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FE4" w:rsidRDefault="003E5FE4" w:rsidP="00326EF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THE IMPORTANCE OF NONVERBAL COMMUNICATION IN THE WORK PLACE</w:t>
      </w:r>
      <w:r w:rsidRPr="00326EFC">
        <w:rPr>
          <w:rFonts w:ascii="Times New Roman" w:hAnsi="Times New Roman" w:cs="Times New Roman"/>
          <w:sz w:val="24"/>
          <w:szCs w:val="24"/>
        </w:rPr>
        <w:t xml:space="preserve"> </w:t>
      </w: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E5FE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Due Date </w:t>
      </w: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3E5FE4" w:rsidRDefault="003E5FE4" w:rsidP="00326EFC">
      <w:pPr>
        <w:spacing w:before="100" w:beforeAutospacing="1" w:after="100" w:afterAutospacing="1" w:line="480" w:lineRule="auto"/>
        <w:jc w:val="center"/>
        <w:rPr>
          <w:rFonts w:ascii="Times New Roman" w:hAnsi="Times New Roman" w:cs="Times New Roman"/>
          <w:sz w:val="24"/>
          <w:szCs w:val="24"/>
        </w:rPr>
      </w:pPr>
    </w:p>
    <w:p w:rsidR="005B5F51" w:rsidRPr="005B5F51" w:rsidRDefault="005B5F51" w:rsidP="005B5F51">
      <w:pPr>
        <w:spacing w:before="100" w:beforeAutospacing="1" w:after="100" w:afterAutospacing="1" w:line="480" w:lineRule="auto"/>
        <w:jc w:val="center"/>
        <w:rPr>
          <w:rFonts w:ascii="Times New Roman" w:hAnsi="Times New Roman" w:cs="Times New Roman"/>
          <w:sz w:val="24"/>
          <w:szCs w:val="24"/>
        </w:rPr>
      </w:pPr>
      <w:r w:rsidRPr="005B5F51">
        <w:rPr>
          <w:rFonts w:ascii="Times New Roman" w:hAnsi="Times New Roman" w:cs="Times New Roman"/>
          <w:sz w:val="24"/>
          <w:szCs w:val="24"/>
        </w:rPr>
        <w:lastRenderedPageBreak/>
        <w:t>Introduction</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r w:rsidRPr="005B5F51">
        <w:rPr>
          <w:rFonts w:ascii="Times New Roman" w:hAnsi="Times New Roman" w:cs="Times New Roman"/>
          <w:sz w:val="24"/>
          <w:szCs w:val="24"/>
        </w:rPr>
        <w:t xml:space="preserve">            Effective nonverbal communication in the workplace is an aspect that is often overlooked but is of great importance in the context.  Non- verbal communication is defined as the process of passing information and offering a response without the use of word whether in spoken or written.  This type of communication encompasses body language and thus entails aspects of general appearance and posture as a means of communication with others (</w:t>
      </w:r>
      <w:proofErr w:type="spellStart"/>
      <w:r w:rsidRPr="005B5F51">
        <w:rPr>
          <w:rFonts w:ascii="Times New Roman" w:hAnsi="Times New Roman" w:cs="Times New Roman"/>
          <w:sz w:val="24"/>
          <w:szCs w:val="24"/>
        </w:rPr>
        <w:t>Phutela</w:t>
      </w:r>
      <w:proofErr w:type="spellEnd"/>
      <w:r w:rsidRPr="005B5F51">
        <w:rPr>
          <w:rFonts w:ascii="Times New Roman" w:hAnsi="Times New Roman" w:cs="Times New Roman"/>
          <w:sz w:val="24"/>
          <w:szCs w:val="24"/>
        </w:rPr>
        <w:t>, 2015). Non- verbal communication is characterized by the use of non-verbal cues such as facial expressions, body gestures, eye contact, the distance between the communicator and the audience, dressing, posture and voice tone. In the workspace, interactions between individuals are through both verbal and non-verbal communication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Non-verbal cues are therefore important to effectively pass information between colleagues, managers and their juniors as w</w:t>
      </w:r>
      <w:r w:rsidR="003172EA">
        <w:rPr>
          <w:rFonts w:ascii="Times New Roman" w:hAnsi="Times New Roman" w:cs="Times New Roman"/>
          <w:sz w:val="24"/>
          <w:szCs w:val="24"/>
        </w:rPr>
        <w:t>ell as seniors to their bosses.</w:t>
      </w:r>
    </w:p>
    <w:p w:rsidR="003172EA"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 xml:space="preserve">According to </w:t>
      </w:r>
      <w:proofErr w:type="spellStart"/>
      <w:r w:rsidRPr="005B5F51">
        <w:rPr>
          <w:rFonts w:ascii="Times New Roman" w:hAnsi="Times New Roman" w:cs="Times New Roman"/>
          <w:sz w:val="24"/>
          <w:szCs w:val="24"/>
        </w:rPr>
        <w:t>Phutela</w:t>
      </w:r>
      <w:proofErr w:type="spellEnd"/>
      <w:r w:rsidRPr="005B5F51">
        <w:rPr>
          <w:rFonts w:ascii="Times New Roman" w:hAnsi="Times New Roman" w:cs="Times New Roman"/>
          <w:sz w:val="24"/>
          <w:szCs w:val="24"/>
        </w:rPr>
        <w:t xml:space="preserve"> (2015), non- verbal cues attach feelings to the message being communicated and give the receivers of a message a reflection on how to respond to the message. Every individual in the workplace ought to be conscious of the non-verbal cues they use to ensure that the message that they are communicating is received and understood as they had intended.  Nonverbal communication is important is almost all professions. Lawyers, teacher, doctors, nurses, journalists, and managers, for instance, spend a great deal of time pass communicating and must use non-verbal cues to enhance their communication and make it more effective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lastRenderedPageBreak/>
        <w:t>Non- verbal communication in the workplace serves a lot of purposes that are important in the success of an organization and improvement of general workplace performance.  This research paper a view of nonverbal communication in the workplace context, its importance and how it aids success and workplace performance in aspects of communication, imaging, the building of relationships, to mention a few.</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jc w:val="center"/>
        <w:rPr>
          <w:rFonts w:ascii="Times New Roman" w:hAnsi="Times New Roman" w:cs="Times New Roman"/>
          <w:sz w:val="24"/>
          <w:szCs w:val="24"/>
        </w:rPr>
      </w:pPr>
      <w:r w:rsidRPr="005B5F51">
        <w:rPr>
          <w:rFonts w:ascii="Times New Roman" w:hAnsi="Times New Roman" w:cs="Times New Roman"/>
          <w:sz w:val="24"/>
          <w:szCs w:val="24"/>
        </w:rPr>
        <w:t>Building positive workplace relationships</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Positive nonverbal communication is a building block for positive relationships in the workplace. Appropriate and conscious use of nonverbal communication when passing verbal messages allows for correct reception of message as intended. On the other hand, unconscious and inappropriate use of nonverbal cues can lead to misinterpretation of information and create conflicts, misunderstandings and other kinds of the problem at work. This is to say that negative nonverbal communication tints one's image and creates negative relationships at work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Consistent use and delivering of positive nonverbal communication to others is often used by professionals to build positive relationships with colleagues, seniors, juniors and clients at work.</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r w:rsidRPr="005B5F51">
        <w:rPr>
          <w:rFonts w:ascii="Times New Roman" w:hAnsi="Times New Roman" w:cs="Times New Roman"/>
          <w:sz w:val="24"/>
          <w:szCs w:val="24"/>
        </w:rPr>
        <w:t xml:space="preserve">            Nonverbal communication improves workplace relationships by enhancing connection and trust in the work environment. Non-verbal signals help in gaining an accurate of an individual’s unspoken emotions of joy, sadness, happiness and fear, and unspoken messages. This helps in the proper understanding of message, interest, and intentions and enhances transparency and thus, an atmosphere of trust and understanding is created at the workplace </w:t>
      </w:r>
      <w:r w:rsidRPr="005B5F51">
        <w:rPr>
          <w:rFonts w:ascii="Times New Roman" w:hAnsi="Times New Roman" w:cs="Times New Roman"/>
          <w:sz w:val="24"/>
          <w:szCs w:val="24"/>
        </w:rPr>
        <w:lastRenderedPageBreak/>
        <w:t>(</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Persons with higher levels of cognition of nonverbal cues should, however, be cautious when using them since is some cases they may end up eavesdropping and this can create differences amo</w:t>
      </w:r>
      <w:r w:rsidR="003172EA">
        <w:rPr>
          <w:rFonts w:ascii="Times New Roman" w:hAnsi="Times New Roman" w:cs="Times New Roman"/>
          <w:sz w:val="24"/>
          <w:szCs w:val="24"/>
        </w:rPr>
        <w:t>ng colleagues in the workplace.</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Inconsistent nonverbal and verbal communication creates negative impressions evident in dishonesty and coherence. For managers to effectively enhance coherence, honesty and good relationship with employees, they must be conscious in their use of nonverbal cues, be attentive and receptive as well as provide support and motivation.</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jc w:val="center"/>
        <w:rPr>
          <w:rFonts w:ascii="Times New Roman" w:hAnsi="Times New Roman" w:cs="Times New Roman"/>
          <w:sz w:val="24"/>
          <w:szCs w:val="24"/>
        </w:rPr>
      </w:pPr>
      <w:r w:rsidRPr="005B5F51">
        <w:rPr>
          <w:rFonts w:ascii="Times New Roman" w:hAnsi="Times New Roman" w:cs="Times New Roman"/>
          <w:sz w:val="24"/>
          <w:szCs w:val="24"/>
        </w:rPr>
        <w:t>Non-verbal commu</w:t>
      </w:r>
      <w:r w:rsidR="003172EA">
        <w:rPr>
          <w:rFonts w:ascii="Times New Roman" w:hAnsi="Times New Roman" w:cs="Times New Roman"/>
          <w:sz w:val="24"/>
          <w:szCs w:val="24"/>
        </w:rPr>
        <w:t>nication in sales and marketing</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r w:rsidRPr="005B5F51">
        <w:rPr>
          <w:rFonts w:ascii="Times New Roman" w:hAnsi="Times New Roman" w:cs="Times New Roman"/>
          <w:sz w:val="24"/>
          <w:szCs w:val="24"/>
        </w:rPr>
        <w:t xml:space="preserve">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state that commercials in TVs are backed by many nonverbal cues that include mood, facial expressions, music casing and setting, commercial and camera format. Their nonverbal cues work to aid the effectiveness of the advertisement since they communicate with single-mindedness and simplicity to change </w:t>
      </w:r>
      <w:proofErr w:type="gramStart"/>
      <w:r w:rsidRPr="005B5F51">
        <w:rPr>
          <w:rFonts w:ascii="Times New Roman" w:hAnsi="Times New Roman" w:cs="Times New Roman"/>
          <w:sz w:val="24"/>
          <w:szCs w:val="24"/>
        </w:rPr>
        <w:t>consumers</w:t>
      </w:r>
      <w:proofErr w:type="gramEnd"/>
      <w:r w:rsidRPr="005B5F51">
        <w:rPr>
          <w:rFonts w:ascii="Times New Roman" w:hAnsi="Times New Roman" w:cs="Times New Roman"/>
          <w:sz w:val="24"/>
          <w:szCs w:val="24"/>
        </w:rPr>
        <w:t xml:space="preserve"> attitudes towards products. Nonverbal communication is very vital for the success of salespersons in all types of business. For instance, maintaining eye contact when addressing clients has a positive impact on the believability and attentiveness of the client to the salesperson and does not affect their trust of persu</w:t>
      </w:r>
      <w:r w:rsidR="003172EA">
        <w:rPr>
          <w:rFonts w:ascii="Times New Roman" w:hAnsi="Times New Roman" w:cs="Times New Roman"/>
          <w:sz w:val="24"/>
          <w:szCs w:val="24"/>
        </w:rPr>
        <w:t>asiveness (</w:t>
      </w:r>
      <w:proofErr w:type="spellStart"/>
      <w:r w:rsidR="003172EA">
        <w:rPr>
          <w:rFonts w:ascii="Times New Roman" w:hAnsi="Times New Roman" w:cs="Times New Roman"/>
          <w:sz w:val="24"/>
          <w:szCs w:val="24"/>
        </w:rPr>
        <w:t>Limbu</w:t>
      </w:r>
      <w:proofErr w:type="spellEnd"/>
      <w:r w:rsidR="003172EA">
        <w:rPr>
          <w:rFonts w:ascii="Times New Roman" w:hAnsi="Times New Roman" w:cs="Times New Roman"/>
          <w:sz w:val="24"/>
          <w:szCs w:val="24"/>
        </w:rPr>
        <w:t xml:space="preserve"> et al., 2016).</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 xml:space="preserve">Facial expressions are nonverbal cues that help salespersons in their work. When customers frown when holding a product, then the chances of them buying the product are minimal, smiling, on the other hand, is a sign of satisfaction. Salespersons should be aware of these cues since they help them understand clients and thus are in a position to address them </w:t>
      </w:r>
      <w:r w:rsidRPr="005B5F51">
        <w:rPr>
          <w:rFonts w:ascii="Times New Roman" w:hAnsi="Times New Roman" w:cs="Times New Roman"/>
          <w:sz w:val="24"/>
          <w:szCs w:val="24"/>
        </w:rPr>
        <w:lastRenderedPageBreak/>
        <w:t>accordingly (</w:t>
      </w:r>
      <w:proofErr w:type="spellStart"/>
      <w:r w:rsidRPr="005B5F51">
        <w:rPr>
          <w:rFonts w:ascii="Times New Roman" w:hAnsi="Times New Roman" w:cs="Times New Roman"/>
          <w:sz w:val="24"/>
          <w:szCs w:val="24"/>
        </w:rPr>
        <w:t>Limbu</w:t>
      </w:r>
      <w:proofErr w:type="spellEnd"/>
      <w:r w:rsidRPr="005B5F51">
        <w:rPr>
          <w:rFonts w:ascii="Times New Roman" w:hAnsi="Times New Roman" w:cs="Times New Roman"/>
          <w:sz w:val="24"/>
          <w:szCs w:val="24"/>
        </w:rPr>
        <w:t xml:space="preserve"> et al., 2016). Research has found out that salespersons need to have a warm personality that encourages clients to respond positively to their friendly behavior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It is, however, important that salespersons avoid being over friendly as this reduces their effectiveness. The ability of a salesperson to decode clients’ nonverbal behaviors is pivotal in understanding the true feelings of customers towards a product.  A salesperson </w:t>
      </w:r>
      <w:proofErr w:type="gramStart"/>
      <w:r w:rsidRPr="005B5F51">
        <w:rPr>
          <w:rFonts w:ascii="Times New Roman" w:hAnsi="Times New Roman" w:cs="Times New Roman"/>
          <w:sz w:val="24"/>
          <w:szCs w:val="24"/>
        </w:rPr>
        <w:t>who</w:t>
      </w:r>
      <w:proofErr w:type="gramEnd"/>
      <w:r w:rsidRPr="005B5F51">
        <w:rPr>
          <w:rFonts w:ascii="Times New Roman" w:hAnsi="Times New Roman" w:cs="Times New Roman"/>
          <w:sz w:val="24"/>
          <w:szCs w:val="24"/>
        </w:rPr>
        <w:t xml:space="preserve"> effectively use and decode nonverbal cues record higher levels of success in their jobs evident in increases in annual product sales and average salaries.</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jc w:val="center"/>
        <w:rPr>
          <w:rFonts w:ascii="Times New Roman" w:hAnsi="Times New Roman" w:cs="Times New Roman"/>
          <w:sz w:val="24"/>
          <w:szCs w:val="24"/>
        </w:rPr>
      </w:pPr>
      <w:r w:rsidRPr="005B5F51">
        <w:rPr>
          <w:rFonts w:ascii="Times New Roman" w:hAnsi="Times New Roman" w:cs="Times New Roman"/>
          <w:sz w:val="24"/>
          <w:szCs w:val="24"/>
        </w:rPr>
        <w:t>Nonverbal communication and enhanced performance in the workplace</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Managers and spend most of their time communicating. A manager may contradict the information that he/she pass with their actions. Surveys in most workplaces of different types noted that employees often felt confused by nonverbal cues that were inconsistent with verbal communication made by their supervisors. Either, inconsistencies in communication create an atmosphere of incoherence and dishonesty among employees. Maximum worker productivity cannot be achieved with discrepancies in nonverbal communication that brings about distrust, confusion, and frustrations. It is, therefore, important that managers and employees are made aware of the need to improve on nonverbal communication to enhance morale and productivity at work.</w:t>
      </w:r>
    </w:p>
    <w:p w:rsidR="003172EA" w:rsidRDefault="005B5F51" w:rsidP="003172EA">
      <w:pPr>
        <w:spacing w:before="100" w:beforeAutospacing="1" w:after="100" w:afterAutospacing="1" w:line="480" w:lineRule="auto"/>
        <w:rPr>
          <w:rFonts w:ascii="Times New Roman" w:hAnsi="Times New Roman" w:cs="Times New Roman"/>
          <w:sz w:val="24"/>
          <w:szCs w:val="24"/>
        </w:rPr>
      </w:pPr>
      <w:r w:rsidRPr="005B5F51">
        <w:rPr>
          <w:rFonts w:ascii="Times New Roman" w:hAnsi="Times New Roman" w:cs="Times New Roman"/>
          <w:sz w:val="24"/>
          <w:szCs w:val="24"/>
        </w:rPr>
        <w:t xml:space="preserve">            For leaders to be successful in the execution of their roles, a receptive, warm and attentive attitude towards the concerns of the staff that they supervise should not be overlooked. This is because it creates a feeling of satisfaction of employees with their leader and increases </w:t>
      </w:r>
      <w:r w:rsidRPr="005B5F51">
        <w:rPr>
          <w:rFonts w:ascii="Times New Roman" w:hAnsi="Times New Roman" w:cs="Times New Roman"/>
          <w:sz w:val="24"/>
          <w:szCs w:val="24"/>
        </w:rPr>
        <w:lastRenderedPageBreak/>
        <w:t>general productivity at work since they feel supported and motivated to deliver the best. Emotional contagion influence followers of leaders and thus a positive effect on leaders will eventually be led to a positive effect on their followers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Recent surveys and research have found out mood convergence was a common phenomenon in individuals who sat in the same meetings regardless of their professions ant his covered aspects of facial expressions, nodding as well as indicators of facial effect.  To mitigate the power of negativity that would </w:t>
      </w:r>
      <w:r w:rsidR="003172EA" w:rsidRPr="005B5F51">
        <w:rPr>
          <w:rFonts w:ascii="Times New Roman" w:hAnsi="Times New Roman" w:cs="Times New Roman"/>
          <w:sz w:val="24"/>
          <w:szCs w:val="24"/>
        </w:rPr>
        <w:t>adverse effects</w:t>
      </w:r>
      <w:r w:rsidRPr="005B5F51">
        <w:rPr>
          <w:rFonts w:ascii="Times New Roman" w:hAnsi="Times New Roman" w:cs="Times New Roman"/>
          <w:sz w:val="24"/>
          <w:szCs w:val="24"/>
        </w:rPr>
        <w:t xml:space="preserve"> employees and managers performance in the workplace, team members ought to learn to withhold negative dysfunctional behaviors at work expre</w:t>
      </w:r>
      <w:r w:rsidR="003172EA">
        <w:rPr>
          <w:rFonts w:ascii="Times New Roman" w:hAnsi="Times New Roman" w:cs="Times New Roman"/>
          <w:sz w:val="24"/>
          <w:szCs w:val="24"/>
        </w:rPr>
        <w:t>ssed through nonverbal cues.</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Performance valuation at the workplace has to be unbiased. Judges carrying out these evaluations must accurately read and decode nonverbal cues that reveal the most hidden information that is only evident in the nonverbal behaviors of workers. Supervisors in organizations ought to be aware of their of own nonverbal behaviors and those of their employees so that they can figure out how these collectively affects workplace motivation, culture, performance, and other expected organizational outcomes.</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jc w:val="center"/>
        <w:rPr>
          <w:rFonts w:ascii="Times New Roman" w:hAnsi="Times New Roman" w:cs="Times New Roman"/>
          <w:sz w:val="24"/>
          <w:szCs w:val="24"/>
        </w:rPr>
      </w:pPr>
      <w:r w:rsidRPr="005B5F51">
        <w:rPr>
          <w:rFonts w:ascii="Times New Roman" w:hAnsi="Times New Roman" w:cs="Times New Roman"/>
          <w:sz w:val="24"/>
          <w:szCs w:val="24"/>
        </w:rPr>
        <w:t>Dressi</w:t>
      </w:r>
      <w:r w:rsidR="003172EA">
        <w:rPr>
          <w:rFonts w:ascii="Times New Roman" w:hAnsi="Times New Roman" w:cs="Times New Roman"/>
          <w:sz w:val="24"/>
          <w:szCs w:val="24"/>
        </w:rPr>
        <w:t>ng for success in the workplace</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 xml:space="preserve">A dressing is an important aspect of nonverbal communication that sends signals about an organization. Uniforms and other work attires communicate a lot about a brand in the firms’ office or work stations in a customer service setting.  Specific clothing for employees creates in </w:t>
      </w:r>
      <w:r w:rsidRPr="005B5F51">
        <w:rPr>
          <w:rFonts w:ascii="Times New Roman" w:hAnsi="Times New Roman" w:cs="Times New Roman"/>
          <w:sz w:val="24"/>
          <w:szCs w:val="24"/>
        </w:rPr>
        <w:lastRenderedPageBreak/>
        <w:t xml:space="preserve">them higher levels of public awareness and has a better image and </w:t>
      </w:r>
      <w:r w:rsidR="003172EA" w:rsidRPr="005B5F51">
        <w:rPr>
          <w:rFonts w:ascii="Times New Roman" w:hAnsi="Times New Roman" w:cs="Times New Roman"/>
          <w:sz w:val="24"/>
          <w:szCs w:val="24"/>
        </w:rPr>
        <w:t>has</w:t>
      </w:r>
      <w:r w:rsidRPr="005B5F51">
        <w:rPr>
          <w:rFonts w:ascii="Times New Roman" w:hAnsi="Times New Roman" w:cs="Times New Roman"/>
          <w:sz w:val="24"/>
          <w:szCs w:val="24"/>
        </w:rPr>
        <w:t xml:space="preserve"> manipulative influences and greater influence and power and </w:t>
      </w:r>
      <w:r w:rsidR="003172EA" w:rsidRPr="005B5F51">
        <w:rPr>
          <w:rFonts w:ascii="Times New Roman" w:hAnsi="Times New Roman" w:cs="Times New Roman"/>
          <w:sz w:val="24"/>
          <w:szCs w:val="24"/>
        </w:rPr>
        <w:t>has</w:t>
      </w:r>
      <w:r w:rsidRPr="005B5F51">
        <w:rPr>
          <w:rFonts w:ascii="Times New Roman" w:hAnsi="Times New Roman" w:cs="Times New Roman"/>
          <w:sz w:val="24"/>
          <w:szCs w:val="24"/>
        </w:rPr>
        <w:t xml:space="preserve"> better work outcomes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w:t>
      </w:r>
    </w:p>
    <w:p w:rsid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In cases where employees feel that their work attires are fit appropriately to their roles, workers feel motivated to improve in how they perform in their roles.  Different attires are tied to different feelings of confidence and friendliness. Casual clothing creates a feeling of friendliness while formal work clothing creates a feeling of confidence, authority, competency, and precession. Formal work attires are been linked to feelings of more productivity than casual attire. It is thus important that workplace attires are chosen and worn appropriately so as to send the right impression of the firm and themselves too. Clothing in the workplace therefore serves different goals whether used consciously or unconsciously.</w:t>
      </w:r>
    </w:p>
    <w:p w:rsidR="003172EA" w:rsidRPr="005B5F51" w:rsidRDefault="003172EA" w:rsidP="003172EA">
      <w:pPr>
        <w:spacing w:before="100" w:beforeAutospacing="1" w:after="100" w:afterAutospacing="1" w:line="480" w:lineRule="auto"/>
        <w:ind w:firstLine="720"/>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jc w:val="center"/>
        <w:rPr>
          <w:rFonts w:ascii="Times New Roman" w:hAnsi="Times New Roman" w:cs="Times New Roman"/>
          <w:sz w:val="24"/>
          <w:szCs w:val="24"/>
        </w:rPr>
      </w:pPr>
      <w:r w:rsidRPr="005B5F51">
        <w:rPr>
          <w:rFonts w:ascii="Times New Roman" w:hAnsi="Times New Roman" w:cs="Times New Roman"/>
          <w:sz w:val="24"/>
          <w:szCs w:val="24"/>
        </w:rPr>
        <w:t>Non-verbal communication for effective</w:t>
      </w:r>
      <w:r w:rsidR="003172EA">
        <w:rPr>
          <w:rFonts w:ascii="Times New Roman" w:hAnsi="Times New Roman" w:cs="Times New Roman"/>
          <w:sz w:val="24"/>
          <w:szCs w:val="24"/>
        </w:rPr>
        <w:t xml:space="preserve"> communication in the workplace</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Non- verbal cues such as eye contact, nodding, voice intonation, thumbs up and okay gestures, handshakes, and facial expressions are used in the workplace every single day. They all help in the passing of specific messages and emotions to help effectively convey them.  Nonverbal cues say more than words do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Different cues convey different messages and speak volumes about the person passing information and the person receiving the information. For an attentive listener, leaning forward, nodding, paraphrasing statements made, maintaining eye contact and ignoring distractions are evident non-verbal gestures (</w:t>
      </w:r>
      <w:proofErr w:type="spellStart"/>
      <w:r w:rsidRPr="005B5F51">
        <w:rPr>
          <w:rFonts w:ascii="Times New Roman" w:hAnsi="Times New Roman" w:cs="Times New Roman"/>
          <w:sz w:val="24"/>
          <w:szCs w:val="24"/>
        </w:rPr>
        <w:t>Bonaccio</w:t>
      </w:r>
      <w:proofErr w:type="spellEnd"/>
      <w:r w:rsidRPr="005B5F51">
        <w:rPr>
          <w:rFonts w:ascii="Times New Roman" w:hAnsi="Times New Roman" w:cs="Times New Roman"/>
          <w:sz w:val="24"/>
          <w:szCs w:val="24"/>
        </w:rPr>
        <w:t xml:space="preserve"> et al., 2016).</w:t>
      </w:r>
    </w:p>
    <w:p w:rsidR="005B5F51" w:rsidRPr="005B5F51" w:rsidRDefault="005B5F51" w:rsidP="003172EA">
      <w:pPr>
        <w:spacing w:before="100" w:beforeAutospacing="1" w:after="100" w:afterAutospacing="1" w:line="480" w:lineRule="auto"/>
        <w:rPr>
          <w:rFonts w:ascii="Times New Roman" w:hAnsi="Times New Roman" w:cs="Times New Roman"/>
          <w:sz w:val="24"/>
          <w:szCs w:val="24"/>
        </w:rPr>
      </w:pP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proofErr w:type="spellStart"/>
      <w:r w:rsidRPr="005B5F51">
        <w:rPr>
          <w:rFonts w:ascii="Times New Roman" w:hAnsi="Times New Roman" w:cs="Times New Roman"/>
          <w:sz w:val="24"/>
          <w:szCs w:val="24"/>
        </w:rPr>
        <w:lastRenderedPageBreak/>
        <w:t>Bonaccio</w:t>
      </w:r>
      <w:proofErr w:type="spellEnd"/>
      <w:r w:rsidRPr="005B5F51">
        <w:rPr>
          <w:rFonts w:ascii="Times New Roman" w:hAnsi="Times New Roman" w:cs="Times New Roman"/>
          <w:sz w:val="24"/>
          <w:szCs w:val="24"/>
        </w:rPr>
        <w:t xml:space="preserve"> et al. (2016) hold that if a manager in a business notice that an employee is steadily breathing during conversations, uses smooth arm gestures when talking, rarely blinks and has a moderately pitched voice, then this is an indicator of a relaxed and confident employee. In the military, dress code serves a clear purpose in communication. Uniforms tell the branch of military served the rank of the officer in the military branch and thus aid in understanding ways of interaction and communication among the military officers. Eye contact, for instance, is an important aspect of facial expression that is powerful in business communication since it provides a connection between the communicating parties. Eye contacts reveal honesty, certainty, and trustworthiness of the message being conveyed.  It shows the level one ones’ interest and involvement in a conversation.  Too little or no eye contact may be attached to negative emotions about the message being passed or aggressiveness and distrust by the listener (</w:t>
      </w:r>
      <w:proofErr w:type="spellStart"/>
      <w:r w:rsidRPr="005B5F51">
        <w:rPr>
          <w:rFonts w:ascii="Times New Roman" w:hAnsi="Times New Roman" w:cs="Times New Roman"/>
          <w:sz w:val="24"/>
          <w:szCs w:val="24"/>
        </w:rPr>
        <w:t>Bonaccio</w:t>
      </w:r>
      <w:proofErr w:type="spellEnd"/>
      <w:r w:rsidRPr="005B5F51">
        <w:rPr>
          <w:rFonts w:ascii="Times New Roman" w:hAnsi="Times New Roman" w:cs="Times New Roman"/>
          <w:sz w:val="24"/>
          <w:szCs w:val="24"/>
        </w:rPr>
        <w:t xml:space="preserve"> et al., 2016),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Non-verbal cues reveal different emotions such as anger, joy, sadness, fear, and happiness. These emotions send the necessary picture on the seriousness of the message being communicated and thus enhance its effectiveness. Emotions in addition help judge others expressions in regard to certain issues that arise in the workplace. In an office setting, the pitch a voice can help distinguish between a command, request, statement or advice and thus act accordingly (</w:t>
      </w: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Shaking of hands after a business meeting is an indication that an agreement has been reached.</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 xml:space="preserve">Non-verbal communication can contradict, emphasize, compliment, supplement or substitute information being communicated and in these ways adds value to the information. By doing so, information is better understood; a clear indication that effective communication has </w:t>
      </w:r>
      <w:r w:rsidRPr="005B5F51">
        <w:rPr>
          <w:rFonts w:ascii="Times New Roman" w:hAnsi="Times New Roman" w:cs="Times New Roman"/>
          <w:sz w:val="24"/>
          <w:szCs w:val="24"/>
        </w:rPr>
        <w:lastRenderedPageBreak/>
        <w:t>taken place. In addition, non-verbal cues provide a basis for correct interpretation of a message since most of these cues are involuntary and very sincere (</w:t>
      </w:r>
      <w:proofErr w:type="spellStart"/>
      <w:r w:rsidRPr="005B5F51">
        <w:rPr>
          <w:rFonts w:ascii="Times New Roman" w:hAnsi="Times New Roman" w:cs="Times New Roman"/>
          <w:sz w:val="24"/>
          <w:szCs w:val="24"/>
        </w:rPr>
        <w:t>Bonaccio</w:t>
      </w:r>
      <w:proofErr w:type="spellEnd"/>
      <w:r w:rsidRPr="005B5F51">
        <w:rPr>
          <w:rFonts w:ascii="Times New Roman" w:hAnsi="Times New Roman" w:cs="Times New Roman"/>
          <w:sz w:val="24"/>
          <w:szCs w:val="24"/>
        </w:rPr>
        <w:t xml:space="preserve"> et al., 2016). Further, they offer a basis for clarification of misunderstood and conflicting messages when one reacts non-verbally during a conversation.</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A good body posture is important to effectively communicate. An erect position while leaning slightly forward during a conversation signifies interest and thus encourages the conversation to go on. On the other hand, bowing the head of leaning backward signifies disapproval or boredom and calls for an end in the conversation. Non- verbal communication is also important in the creation of a good rapport in communication, aiding proper coordination in communication and eventual positive impacts on its effectiveness (</w:t>
      </w:r>
      <w:proofErr w:type="spellStart"/>
      <w:r w:rsidRPr="005B5F51">
        <w:rPr>
          <w:rFonts w:ascii="Times New Roman" w:hAnsi="Times New Roman" w:cs="Times New Roman"/>
          <w:sz w:val="24"/>
          <w:szCs w:val="24"/>
        </w:rPr>
        <w:t>Bonaccio</w:t>
      </w:r>
      <w:proofErr w:type="spellEnd"/>
      <w:r w:rsidRPr="005B5F51">
        <w:rPr>
          <w:rFonts w:ascii="Times New Roman" w:hAnsi="Times New Roman" w:cs="Times New Roman"/>
          <w:sz w:val="24"/>
          <w:szCs w:val="24"/>
        </w:rPr>
        <w:t xml:space="preserve"> et al., 2016).</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proofErr w:type="spellStart"/>
      <w:r w:rsidRPr="005B5F51">
        <w:rPr>
          <w:rFonts w:ascii="Times New Roman" w:hAnsi="Times New Roman" w:cs="Times New Roman"/>
          <w:sz w:val="24"/>
          <w:szCs w:val="24"/>
        </w:rPr>
        <w:t>Kudesia</w:t>
      </w:r>
      <w:proofErr w:type="spellEnd"/>
      <w:r w:rsidRPr="005B5F51">
        <w:rPr>
          <w:rFonts w:ascii="Times New Roman" w:hAnsi="Times New Roman" w:cs="Times New Roman"/>
          <w:sz w:val="24"/>
          <w:szCs w:val="24"/>
        </w:rPr>
        <w:t xml:space="preserve"> &amp; Hillary (2015) postulates that mirroring is a non-verbal cue that involves the subtle mimicking of the other parties speech patterns, body gestures, and facial expressions. In a business setting, mirroring enhances effective communication by helping to create a less tense communication atmosphere especially when juniors are passing information to their seniors or when negotiating tough business deals. To serve its purpose in the enhancement of effective communication, mirroring should not be exact to avoid the other party feels like they are being teased.</w:t>
      </w:r>
    </w:p>
    <w:p w:rsidR="005B5F51" w:rsidRPr="005B5F51" w:rsidRDefault="005B5F51" w:rsidP="003172EA">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 xml:space="preserve">Identifying, properly interpreting and effectively using non-verbal cues in workplace communication is undoubtedly important for effective passage, receiving and understanding of information that is being conveyed in the </w:t>
      </w:r>
      <w:r>
        <w:rPr>
          <w:rFonts w:ascii="Times New Roman" w:hAnsi="Times New Roman" w:cs="Times New Roman"/>
          <w:sz w:val="24"/>
          <w:szCs w:val="24"/>
        </w:rPr>
        <w:t>daily-to-day work interactions.</w:t>
      </w:r>
    </w:p>
    <w:p w:rsidR="003172EA" w:rsidRDefault="003172EA" w:rsidP="005B5F51">
      <w:pPr>
        <w:spacing w:before="100" w:beforeAutospacing="1" w:after="100" w:afterAutospacing="1" w:line="480" w:lineRule="auto"/>
        <w:jc w:val="center"/>
        <w:rPr>
          <w:rFonts w:ascii="Times New Roman" w:hAnsi="Times New Roman" w:cs="Times New Roman"/>
          <w:sz w:val="24"/>
          <w:szCs w:val="24"/>
        </w:rPr>
      </w:pPr>
    </w:p>
    <w:p w:rsidR="005B5F51" w:rsidRPr="005B5F51" w:rsidRDefault="005B5F51" w:rsidP="005B5F5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3E5FE4" w:rsidRDefault="005B5F51" w:rsidP="005B5F51">
      <w:pPr>
        <w:spacing w:before="100" w:beforeAutospacing="1" w:after="100" w:afterAutospacing="1" w:line="480" w:lineRule="auto"/>
        <w:ind w:firstLine="720"/>
        <w:rPr>
          <w:rFonts w:ascii="Times New Roman" w:hAnsi="Times New Roman" w:cs="Times New Roman"/>
          <w:sz w:val="24"/>
          <w:szCs w:val="24"/>
        </w:rPr>
      </w:pPr>
      <w:r w:rsidRPr="005B5F51">
        <w:rPr>
          <w:rFonts w:ascii="Times New Roman" w:hAnsi="Times New Roman" w:cs="Times New Roman"/>
          <w:sz w:val="24"/>
          <w:szCs w:val="24"/>
        </w:rPr>
        <w:t xml:space="preserve">Nonverbal communication in all of its aspects; facial expressions, gestures, dressing, posture, paralinguistic, eye contact, proxemics, and body language, has enormous benefits in the workplace context. Apart from complimenting verbal communication, it is an important tool for sales [persons and marketers for the success in their roles ((Raj, </w:t>
      </w:r>
      <w:proofErr w:type="spellStart"/>
      <w:r w:rsidRPr="005B5F51">
        <w:rPr>
          <w:rFonts w:ascii="Times New Roman" w:hAnsi="Times New Roman" w:cs="Times New Roman"/>
          <w:sz w:val="24"/>
          <w:szCs w:val="24"/>
        </w:rPr>
        <w:t>Khattar</w:t>
      </w:r>
      <w:proofErr w:type="spellEnd"/>
      <w:r w:rsidRPr="005B5F51">
        <w:rPr>
          <w:rFonts w:ascii="Times New Roman" w:hAnsi="Times New Roman" w:cs="Times New Roman"/>
          <w:sz w:val="24"/>
          <w:szCs w:val="24"/>
        </w:rPr>
        <w:t xml:space="preserve"> &amp; </w:t>
      </w:r>
      <w:proofErr w:type="spellStart"/>
      <w:r w:rsidRPr="005B5F51">
        <w:rPr>
          <w:rFonts w:ascii="Times New Roman" w:hAnsi="Times New Roman" w:cs="Times New Roman"/>
          <w:sz w:val="24"/>
          <w:szCs w:val="24"/>
        </w:rPr>
        <w:t>Nagpa</w:t>
      </w:r>
      <w:proofErr w:type="spellEnd"/>
      <w:r w:rsidRPr="005B5F51">
        <w:rPr>
          <w:rFonts w:ascii="Times New Roman" w:hAnsi="Times New Roman" w:cs="Times New Roman"/>
          <w:sz w:val="24"/>
          <w:szCs w:val="24"/>
        </w:rPr>
        <w:t>, 2017). Nonverbal communication is also important in enhancing positive workplace relationships that create a working environment that is conducive and founded on trust and understanding. Managers use nonverbal communication to effectively pass on information to their juniors and thus mitigate the effect of inconsistent communication that leads to frustrations and distrust. By doing so, they enhance workers motivation and support and this leads to improved productivity at work. In addition, effective uses of nonverbal cues such as nodding, mirroring, and leaning forward are important for communication since they are indicators of interest, attention, and involvement of both parties in a conversation. Dressing in the workplace is another of nonverbal communication that is very important (</w:t>
      </w:r>
      <w:proofErr w:type="spellStart"/>
      <w:r w:rsidRPr="005B5F51">
        <w:rPr>
          <w:rFonts w:ascii="Times New Roman" w:hAnsi="Times New Roman" w:cs="Times New Roman"/>
          <w:sz w:val="24"/>
          <w:szCs w:val="24"/>
        </w:rPr>
        <w:t>Phutela</w:t>
      </w:r>
      <w:proofErr w:type="spellEnd"/>
      <w:r w:rsidRPr="005B5F51">
        <w:rPr>
          <w:rFonts w:ascii="Times New Roman" w:hAnsi="Times New Roman" w:cs="Times New Roman"/>
          <w:sz w:val="24"/>
          <w:szCs w:val="24"/>
        </w:rPr>
        <w:t xml:space="preserve">, 2015). Clothing at the workplace helps develop a positive self-image, enhances motivation when it is role-appropriate and increases levels of public awareness. To the firm, clothing aids in sending the right signal on the firm's image, products, and services (Raj, </w:t>
      </w:r>
      <w:proofErr w:type="spellStart"/>
      <w:r w:rsidRPr="005B5F51">
        <w:rPr>
          <w:rFonts w:ascii="Times New Roman" w:hAnsi="Times New Roman" w:cs="Times New Roman"/>
          <w:sz w:val="24"/>
          <w:szCs w:val="24"/>
        </w:rPr>
        <w:t>Khattar</w:t>
      </w:r>
      <w:proofErr w:type="spellEnd"/>
      <w:r w:rsidRPr="005B5F51">
        <w:rPr>
          <w:rFonts w:ascii="Times New Roman" w:hAnsi="Times New Roman" w:cs="Times New Roman"/>
          <w:sz w:val="24"/>
          <w:szCs w:val="24"/>
        </w:rPr>
        <w:t xml:space="preserve"> &amp; </w:t>
      </w:r>
      <w:proofErr w:type="spellStart"/>
      <w:r w:rsidRPr="005B5F51">
        <w:rPr>
          <w:rFonts w:ascii="Times New Roman" w:hAnsi="Times New Roman" w:cs="Times New Roman"/>
          <w:sz w:val="24"/>
          <w:szCs w:val="24"/>
        </w:rPr>
        <w:t>Nagpa</w:t>
      </w:r>
      <w:proofErr w:type="spellEnd"/>
      <w:r w:rsidRPr="005B5F51">
        <w:rPr>
          <w:rFonts w:ascii="Times New Roman" w:hAnsi="Times New Roman" w:cs="Times New Roman"/>
          <w:sz w:val="24"/>
          <w:szCs w:val="24"/>
        </w:rPr>
        <w:t>, 2017). To effectively use nonverbal cues, every individual in the workplace must be made aware of the effective use. Failure to use this nonverbal effectively fails to meet its intended purpose and rather creates confusion, distrust, and frustration in the workplace. Effective use of nonverbal communication is crucial for the success of a business and effective communication in the workplace.</w:t>
      </w:r>
    </w:p>
    <w:p w:rsidR="003E5FE4" w:rsidRDefault="003E5FE4" w:rsidP="00DA0ADE">
      <w:pPr>
        <w:spacing w:before="100" w:beforeAutospacing="1" w:after="100" w:afterAutospacing="1" w:line="480" w:lineRule="auto"/>
        <w:rPr>
          <w:rFonts w:ascii="Times New Roman" w:hAnsi="Times New Roman" w:cs="Times New Roman"/>
          <w:sz w:val="24"/>
          <w:szCs w:val="24"/>
        </w:rPr>
      </w:pPr>
      <w:bookmarkStart w:id="0" w:name="_GoBack"/>
      <w:bookmarkEnd w:id="0"/>
    </w:p>
    <w:p w:rsidR="004913CC" w:rsidRDefault="004913CC" w:rsidP="002E142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E1429" w:rsidRDefault="002E1429" w:rsidP="003E5FE4">
      <w:pPr>
        <w:spacing w:before="100" w:beforeAutospacing="1" w:after="100" w:afterAutospacing="1" w:line="480" w:lineRule="auto"/>
        <w:ind w:left="720" w:hanging="720"/>
        <w:rPr>
          <w:rFonts w:ascii="Times New Roman" w:hAnsi="Times New Roman" w:cs="Times New Roman"/>
          <w:sz w:val="24"/>
          <w:szCs w:val="24"/>
        </w:rPr>
      </w:pPr>
      <w:proofErr w:type="spellStart"/>
      <w:r w:rsidRPr="002E1429">
        <w:rPr>
          <w:rFonts w:ascii="Times New Roman" w:hAnsi="Times New Roman" w:cs="Times New Roman"/>
          <w:sz w:val="24"/>
          <w:szCs w:val="24"/>
        </w:rPr>
        <w:t>Bonaccio</w:t>
      </w:r>
      <w:proofErr w:type="spellEnd"/>
      <w:r w:rsidRPr="002E1429">
        <w:rPr>
          <w:rFonts w:ascii="Times New Roman" w:hAnsi="Times New Roman" w:cs="Times New Roman"/>
          <w:sz w:val="24"/>
          <w:szCs w:val="24"/>
        </w:rPr>
        <w:t xml:space="preserve">, S., O’Reilly, J., O’Sullivan, S. L., &amp; </w:t>
      </w:r>
      <w:proofErr w:type="spellStart"/>
      <w:r w:rsidRPr="002E1429">
        <w:rPr>
          <w:rFonts w:ascii="Times New Roman" w:hAnsi="Times New Roman" w:cs="Times New Roman"/>
          <w:sz w:val="24"/>
          <w:szCs w:val="24"/>
        </w:rPr>
        <w:t>Chiocchio</w:t>
      </w:r>
      <w:proofErr w:type="spellEnd"/>
      <w:r w:rsidRPr="002E1429">
        <w:rPr>
          <w:rFonts w:ascii="Times New Roman" w:hAnsi="Times New Roman" w:cs="Times New Roman"/>
          <w:sz w:val="24"/>
          <w:szCs w:val="24"/>
        </w:rPr>
        <w:t>, F. (2016). Nonverbal behavior and communication in the workplace: A review and an agenda for research. Journal of Management, 42(5), 1044-1074.</w:t>
      </w:r>
    </w:p>
    <w:p w:rsidR="003E5FE4" w:rsidRDefault="003E5FE4" w:rsidP="003E5FE4">
      <w:pPr>
        <w:spacing w:before="100" w:beforeAutospacing="1" w:after="100" w:afterAutospacing="1" w:line="480" w:lineRule="auto"/>
        <w:ind w:left="720" w:hanging="720"/>
        <w:rPr>
          <w:rFonts w:ascii="Times New Roman" w:hAnsi="Times New Roman" w:cs="Times New Roman"/>
          <w:sz w:val="24"/>
          <w:szCs w:val="24"/>
        </w:rPr>
      </w:pPr>
      <w:proofErr w:type="spellStart"/>
      <w:proofErr w:type="gramStart"/>
      <w:r w:rsidRPr="003E5FE4">
        <w:rPr>
          <w:rFonts w:ascii="Times New Roman" w:hAnsi="Times New Roman" w:cs="Times New Roman"/>
          <w:sz w:val="24"/>
          <w:szCs w:val="24"/>
        </w:rPr>
        <w:t>Kudesia</w:t>
      </w:r>
      <w:proofErr w:type="spellEnd"/>
      <w:r w:rsidRPr="003E5FE4">
        <w:rPr>
          <w:rFonts w:ascii="Times New Roman" w:hAnsi="Times New Roman" w:cs="Times New Roman"/>
          <w:sz w:val="24"/>
          <w:szCs w:val="24"/>
        </w:rPr>
        <w:t xml:space="preserve">, Ravi S, and Hillary Anger </w:t>
      </w:r>
      <w:proofErr w:type="spellStart"/>
      <w:r w:rsidRPr="003E5FE4">
        <w:rPr>
          <w:rFonts w:ascii="Times New Roman" w:hAnsi="Times New Roman" w:cs="Times New Roman"/>
          <w:sz w:val="24"/>
          <w:szCs w:val="24"/>
        </w:rPr>
        <w:t>Elfenbein</w:t>
      </w:r>
      <w:proofErr w:type="spellEnd"/>
      <w:r w:rsidRPr="003E5FE4">
        <w:rPr>
          <w:rFonts w:ascii="Times New Roman" w:hAnsi="Times New Roman" w:cs="Times New Roman"/>
          <w:sz w:val="24"/>
          <w:szCs w:val="24"/>
        </w:rPr>
        <w:t>.</w:t>
      </w:r>
      <w:proofErr w:type="gramEnd"/>
      <w:r w:rsidRPr="003E5FE4">
        <w:rPr>
          <w:rFonts w:ascii="Times New Roman" w:hAnsi="Times New Roman" w:cs="Times New Roman"/>
          <w:sz w:val="24"/>
          <w:szCs w:val="24"/>
        </w:rPr>
        <w:t xml:space="preserve"> </w:t>
      </w:r>
      <w:proofErr w:type="gramStart"/>
      <w:r w:rsidRPr="003E5FE4">
        <w:rPr>
          <w:rFonts w:ascii="Times New Roman" w:hAnsi="Times New Roman" w:cs="Times New Roman"/>
          <w:sz w:val="24"/>
          <w:szCs w:val="24"/>
        </w:rPr>
        <w:t>“26 Nonverbal Communication in the Workplace.”</w:t>
      </w:r>
      <w:proofErr w:type="gramEnd"/>
      <w:r w:rsidRPr="003E5FE4">
        <w:rPr>
          <w:rFonts w:ascii="Times New Roman" w:hAnsi="Times New Roman" w:cs="Times New Roman"/>
          <w:sz w:val="24"/>
          <w:szCs w:val="24"/>
        </w:rPr>
        <w:t xml:space="preserve"> </w:t>
      </w:r>
      <w:proofErr w:type="gramStart"/>
      <w:r w:rsidRPr="003E5FE4">
        <w:rPr>
          <w:rFonts w:ascii="Times New Roman" w:hAnsi="Times New Roman" w:cs="Times New Roman"/>
          <w:sz w:val="24"/>
          <w:szCs w:val="24"/>
        </w:rPr>
        <w:t>Nonverbal Communication, 2015, www.academia.edu/12544789/26_Nonverbal_communication_in_the_workplace.</w:t>
      </w:r>
      <w:proofErr w:type="gramEnd"/>
      <w:r w:rsidRPr="003E5FE4">
        <w:rPr>
          <w:rFonts w:ascii="Times New Roman" w:hAnsi="Times New Roman" w:cs="Times New Roman"/>
          <w:sz w:val="24"/>
          <w:szCs w:val="24"/>
        </w:rPr>
        <w:t xml:space="preserve"> </w:t>
      </w:r>
      <w:proofErr w:type="gramStart"/>
      <w:r w:rsidRPr="003E5FE4">
        <w:rPr>
          <w:rFonts w:ascii="Times New Roman" w:hAnsi="Times New Roman" w:cs="Times New Roman"/>
          <w:sz w:val="24"/>
          <w:szCs w:val="24"/>
        </w:rPr>
        <w:t>Accessed 4 Apr. 2019.</w:t>
      </w:r>
      <w:proofErr w:type="gramEnd"/>
    </w:p>
    <w:p w:rsidR="002E1429" w:rsidRDefault="002E1429" w:rsidP="003E5FE4">
      <w:pPr>
        <w:spacing w:before="100" w:beforeAutospacing="1" w:after="100" w:afterAutospacing="1" w:line="480" w:lineRule="auto"/>
        <w:ind w:left="720" w:hanging="720"/>
        <w:rPr>
          <w:rFonts w:ascii="Times New Roman" w:hAnsi="Times New Roman" w:cs="Times New Roman"/>
          <w:sz w:val="24"/>
          <w:szCs w:val="24"/>
        </w:rPr>
      </w:pPr>
      <w:proofErr w:type="spellStart"/>
      <w:proofErr w:type="gramStart"/>
      <w:r w:rsidRPr="002E1429">
        <w:rPr>
          <w:rFonts w:ascii="Times New Roman" w:hAnsi="Times New Roman" w:cs="Times New Roman"/>
          <w:sz w:val="24"/>
          <w:szCs w:val="24"/>
        </w:rPr>
        <w:t>Limbu</w:t>
      </w:r>
      <w:proofErr w:type="spellEnd"/>
      <w:r w:rsidRPr="002E1429">
        <w:rPr>
          <w:rFonts w:ascii="Times New Roman" w:hAnsi="Times New Roman" w:cs="Times New Roman"/>
          <w:sz w:val="24"/>
          <w:szCs w:val="24"/>
        </w:rPr>
        <w:t xml:space="preserve">, Y. B., </w:t>
      </w:r>
      <w:proofErr w:type="spellStart"/>
      <w:r w:rsidRPr="002E1429">
        <w:rPr>
          <w:rFonts w:ascii="Times New Roman" w:hAnsi="Times New Roman" w:cs="Times New Roman"/>
          <w:sz w:val="24"/>
          <w:szCs w:val="24"/>
        </w:rPr>
        <w:t>Jayachandran</w:t>
      </w:r>
      <w:proofErr w:type="spellEnd"/>
      <w:r w:rsidRPr="002E1429">
        <w:rPr>
          <w:rFonts w:ascii="Times New Roman" w:hAnsi="Times New Roman" w:cs="Times New Roman"/>
          <w:sz w:val="24"/>
          <w:szCs w:val="24"/>
        </w:rPr>
        <w:t xml:space="preserve">, C., </w:t>
      </w:r>
      <w:proofErr w:type="spellStart"/>
      <w:r w:rsidRPr="002E1429">
        <w:rPr>
          <w:rFonts w:ascii="Times New Roman" w:hAnsi="Times New Roman" w:cs="Times New Roman"/>
          <w:sz w:val="24"/>
          <w:szCs w:val="24"/>
        </w:rPr>
        <w:t>Babin</w:t>
      </w:r>
      <w:proofErr w:type="spellEnd"/>
      <w:r w:rsidRPr="002E1429">
        <w:rPr>
          <w:rFonts w:ascii="Times New Roman" w:hAnsi="Times New Roman" w:cs="Times New Roman"/>
          <w:sz w:val="24"/>
          <w:szCs w:val="24"/>
        </w:rPr>
        <w:t>, B. J., &amp; Peterson, R. T. (2016).</w:t>
      </w:r>
      <w:proofErr w:type="gramEnd"/>
      <w:r w:rsidRPr="002E1429">
        <w:rPr>
          <w:rFonts w:ascii="Times New Roman" w:hAnsi="Times New Roman" w:cs="Times New Roman"/>
          <w:sz w:val="24"/>
          <w:szCs w:val="24"/>
        </w:rPr>
        <w:t xml:space="preserve"> Empathy, nonverbal immediacy, and salesperson performance: the mediating role of adaptive selling behavior. Journal of Business &amp; Industrial Marketing, 31(5), 654-667.</w:t>
      </w:r>
    </w:p>
    <w:p w:rsidR="002E1429" w:rsidRDefault="002E1429" w:rsidP="003E5FE4">
      <w:pPr>
        <w:spacing w:before="100" w:beforeAutospacing="1" w:after="100" w:afterAutospacing="1" w:line="480" w:lineRule="auto"/>
        <w:ind w:left="720" w:hanging="720"/>
        <w:rPr>
          <w:rFonts w:ascii="Times New Roman" w:hAnsi="Times New Roman" w:cs="Times New Roman"/>
          <w:sz w:val="24"/>
          <w:szCs w:val="24"/>
        </w:rPr>
      </w:pPr>
      <w:proofErr w:type="spellStart"/>
      <w:r w:rsidRPr="002E1429">
        <w:rPr>
          <w:rFonts w:ascii="Times New Roman" w:hAnsi="Times New Roman" w:cs="Times New Roman"/>
          <w:sz w:val="24"/>
          <w:szCs w:val="24"/>
        </w:rPr>
        <w:t>Phutela</w:t>
      </w:r>
      <w:proofErr w:type="spellEnd"/>
      <w:r w:rsidRPr="002E1429">
        <w:rPr>
          <w:rFonts w:ascii="Times New Roman" w:hAnsi="Times New Roman" w:cs="Times New Roman"/>
          <w:sz w:val="24"/>
          <w:szCs w:val="24"/>
        </w:rPr>
        <w:t xml:space="preserve">, D. (2015). </w:t>
      </w:r>
      <w:proofErr w:type="gramStart"/>
      <w:r w:rsidRPr="002E1429">
        <w:rPr>
          <w:rFonts w:ascii="Times New Roman" w:hAnsi="Times New Roman" w:cs="Times New Roman"/>
          <w:sz w:val="24"/>
          <w:szCs w:val="24"/>
        </w:rPr>
        <w:t>The importance of non-verbal communication.</w:t>
      </w:r>
      <w:proofErr w:type="gramEnd"/>
      <w:r w:rsidRPr="002E1429">
        <w:rPr>
          <w:rFonts w:ascii="Times New Roman" w:hAnsi="Times New Roman" w:cs="Times New Roman"/>
          <w:sz w:val="24"/>
          <w:szCs w:val="24"/>
        </w:rPr>
        <w:t xml:space="preserve"> </w:t>
      </w:r>
      <w:proofErr w:type="gramStart"/>
      <w:r w:rsidRPr="002E1429">
        <w:rPr>
          <w:rFonts w:ascii="Times New Roman" w:hAnsi="Times New Roman" w:cs="Times New Roman"/>
          <w:sz w:val="24"/>
          <w:szCs w:val="24"/>
        </w:rPr>
        <w:t>IUP Journal of Soft Skills, 9(4), 43.</w:t>
      </w:r>
      <w:proofErr w:type="gramEnd"/>
    </w:p>
    <w:p w:rsidR="002E1429" w:rsidRDefault="002E1429" w:rsidP="003E5FE4">
      <w:pPr>
        <w:spacing w:before="100" w:beforeAutospacing="1" w:after="100" w:afterAutospacing="1" w:line="480" w:lineRule="auto"/>
        <w:ind w:left="720" w:hanging="720"/>
        <w:rPr>
          <w:rFonts w:ascii="Times New Roman" w:hAnsi="Times New Roman" w:cs="Times New Roman"/>
          <w:sz w:val="24"/>
          <w:szCs w:val="24"/>
        </w:rPr>
      </w:pPr>
      <w:proofErr w:type="gramStart"/>
      <w:r w:rsidRPr="002E1429">
        <w:rPr>
          <w:rFonts w:ascii="Times New Roman" w:hAnsi="Times New Roman" w:cs="Times New Roman"/>
          <w:sz w:val="24"/>
          <w:szCs w:val="24"/>
        </w:rPr>
        <w:t xml:space="preserve">Raj, P., </w:t>
      </w:r>
      <w:proofErr w:type="spellStart"/>
      <w:r w:rsidRPr="002E1429">
        <w:rPr>
          <w:rFonts w:ascii="Times New Roman" w:hAnsi="Times New Roman" w:cs="Times New Roman"/>
          <w:sz w:val="24"/>
          <w:szCs w:val="24"/>
        </w:rPr>
        <w:t>Khattar</w:t>
      </w:r>
      <w:proofErr w:type="spellEnd"/>
      <w:r w:rsidRPr="002E1429">
        <w:rPr>
          <w:rFonts w:ascii="Times New Roman" w:hAnsi="Times New Roman" w:cs="Times New Roman"/>
          <w:sz w:val="24"/>
          <w:szCs w:val="24"/>
        </w:rPr>
        <w:t xml:space="preserve">, K., &amp; </w:t>
      </w:r>
      <w:proofErr w:type="spellStart"/>
      <w:r w:rsidRPr="002E1429">
        <w:rPr>
          <w:rFonts w:ascii="Times New Roman" w:hAnsi="Times New Roman" w:cs="Times New Roman"/>
          <w:sz w:val="24"/>
          <w:szCs w:val="24"/>
        </w:rPr>
        <w:t>Nagpal</w:t>
      </w:r>
      <w:proofErr w:type="spellEnd"/>
      <w:r w:rsidRPr="002E1429">
        <w:rPr>
          <w:rFonts w:ascii="Times New Roman" w:hAnsi="Times New Roman" w:cs="Times New Roman"/>
          <w:sz w:val="24"/>
          <w:szCs w:val="24"/>
        </w:rPr>
        <w:t>, R. (2017).</w:t>
      </w:r>
      <w:proofErr w:type="gramEnd"/>
      <w:r w:rsidRPr="002E1429">
        <w:rPr>
          <w:rFonts w:ascii="Times New Roman" w:hAnsi="Times New Roman" w:cs="Times New Roman"/>
          <w:sz w:val="24"/>
          <w:szCs w:val="24"/>
        </w:rPr>
        <w:t xml:space="preserve"> </w:t>
      </w:r>
      <w:proofErr w:type="gramStart"/>
      <w:r w:rsidRPr="002E1429">
        <w:rPr>
          <w:rFonts w:ascii="Times New Roman" w:hAnsi="Times New Roman" w:cs="Times New Roman"/>
          <w:sz w:val="24"/>
          <w:szCs w:val="24"/>
        </w:rPr>
        <w:t>" Dress</w:t>
      </w:r>
      <w:proofErr w:type="gramEnd"/>
      <w:r w:rsidRPr="002E1429">
        <w:rPr>
          <w:rFonts w:ascii="Times New Roman" w:hAnsi="Times New Roman" w:cs="Times New Roman"/>
          <w:sz w:val="24"/>
          <w:szCs w:val="24"/>
        </w:rPr>
        <w:t xml:space="preserve"> to Impress": The Impact of Power Dressing. IUP Journal of Soft Skills, 11(3), 45-54.</w:t>
      </w:r>
    </w:p>
    <w:p w:rsidR="008D2120" w:rsidRPr="00326EFC" w:rsidRDefault="008D2120" w:rsidP="003E5FE4">
      <w:pPr>
        <w:spacing w:before="100" w:beforeAutospacing="1" w:after="100" w:afterAutospacing="1" w:line="480" w:lineRule="auto"/>
        <w:rPr>
          <w:rFonts w:ascii="Times New Roman" w:hAnsi="Times New Roman" w:cs="Times New Roman"/>
          <w:sz w:val="24"/>
          <w:szCs w:val="24"/>
        </w:rPr>
      </w:pPr>
    </w:p>
    <w:p w:rsidR="00D7652F" w:rsidRPr="00326EFC" w:rsidRDefault="00D7652F" w:rsidP="00326EFC">
      <w:pPr>
        <w:spacing w:before="100" w:beforeAutospacing="1" w:after="100" w:afterAutospacing="1" w:line="480" w:lineRule="auto"/>
        <w:rPr>
          <w:rFonts w:ascii="Times New Roman" w:hAnsi="Times New Roman" w:cs="Times New Roman"/>
          <w:sz w:val="24"/>
          <w:szCs w:val="24"/>
        </w:rPr>
      </w:pPr>
    </w:p>
    <w:sectPr w:rsidR="00D7652F" w:rsidRPr="00326EFC" w:rsidSect="003E5F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381" w:rsidRDefault="00571381" w:rsidP="003E5FE4">
      <w:pPr>
        <w:spacing w:after="0" w:line="240" w:lineRule="auto"/>
      </w:pPr>
      <w:r>
        <w:separator/>
      </w:r>
    </w:p>
  </w:endnote>
  <w:endnote w:type="continuationSeparator" w:id="0">
    <w:p w:rsidR="00571381" w:rsidRDefault="00571381" w:rsidP="003E5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381" w:rsidRDefault="00571381" w:rsidP="003E5FE4">
      <w:pPr>
        <w:spacing w:after="0" w:line="240" w:lineRule="auto"/>
      </w:pPr>
      <w:r>
        <w:separator/>
      </w:r>
    </w:p>
  </w:footnote>
  <w:footnote w:type="continuationSeparator" w:id="0">
    <w:p w:rsidR="00571381" w:rsidRDefault="00571381" w:rsidP="003E5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E4" w:rsidRPr="003E5FE4" w:rsidRDefault="003E5FE4" w:rsidP="003E5FE4">
    <w:pPr>
      <w:pStyle w:val="Header"/>
      <w:rPr>
        <w:rFonts w:ascii="Times New Roman" w:hAnsi="Times New Roman" w:cs="Times New Roman"/>
        <w:sz w:val="24"/>
        <w:szCs w:val="24"/>
      </w:rPr>
    </w:pPr>
    <w:r>
      <w:rPr>
        <w:rFonts w:ascii="Times New Roman" w:hAnsi="Times New Roman" w:cs="Times New Roman"/>
        <w:sz w:val="24"/>
        <w:szCs w:val="24"/>
      </w:rPr>
      <w:t>RESEARCH PAPER</w:t>
    </w:r>
    <w:r>
      <w:rPr>
        <w:rFonts w:ascii="Times New Roman" w:hAnsi="Times New Roman" w:cs="Times New Roman"/>
        <w:sz w:val="24"/>
        <w:szCs w:val="24"/>
      </w:rPr>
      <w:tab/>
    </w:r>
    <w:r>
      <w:rPr>
        <w:rFonts w:ascii="Times New Roman" w:hAnsi="Times New Roman" w:cs="Times New Roman"/>
        <w:sz w:val="24"/>
        <w:szCs w:val="24"/>
      </w:rPr>
      <w:tab/>
    </w:r>
    <w:sdt>
      <w:sdtPr>
        <w:id w:val="-983544095"/>
        <w:docPartObj>
          <w:docPartGallery w:val="Page Numbers (Top of Page)"/>
          <w:docPartUnique/>
        </w:docPartObj>
      </w:sdtPr>
      <w:sdtEndPr>
        <w:rPr>
          <w:noProof/>
        </w:rPr>
      </w:sdtEndPr>
      <w:sdtContent>
        <w:r w:rsidRPr="003E5FE4">
          <w:rPr>
            <w:rFonts w:ascii="Times New Roman" w:hAnsi="Times New Roman" w:cs="Times New Roman"/>
            <w:sz w:val="24"/>
            <w:szCs w:val="24"/>
          </w:rPr>
          <w:fldChar w:fldCharType="begin"/>
        </w:r>
        <w:r w:rsidRPr="003E5FE4">
          <w:rPr>
            <w:rFonts w:ascii="Times New Roman" w:hAnsi="Times New Roman" w:cs="Times New Roman"/>
            <w:sz w:val="24"/>
            <w:szCs w:val="24"/>
          </w:rPr>
          <w:instrText xml:space="preserve"> PAGE   \* MERGEFORMAT </w:instrText>
        </w:r>
        <w:r w:rsidRPr="003E5FE4">
          <w:rPr>
            <w:rFonts w:ascii="Times New Roman" w:hAnsi="Times New Roman" w:cs="Times New Roman"/>
            <w:sz w:val="24"/>
            <w:szCs w:val="24"/>
          </w:rPr>
          <w:fldChar w:fldCharType="separate"/>
        </w:r>
        <w:r w:rsidR="003172EA">
          <w:rPr>
            <w:rFonts w:ascii="Times New Roman" w:hAnsi="Times New Roman" w:cs="Times New Roman"/>
            <w:noProof/>
            <w:sz w:val="24"/>
            <w:szCs w:val="24"/>
          </w:rPr>
          <w:t>2</w:t>
        </w:r>
        <w:r w:rsidRPr="003E5FE4">
          <w:rPr>
            <w:rFonts w:ascii="Times New Roman" w:hAnsi="Times New Roman" w:cs="Times New Roman"/>
            <w:noProof/>
            <w:sz w:val="24"/>
            <w:szCs w:val="24"/>
          </w:rPr>
          <w:fldChar w:fldCharType="end"/>
        </w:r>
      </w:sdtContent>
    </w:sdt>
  </w:p>
  <w:p w:rsidR="003E5FE4" w:rsidRPr="003E5FE4" w:rsidRDefault="003E5F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E4" w:rsidRDefault="003E5FE4">
    <w:pPr>
      <w:pStyle w:val="Header"/>
    </w:pPr>
    <w:r w:rsidRPr="003E5FE4">
      <w:rPr>
        <w:rFonts w:ascii="Times New Roman" w:hAnsi="Times New Roman" w:cs="Times New Roman"/>
        <w:sz w:val="24"/>
        <w:szCs w:val="24"/>
      </w:rPr>
      <w:t xml:space="preserve">Running Head: </w:t>
    </w:r>
    <w:r>
      <w:rPr>
        <w:rFonts w:ascii="Times New Roman" w:hAnsi="Times New Roman" w:cs="Times New Roman"/>
        <w:sz w:val="24"/>
        <w:szCs w:val="24"/>
      </w:rPr>
      <w:t>RESEARCH PAPER</w:t>
    </w:r>
    <w:r>
      <w:rPr>
        <w:rFonts w:ascii="Times New Roman" w:hAnsi="Times New Roman" w:cs="Times New Roman"/>
        <w:sz w:val="24"/>
        <w:szCs w:val="24"/>
      </w:rPr>
      <w:tab/>
    </w:r>
    <w:r>
      <w:rPr>
        <w:rFonts w:ascii="Times New Roman" w:hAnsi="Times New Roman" w:cs="Times New Roman"/>
        <w:sz w:val="24"/>
        <w:szCs w:val="24"/>
      </w:rPr>
      <w:tab/>
    </w:r>
    <w:sdt>
      <w:sdtPr>
        <w:id w:val="1408418851"/>
        <w:docPartObj>
          <w:docPartGallery w:val="Page Numbers (Top of Page)"/>
          <w:docPartUnique/>
        </w:docPartObj>
      </w:sdtPr>
      <w:sdtEndPr>
        <w:rPr>
          <w:noProof/>
        </w:rPr>
      </w:sdtEndPr>
      <w:sdtContent>
        <w:r w:rsidRPr="003E5FE4">
          <w:rPr>
            <w:rFonts w:ascii="Times New Roman" w:hAnsi="Times New Roman" w:cs="Times New Roman"/>
            <w:sz w:val="24"/>
            <w:szCs w:val="24"/>
          </w:rPr>
          <w:fldChar w:fldCharType="begin"/>
        </w:r>
        <w:r w:rsidRPr="003E5FE4">
          <w:rPr>
            <w:rFonts w:ascii="Times New Roman" w:hAnsi="Times New Roman" w:cs="Times New Roman"/>
            <w:sz w:val="24"/>
            <w:szCs w:val="24"/>
          </w:rPr>
          <w:instrText xml:space="preserve"> PAGE   \* MERGEFORMAT </w:instrText>
        </w:r>
        <w:r w:rsidRPr="003E5FE4">
          <w:rPr>
            <w:rFonts w:ascii="Times New Roman" w:hAnsi="Times New Roman" w:cs="Times New Roman"/>
            <w:sz w:val="24"/>
            <w:szCs w:val="24"/>
          </w:rPr>
          <w:fldChar w:fldCharType="separate"/>
        </w:r>
        <w:r w:rsidR="003172EA">
          <w:rPr>
            <w:rFonts w:ascii="Times New Roman" w:hAnsi="Times New Roman" w:cs="Times New Roman"/>
            <w:noProof/>
            <w:sz w:val="24"/>
            <w:szCs w:val="24"/>
          </w:rPr>
          <w:t>1</w:t>
        </w:r>
        <w:r w:rsidRPr="003E5FE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16B"/>
    <w:rsid w:val="000D3E99"/>
    <w:rsid w:val="00230AB6"/>
    <w:rsid w:val="002E1429"/>
    <w:rsid w:val="002E7B48"/>
    <w:rsid w:val="00306018"/>
    <w:rsid w:val="003172EA"/>
    <w:rsid w:val="00326EFC"/>
    <w:rsid w:val="003E5FE4"/>
    <w:rsid w:val="004913CC"/>
    <w:rsid w:val="00511E3D"/>
    <w:rsid w:val="005255C2"/>
    <w:rsid w:val="00571381"/>
    <w:rsid w:val="005B5F51"/>
    <w:rsid w:val="0089216B"/>
    <w:rsid w:val="008D2120"/>
    <w:rsid w:val="009A24A6"/>
    <w:rsid w:val="009B0230"/>
    <w:rsid w:val="00A760DB"/>
    <w:rsid w:val="00C20AAF"/>
    <w:rsid w:val="00C75830"/>
    <w:rsid w:val="00C8669A"/>
    <w:rsid w:val="00CD242C"/>
    <w:rsid w:val="00D7652F"/>
    <w:rsid w:val="00DA0ADE"/>
    <w:rsid w:val="00DE4439"/>
    <w:rsid w:val="00EE08CA"/>
    <w:rsid w:val="00F144FF"/>
    <w:rsid w:val="00F331B3"/>
    <w:rsid w:val="00FC708D"/>
    <w:rsid w:val="00FE6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FE4"/>
  </w:style>
  <w:style w:type="paragraph" w:styleId="Footer">
    <w:name w:val="footer"/>
    <w:basedOn w:val="Normal"/>
    <w:link w:val="FooterChar"/>
    <w:uiPriority w:val="99"/>
    <w:unhideWhenUsed/>
    <w:rsid w:val="003E5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F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FE4"/>
  </w:style>
  <w:style w:type="paragraph" w:styleId="Footer">
    <w:name w:val="footer"/>
    <w:basedOn w:val="Normal"/>
    <w:link w:val="FooterChar"/>
    <w:uiPriority w:val="99"/>
    <w:unhideWhenUsed/>
    <w:rsid w:val="003E5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89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2460</Words>
  <Characters>14023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16451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2019-04-04T21:00:00Z</dcterms:created>
  <dcterms:modified xsi:type="dcterms:W3CDTF">2019-04-04T21:00:00Z</dcterms:modified>
</cp:coreProperties>
</file>