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240"/>
        <w:jc w:val="both"/>
        <w:rPr>
          <w:rFonts w:ascii="Times New Roman" w:hAnsi="Times New Roman"/>
          <w:sz w:val="24"/>
        </w:rPr>
      </w:pPr>
      <w:r>
        <w:rPr>
          <w:rFonts w:ascii="Times New Roman" w:hAnsi="Times New Roman"/>
          <w:sz w:val="24"/>
        </w:rPr>
        <w:t>Student’s Name</w:t>
      </w:r>
    </w:p>
    <w:p>
      <w:pPr>
        <w:pStyle w:val="style0"/>
        <w:spacing w:lineRule="auto" w:line="240"/>
        <w:jc w:val="both"/>
        <w:rPr>
          <w:rFonts w:ascii="Times New Roman" w:hAnsi="Times New Roman"/>
          <w:sz w:val="24"/>
        </w:rPr>
      </w:pPr>
      <w:r>
        <w:rPr>
          <w:rFonts w:ascii="Times New Roman" w:hAnsi="Times New Roman"/>
          <w:sz w:val="24"/>
        </w:rPr>
        <w:t>Professor’s Name</w:t>
      </w:r>
    </w:p>
    <w:p>
      <w:pPr>
        <w:pStyle w:val="style0"/>
        <w:spacing w:lineRule="auto" w:line="240"/>
        <w:jc w:val="both"/>
        <w:rPr>
          <w:rFonts w:ascii="Times New Roman" w:hAnsi="Times New Roman"/>
          <w:sz w:val="24"/>
        </w:rPr>
      </w:pPr>
      <w:r>
        <w:rPr>
          <w:rFonts w:ascii="Times New Roman" w:hAnsi="Times New Roman"/>
          <w:sz w:val="24"/>
        </w:rPr>
        <w:t>Course</w:t>
      </w:r>
    </w:p>
    <w:p>
      <w:pPr>
        <w:pStyle w:val="style0"/>
        <w:spacing w:lineRule="auto" w:line="240"/>
        <w:jc w:val="both"/>
        <w:rPr>
          <w:rFonts w:ascii="Times New Roman" w:hAnsi="Times New Roman"/>
          <w:sz w:val="24"/>
        </w:rPr>
      </w:pPr>
      <w:r>
        <w:rPr>
          <w:rFonts w:ascii="Times New Roman" w:hAnsi="Times New Roman"/>
          <w:sz w:val="24"/>
        </w:rPr>
        <w:t>Due Date</w:t>
      </w:r>
    </w:p>
    <w:p>
      <w:pPr>
        <w:pStyle w:val="style0"/>
        <w:spacing w:after="0" w:lineRule="auto" w:line="480"/>
        <w:jc w:val="center"/>
        <w:rPr>
          <w:rFonts w:ascii="Times New Roman" w:hAnsi="Times New Roman"/>
          <w:b/>
          <w:sz w:val="24"/>
        </w:rPr>
      </w:pPr>
      <w:r>
        <w:rPr>
          <w:rFonts w:ascii="Times New Roman" w:hAnsi="Times New Roman"/>
          <w:b/>
          <w:sz w:val="24"/>
        </w:rPr>
        <w:t>Response to Q1</w:t>
      </w:r>
    </w:p>
    <w:p>
      <w:pPr>
        <w:pStyle w:val="style0"/>
        <w:spacing w:after="0" w:lineRule="auto" w:line="480"/>
        <w:ind w:firstLine="720"/>
        <w:jc w:val="both"/>
        <w:rPr>
          <w:rFonts w:ascii="Times New Roman" w:hAnsi="Times New Roman"/>
          <w:sz w:val="24"/>
        </w:rPr>
      </w:pPr>
      <w:r>
        <w:rPr>
          <w:rFonts w:ascii="Times New Roman" w:hAnsi="Times New Roman"/>
          <w:sz w:val="24"/>
        </w:rPr>
        <w:t>The fact that organized religion does not appear to be helpful to may characters in “The Color Purple” does not mean that Walker presents a negative view of religion. Instead, Walker presents religion as patriarchal Christianity based on the belief th</w:t>
      </w:r>
      <w:r>
        <w:rPr>
          <w:rFonts w:ascii="Times New Roman" w:hAnsi="Times New Roman"/>
          <w:sz w:val="24"/>
        </w:rPr>
        <w:t>at family has been ordained by G</w:t>
      </w:r>
      <w:r>
        <w:rPr>
          <w:rFonts w:ascii="Times New Roman" w:hAnsi="Times New Roman"/>
          <w:sz w:val="24"/>
        </w:rPr>
        <w:t xml:space="preserve">od in a specific order where the husband is the head to whom the wife is to submit and the children to obey. The characters who do not heed to this order are the ones that </w:t>
      </w:r>
      <w:r>
        <w:rPr>
          <w:rFonts w:ascii="Times New Roman" w:hAnsi="Times New Roman"/>
          <w:sz w:val="24"/>
        </w:rPr>
        <w:t>do not find religion helpful.</w:t>
      </w:r>
    </w:p>
    <w:p>
      <w:pPr>
        <w:pStyle w:val="style0"/>
        <w:spacing w:after="0" w:lineRule="auto" w:line="480"/>
        <w:ind w:firstLine="720"/>
        <w:jc w:val="both"/>
        <w:rPr>
          <w:rFonts w:ascii="Times New Roman" w:hAnsi="Times New Roman"/>
          <w:sz w:val="24"/>
        </w:rPr>
      </w:pPr>
      <w:r>
        <w:rPr>
          <w:rFonts w:ascii="Times New Roman" w:hAnsi="Times New Roman"/>
          <w:sz w:val="24"/>
        </w:rPr>
        <w:t>For instance, Sofia and Shug are very strong and aggressive sisters who are not ready to submit to any man. They have grown up to rebel the Godly ordained order of the family which is taught by religion. In fact, they both tell Celie that they are aggressive because their early home lives made it necessary for them to stand to stand up for themselves</w:t>
      </w:r>
      <w:r>
        <w:rPr>
          <w:rFonts w:ascii="Times New Roman" w:hAnsi="Times New Roman"/>
          <w:sz w:val="24"/>
        </w:rPr>
        <w:t xml:space="preserve"> (</w:t>
      </w:r>
      <w:r>
        <w:rPr>
          <w:rFonts w:ascii="Times New Roman" w:hAnsi="Times New Roman"/>
          <w:sz w:val="24"/>
        </w:rPr>
        <w:t>Walker,</w:t>
      </w:r>
      <w:r>
        <w:rPr>
          <w:rFonts w:ascii="Times New Roman" w:hAnsi="Times New Roman"/>
          <w:sz w:val="24"/>
        </w:rPr>
        <w:t xml:space="preserve"> 2008)</w:t>
      </w:r>
      <w:r>
        <w:rPr>
          <w:rFonts w:ascii="Times New Roman" w:hAnsi="Times New Roman"/>
          <w:sz w:val="24"/>
        </w:rPr>
        <w:t>. In this case, Sofia and Shug have decided to rebel the religious teachings which require women to be submissive to their men</w:t>
      </w:r>
      <w:r>
        <w:rPr>
          <w:rFonts w:ascii="Times New Roman" w:hAnsi="Times New Roman"/>
          <w:sz w:val="24"/>
        </w:rPr>
        <w:t>.</w:t>
      </w:r>
    </w:p>
    <w:p>
      <w:pPr>
        <w:pStyle w:val="style0"/>
        <w:spacing w:after="0" w:lineRule="auto" w:line="480"/>
        <w:ind w:firstLine="720"/>
        <w:jc w:val="both"/>
        <w:rPr>
          <w:rFonts w:ascii="Times New Roman" w:hAnsi="Times New Roman"/>
          <w:sz w:val="24"/>
        </w:rPr>
      </w:pPr>
      <w:r>
        <w:rPr>
          <w:rFonts w:ascii="Times New Roman" w:hAnsi="Times New Roman"/>
          <w:sz w:val="24"/>
        </w:rPr>
        <w:t xml:space="preserve">Albert is another character who seems not to be helped by religion. He is a weak and narrow-minded man, the characteristics of which cannot be blamed on religion, but on his dominance by his father. </w:t>
      </w:r>
      <w:r>
        <w:rPr>
          <w:rFonts w:ascii="Times New Roman" w:hAnsi="Times New Roman"/>
          <w:sz w:val="24"/>
        </w:rPr>
        <w:t xml:space="preserve">It is his previous life that has made him who he is, not religion. </w:t>
      </w:r>
      <w:r>
        <w:rPr>
          <w:rFonts w:ascii="Times New Roman" w:hAnsi="Times New Roman"/>
          <w:sz w:val="24"/>
        </w:rPr>
        <w:t>However,</w:t>
      </w:r>
      <w:r>
        <w:rPr>
          <w:rFonts w:ascii="Times New Roman" w:hAnsi="Times New Roman"/>
          <w:sz w:val="24"/>
        </w:rPr>
        <w:t xml:space="preserve"> </w:t>
      </w:r>
      <w:r>
        <w:rPr>
          <w:rFonts w:ascii="Times New Roman" w:hAnsi="Times New Roman"/>
          <w:sz w:val="24"/>
        </w:rPr>
        <w:t xml:space="preserve">he transforms over time </w:t>
      </w:r>
      <w:r>
        <w:rPr>
          <w:rFonts w:ascii="Times New Roman" w:hAnsi="Times New Roman"/>
          <w:sz w:val="24"/>
        </w:rPr>
        <w:t>makes his home comfortable as a Godly man and family head.</w:t>
      </w:r>
    </w:p>
    <w:p>
      <w:pPr>
        <w:pStyle w:val="style0"/>
        <w:spacing w:after="0" w:lineRule="auto" w:line="480"/>
        <w:ind w:firstLine="720"/>
        <w:jc w:val="both"/>
        <w:rPr>
          <w:rFonts w:ascii="Times New Roman" w:hAnsi="Times New Roman"/>
          <w:sz w:val="24"/>
        </w:rPr>
      </w:pPr>
      <w:r>
        <w:rPr>
          <w:rFonts w:ascii="Times New Roman" w:hAnsi="Times New Roman"/>
          <w:sz w:val="24"/>
        </w:rPr>
        <w:t>The reversal of the ordained order of the family as seen in Harpo and Sofia’s marriage happens out of the need to help one another. Sofia is a good mother who enjoys carpentry while her husband Harpo enjoys cooking meals and babysitting</w:t>
      </w:r>
      <w:r>
        <w:rPr>
          <w:rFonts w:ascii="Times New Roman" w:hAnsi="Times New Roman"/>
          <w:sz w:val="24"/>
        </w:rPr>
        <w:t xml:space="preserve"> (</w:t>
      </w:r>
      <w:r>
        <w:rPr>
          <w:rFonts w:ascii="Times New Roman" w:hAnsi="Times New Roman"/>
          <w:sz w:val="24"/>
        </w:rPr>
        <w:t>Walker,</w:t>
      </w:r>
      <w:r>
        <w:rPr>
          <w:rFonts w:ascii="Times New Roman" w:hAnsi="Times New Roman"/>
          <w:sz w:val="24"/>
        </w:rPr>
        <w:t xml:space="preserve"> 2008)</w:t>
      </w:r>
      <w:r>
        <w:rPr>
          <w:rFonts w:ascii="Times New Roman" w:hAnsi="Times New Roman"/>
          <w:sz w:val="24"/>
        </w:rPr>
        <w:t xml:space="preserve">. They both enjoy what </w:t>
      </w:r>
      <w:r>
        <w:rPr>
          <w:rFonts w:ascii="Times New Roman" w:hAnsi="Times New Roman"/>
          <w:sz w:val="24"/>
        </w:rPr>
        <w:t xml:space="preserve">they do and religion cannot be blamed for having been unable to help them reverse their roles and adhere to the God’s ordained order of the family. </w:t>
      </w:r>
    </w:p>
    <w:p>
      <w:pPr>
        <w:pStyle w:val="style0"/>
        <w:spacing w:after="0" w:lineRule="auto" w:line="480"/>
        <w:jc w:val="center"/>
        <w:rPr>
          <w:rFonts w:ascii="Times New Roman" w:hAnsi="Times New Roman"/>
          <w:b/>
          <w:sz w:val="24"/>
        </w:rPr>
      </w:pPr>
      <w:r>
        <w:rPr>
          <w:rFonts w:ascii="Times New Roman" w:hAnsi="Times New Roman"/>
          <w:b/>
          <w:sz w:val="24"/>
        </w:rPr>
        <w:t>Response to Q</w:t>
      </w:r>
      <w:r>
        <w:rPr>
          <w:rFonts w:ascii="Times New Roman" w:hAnsi="Times New Roman"/>
          <w:b/>
          <w:sz w:val="24"/>
        </w:rPr>
        <w:t>2</w:t>
      </w:r>
    </w:p>
    <w:p>
      <w:pPr>
        <w:pStyle w:val="style0"/>
        <w:spacing w:after="0" w:lineRule="auto" w:line="480"/>
        <w:ind w:firstLine="720"/>
        <w:jc w:val="both"/>
        <w:rPr>
          <w:rFonts w:ascii="Times New Roman" w:hAnsi="Times New Roman"/>
          <w:sz w:val="24"/>
        </w:rPr>
      </w:pPr>
      <w:r>
        <w:rPr>
          <w:rFonts w:ascii="Times New Roman" w:hAnsi="Times New Roman"/>
          <w:sz w:val="24"/>
        </w:rPr>
        <w:t xml:space="preserve">Walker’s role-reversals in this her novel are very effective in proclaiming the message of gender equality. In the traditional African American culture, man was dominant and woman too submissive. However, by reversing the role of men and women </w:t>
      </w:r>
      <w:r>
        <w:rPr>
          <w:rFonts w:ascii="Times New Roman" w:hAnsi="Times New Roman"/>
          <w:sz w:val="24"/>
        </w:rPr>
        <w:t>like in Sofia and Harpo’s marriage, Walker promotes her womanist philosophy by proving that what men can do, women can do even better. This is very effective in reducing men’s dominance and promoting gender equality.</w:t>
      </w:r>
    </w:p>
    <w:p>
      <w:pPr>
        <w:pStyle w:val="style0"/>
        <w:spacing w:after="0" w:lineRule="auto" w:line="480"/>
        <w:ind w:firstLine="720"/>
        <w:jc w:val="both"/>
        <w:rPr>
          <w:rFonts w:ascii="Times New Roman" w:hAnsi="Times New Roman"/>
          <w:sz w:val="24"/>
        </w:rPr>
      </w:pPr>
      <w:r>
        <w:rPr>
          <w:rFonts w:ascii="Times New Roman" w:hAnsi="Times New Roman"/>
          <w:sz w:val="24"/>
        </w:rPr>
        <w:t xml:space="preserve">Giving masculine attributes to women is also very effective in reducing domestic violence. In this novel, Sofia and Shug are strong sisters with masculine attributes and are ready to fight for their place within the society. These masculine attributes granted to women promote Walker’s womanist philosophy by helping women to rebel men’s oppression and thus reduce domestic violence. This is seen when Albert’s embitterment is </w:t>
      </w:r>
      <w:r>
        <w:rPr>
          <w:rFonts w:ascii="Times New Roman" w:hAnsi="Times New Roman"/>
          <w:sz w:val="24"/>
        </w:rPr>
        <w:t>tamed by Shug to transform him into a better man who ends up making his home comfortable and friendly</w:t>
      </w:r>
      <w:r>
        <w:rPr>
          <w:rFonts w:ascii="Times New Roman" w:hAnsi="Times New Roman"/>
          <w:sz w:val="24"/>
        </w:rPr>
        <w:t xml:space="preserve"> (</w:t>
      </w:r>
      <w:r>
        <w:rPr>
          <w:rFonts w:ascii="Times New Roman" w:hAnsi="Times New Roman"/>
          <w:sz w:val="24"/>
        </w:rPr>
        <w:t>Walker,</w:t>
      </w:r>
      <w:r>
        <w:rPr>
          <w:rFonts w:ascii="Times New Roman" w:hAnsi="Times New Roman"/>
          <w:sz w:val="24"/>
        </w:rPr>
        <w:t xml:space="preserve"> 2008)</w:t>
      </w:r>
      <w:r>
        <w:rPr>
          <w:rFonts w:ascii="Times New Roman" w:hAnsi="Times New Roman"/>
          <w:sz w:val="24"/>
        </w:rPr>
        <w:t>.</w:t>
      </w:r>
    </w:p>
    <w:p>
      <w:pPr>
        <w:pStyle w:val="style0"/>
        <w:spacing w:after="0" w:lineRule="auto" w:line="480"/>
        <w:ind w:firstLine="720"/>
        <w:jc w:val="both"/>
        <w:rPr>
          <w:rFonts w:ascii="Times New Roman" w:hAnsi="Times New Roman"/>
          <w:sz w:val="24"/>
        </w:rPr>
      </w:pPr>
      <w:r>
        <w:rPr>
          <w:rFonts w:ascii="Times New Roman" w:hAnsi="Times New Roman"/>
          <w:sz w:val="24"/>
        </w:rPr>
        <w:t>Walker’s role-reversals are also effective in the sense that they help to empower women by making them independent. For instance, by being a good mother and a carpenter, Sofia is able to earn her own man and does not have to dependent on her husband Harpo for her financial needs. This promotes the womanist philosophy by making women self-reliant and even supportive to their men.</w:t>
      </w:r>
    </w:p>
    <w:p>
      <w:pPr>
        <w:pStyle w:val="style0"/>
        <w:spacing w:lineRule="auto" w:line="480"/>
        <w:ind w:firstLine="720"/>
        <w:jc w:val="both"/>
        <w:rPr>
          <w:rFonts w:ascii="Times New Roman" w:hAnsi="Times New Roman"/>
          <w:sz w:val="24"/>
        </w:rPr>
      </w:pPr>
      <w:r>
        <w:rPr>
          <w:rFonts w:ascii="Times New Roman" w:hAnsi="Times New Roman"/>
          <w:sz w:val="24"/>
        </w:rPr>
        <w:t>The</w:t>
      </w:r>
      <w:r>
        <w:rPr>
          <w:rFonts w:ascii="Times New Roman" w:hAnsi="Times New Roman"/>
          <w:sz w:val="24"/>
        </w:rPr>
        <w:t xml:space="preserve"> role-reversal is as well effective in the sense that it gives other submissive women the chance to wake up and fight for their place in the society. This is seen through Celie, who is able to follow Shug’s example and mature to regain her self-esteem after having been distorted by a life full of constant brutality and humiliations in the hands of abusive men</w:t>
      </w:r>
      <w:r>
        <w:rPr>
          <w:rFonts w:ascii="Times New Roman" w:hAnsi="Times New Roman"/>
          <w:sz w:val="24"/>
        </w:rPr>
        <w:t xml:space="preserve"> (</w:t>
      </w:r>
      <w:r>
        <w:rPr>
          <w:rFonts w:ascii="Times New Roman" w:hAnsi="Times New Roman"/>
          <w:sz w:val="24"/>
        </w:rPr>
        <w:t>Walker,</w:t>
      </w:r>
      <w:r>
        <w:rPr>
          <w:rFonts w:ascii="Times New Roman" w:hAnsi="Times New Roman"/>
          <w:sz w:val="24"/>
        </w:rPr>
        <w:t xml:space="preserve"> 2008</w:t>
      </w:r>
      <w:bookmarkStart w:id="0" w:name="_GoBack"/>
      <w:bookmarkEnd w:id="0"/>
      <w:r>
        <w:rPr>
          <w:rFonts w:ascii="Times New Roman" w:hAnsi="Times New Roman"/>
          <w:sz w:val="24"/>
        </w:rPr>
        <w:t>)</w:t>
      </w:r>
      <w:r>
        <w:rPr>
          <w:rFonts w:ascii="Times New Roman" w:hAnsi="Times New Roman"/>
          <w:sz w:val="24"/>
        </w:rPr>
        <w:t>.</w:t>
      </w:r>
    </w:p>
    <w:p>
      <w:pPr>
        <w:pStyle w:val="style0"/>
        <w:spacing w:lineRule="auto" w:line="480"/>
        <w:jc w:val="center"/>
        <w:rPr>
          <w:rFonts w:ascii="Times New Roman" w:hAnsi="Times New Roman"/>
          <w:b/>
          <w:sz w:val="24"/>
        </w:rPr>
      </w:pPr>
      <w:r>
        <w:rPr>
          <w:rFonts w:ascii="Times New Roman" w:hAnsi="Times New Roman"/>
          <w:b/>
          <w:sz w:val="24"/>
        </w:rPr>
        <w:t>Work Cited</w:t>
      </w:r>
    </w:p>
    <w:p>
      <w:pPr>
        <w:pStyle w:val="style0"/>
        <w:spacing w:lineRule="auto" w:line="480"/>
        <w:ind w:left="720" w:hanging="720"/>
        <w:jc w:val="both"/>
        <w:rPr>
          <w:rFonts w:ascii="Times New Roman" w:hAnsi="Times New Roman"/>
          <w:sz w:val="24"/>
        </w:rPr>
      </w:pPr>
      <w:r>
        <w:rPr>
          <w:rFonts w:ascii="Times New Roman" w:hAnsi="Times New Roman"/>
          <w:sz w:val="24"/>
        </w:rPr>
        <w:t xml:space="preserve">Walker, Alice. </w:t>
      </w:r>
      <w:r>
        <w:rPr>
          <w:rFonts w:ascii="Times New Roman" w:hAnsi="Times New Roman"/>
          <w:sz w:val="24"/>
        </w:rPr>
        <w:t>“</w:t>
      </w:r>
      <w:r>
        <w:rPr>
          <w:rFonts w:ascii="Times New Roman" w:hAnsi="Times New Roman"/>
          <w:i/>
          <w:sz w:val="24"/>
        </w:rPr>
        <w:t>The Color Purple</w:t>
      </w:r>
      <w:r>
        <w:rPr>
          <w:rFonts w:ascii="Times New Roman" w:hAnsi="Times New Roman"/>
          <w:sz w:val="24"/>
        </w:rPr>
        <w:t>.</w:t>
      </w:r>
      <w:r>
        <w:rPr>
          <w:rFonts w:ascii="Times New Roman" w:hAnsi="Times New Roman"/>
          <w:sz w:val="24"/>
        </w:rPr>
        <w:t>”</w:t>
      </w:r>
      <w:r>
        <w:rPr>
          <w:rFonts w:ascii="Times New Roman" w:hAnsi="Times New Roman"/>
          <w:sz w:val="24"/>
        </w:rPr>
        <w:t xml:space="preserve"> Access and Diversity, Crane Library, University of British Columbia, 2008.</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SURNAME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c03c9da-869f-48d3-9582-f6e00ddc3ad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de55829-609f-4283-a3b4-0edd167e6d42"/>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Words>639</Words>
  <Characters>3099</Characters>
  <Application>WPS Office</Application>
  <DocSecurity>0</DocSecurity>
  <Paragraphs>19</Paragraphs>
  <ScaleCrop>false</ScaleCrop>
  <LinksUpToDate>false</LinksUpToDate>
  <CharactersWithSpaces>3722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2018-09-20T23:08:00Z</dcterms:created>
  <dc:creator>Vincent</dc:creator>
  <lastModifiedBy>P5W</lastModifiedBy>
  <dcterms:modified xsi:type="dcterms:W3CDTF">2018-09-21T00:40:10Z</dcterms:modified>
  <revision>3</revision>
</coreProperties>
</file>

<file path=docProps/custom.xml><?xml version="1.0" encoding="utf-8"?>
<Properties xmlns="http://schemas.openxmlformats.org/officeDocument/2006/custom-properties" xmlns:vt="http://schemas.openxmlformats.org/officeDocument/2006/docPropsVTypes"/>
</file>