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43A" w:rsidRPr="00975B53" w:rsidRDefault="0022443A" w:rsidP="00975B53">
      <w:pPr>
        <w:spacing w:line="480" w:lineRule="auto"/>
        <w:rPr>
          <w:rFonts w:ascii="Times New Roman" w:hAnsi="Times New Roman" w:cs="Times New Roman"/>
          <w:sz w:val="24"/>
          <w:szCs w:val="24"/>
        </w:rPr>
      </w:pPr>
      <w:r w:rsidRPr="00975B53">
        <w:rPr>
          <w:rFonts w:ascii="Times New Roman" w:hAnsi="Times New Roman" w:cs="Times New Roman"/>
          <w:sz w:val="24"/>
          <w:szCs w:val="24"/>
        </w:rPr>
        <w:t>Response to Nakera Cooper</w:t>
      </w:r>
    </w:p>
    <w:p w:rsidR="0022443A" w:rsidRPr="00975B53" w:rsidRDefault="0022443A" w:rsidP="00975B53">
      <w:pPr>
        <w:spacing w:line="480" w:lineRule="auto"/>
        <w:ind w:firstLine="720"/>
        <w:rPr>
          <w:rFonts w:ascii="Times New Roman" w:hAnsi="Times New Roman" w:cs="Times New Roman"/>
          <w:sz w:val="24"/>
          <w:szCs w:val="24"/>
        </w:rPr>
      </w:pPr>
      <w:r w:rsidRPr="00975B53">
        <w:rPr>
          <w:rFonts w:ascii="Times New Roman" w:hAnsi="Times New Roman" w:cs="Times New Roman"/>
          <w:sz w:val="24"/>
          <w:szCs w:val="24"/>
        </w:rPr>
        <w:t>Hello Nakera, I support you in your discussion. You have clearly stated that teachers interested in co-teaching can convince administrators that such an evaluation is a worthwhile endeavor by calling attention to the benefits of co-teaching such as effective collaboration and cooperation during lesson planning, student instruction of material and content, and students assessment through observation, individual, peer and group work. Students with special education needs, and those who require co-teaching are widely spread in different countries in the world. In order for the researcher's outcome to be effective globally, they need to sample data from different countries, and this becomes difficult because they require a lot of resources to collect the data (Alotaibi, 2017). Some of the researchers may not have sufficient resources to cater for data collection and analysis. Consequently, it becomes difficult for them to measure the impact of co-teaching on students.</w:t>
      </w: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22443A" w:rsidRPr="00975B53" w:rsidRDefault="0022443A" w:rsidP="00975B53">
      <w:pPr>
        <w:spacing w:line="480" w:lineRule="auto"/>
        <w:jc w:val="center"/>
        <w:rPr>
          <w:rFonts w:ascii="Times New Roman" w:hAnsi="Times New Roman" w:cs="Times New Roman"/>
          <w:sz w:val="24"/>
          <w:szCs w:val="24"/>
        </w:rPr>
      </w:pPr>
      <w:r w:rsidRPr="00975B53">
        <w:rPr>
          <w:rFonts w:ascii="Times New Roman" w:hAnsi="Times New Roman" w:cs="Times New Roman"/>
          <w:sz w:val="24"/>
          <w:szCs w:val="24"/>
        </w:rPr>
        <w:lastRenderedPageBreak/>
        <w:t>Reference</w:t>
      </w:r>
    </w:p>
    <w:p w:rsidR="0022443A" w:rsidRPr="00975B53" w:rsidRDefault="0022443A" w:rsidP="00975B53">
      <w:pPr>
        <w:spacing w:line="480" w:lineRule="auto"/>
        <w:ind w:left="720" w:hanging="720"/>
        <w:rPr>
          <w:rFonts w:ascii="Times New Roman" w:hAnsi="Times New Roman" w:cs="Times New Roman"/>
          <w:sz w:val="24"/>
          <w:szCs w:val="24"/>
        </w:rPr>
      </w:pPr>
      <w:r w:rsidRPr="00975B53">
        <w:rPr>
          <w:rFonts w:ascii="Times New Roman" w:hAnsi="Times New Roman" w:cs="Times New Roman"/>
          <w:sz w:val="24"/>
          <w:szCs w:val="24"/>
        </w:rPr>
        <w:t>Alotaibi, M. (2017). The perception of special teachers in Saudi Middle and High school about co-teaching (</w:t>
      </w:r>
      <w:r w:rsidRPr="00975B53">
        <w:rPr>
          <w:rFonts w:ascii="Times New Roman" w:hAnsi="Times New Roman" w:cs="Times New Roman"/>
          <w:i/>
          <w:sz w:val="24"/>
          <w:szCs w:val="24"/>
        </w:rPr>
        <w:t>Doctoral dissertation, State University of New York College at Fredonia</w:t>
      </w:r>
      <w:r w:rsidRPr="00975B53">
        <w:rPr>
          <w:rFonts w:ascii="Times New Roman" w:hAnsi="Times New Roman" w:cs="Times New Roman"/>
          <w:sz w:val="24"/>
          <w:szCs w:val="24"/>
        </w:rPr>
        <w:t>).</w:t>
      </w:r>
    </w:p>
    <w:p w:rsidR="0022443A" w:rsidRPr="00975B53" w:rsidRDefault="0022443A"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975B53" w:rsidRDefault="00975B53" w:rsidP="00975B53">
      <w:pPr>
        <w:spacing w:line="480" w:lineRule="auto"/>
        <w:rPr>
          <w:rFonts w:ascii="Times New Roman" w:hAnsi="Times New Roman" w:cs="Times New Roman"/>
          <w:sz w:val="24"/>
          <w:szCs w:val="24"/>
        </w:rPr>
      </w:pPr>
    </w:p>
    <w:p w:rsidR="0022443A" w:rsidRPr="00975B53" w:rsidRDefault="0022443A" w:rsidP="00975B53">
      <w:pPr>
        <w:spacing w:line="480" w:lineRule="auto"/>
        <w:rPr>
          <w:rFonts w:ascii="Times New Roman" w:hAnsi="Times New Roman" w:cs="Times New Roman"/>
          <w:sz w:val="24"/>
          <w:szCs w:val="24"/>
        </w:rPr>
      </w:pPr>
      <w:r w:rsidRPr="00975B53">
        <w:rPr>
          <w:rFonts w:ascii="Times New Roman" w:hAnsi="Times New Roman" w:cs="Times New Roman"/>
          <w:sz w:val="24"/>
          <w:szCs w:val="24"/>
        </w:rPr>
        <w:lastRenderedPageBreak/>
        <w:t>Response to Cristina Butler</w:t>
      </w:r>
    </w:p>
    <w:p w:rsidR="0022443A" w:rsidRPr="00975B53" w:rsidRDefault="0022443A" w:rsidP="00975B53">
      <w:pPr>
        <w:spacing w:line="480" w:lineRule="auto"/>
        <w:ind w:firstLine="720"/>
        <w:rPr>
          <w:rFonts w:ascii="Times New Roman" w:hAnsi="Times New Roman" w:cs="Times New Roman"/>
          <w:sz w:val="24"/>
          <w:szCs w:val="24"/>
        </w:rPr>
      </w:pPr>
      <w:r w:rsidRPr="00975B53">
        <w:rPr>
          <w:rFonts w:ascii="Times New Roman" w:hAnsi="Times New Roman" w:cs="Times New Roman"/>
          <w:sz w:val="24"/>
          <w:szCs w:val="24"/>
        </w:rPr>
        <w:t>Hello Cristina, I agree with you in your discussion that one reason why researchers may find it difficult to research evidence on the impact of students through co-teaching is that the research mainly emphasizes the role of teachers or the programs. The research does not necessarily take into consideration student results based on co-teaching. Teachers can also convince administrators that co-teaching is a worthwhile endeavor by enlightening them on the benefits that co-teaching has to students with special educational needs. Another key element to consider in the evaluation of co-teaching design is the teaching time. Scruggs &amp; Mastropieri (2017), states that co-teaching should not involve long-teaching hours because students might be demoralized. Similarly limited time may make the students not to understand the content being taught. Therefore, teachers should focus on balancing their time to ensure that students understand the concept, and at the same time, they are not demoralized.</w:t>
      </w:r>
    </w:p>
    <w:p w:rsidR="00975B53" w:rsidRDefault="00975B53" w:rsidP="00975B53">
      <w:pPr>
        <w:spacing w:line="480" w:lineRule="auto"/>
        <w:jc w:val="center"/>
        <w:rPr>
          <w:rFonts w:ascii="Times New Roman" w:hAnsi="Times New Roman" w:cs="Times New Roman"/>
          <w:sz w:val="24"/>
          <w:szCs w:val="24"/>
        </w:rPr>
      </w:pPr>
    </w:p>
    <w:p w:rsidR="00975B53" w:rsidRDefault="00975B53" w:rsidP="00975B53">
      <w:pPr>
        <w:spacing w:line="480" w:lineRule="auto"/>
        <w:jc w:val="center"/>
        <w:rPr>
          <w:rFonts w:ascii="Times New Roman" w:hAnsi="Times New Roman" w:cs="Times New Roman"/>
          <w:sz w:val="24"/>
          <w:szCs w:val="24"/>
        </w:rPr>
      </w:pPr>
    </w:p>
    <w:p w:rsidR="00975B53" w:rsidRDefault="00975B53" w:rsidP="00975B53">
      <w:pPr>
        <w:spacing w:line="480" w:lineRule="auto"/>
        <w:jc w:val="center"/>
        <w:rPr>
          <w:rFonts w:ascii="Times New Roman" w:hAnsi="Times New Roman" w:cs="Times New Roman"/>
          <w:sz w:val="24"/>
          <w:szCs w:val="24"/>
        </w:rPr>
      </w:pPr>
    </w:p>
    <w:p w:rsidR="00975B53" w:rsidRDefault="00975B53" w:rsidP="00975B53">
      <w:pPr>
        <w:spacing w:line="480" w:lineRule="auto"/>
        <w:jc w:val="center"/>
        <w:rPr>
          <w:rFonts w:ascii="Times New Roman" w:hAnsi="Times New Roman" w:cs="Times New Roman"/>
          <w:sz w:val="24"/>
          <w:szCs w:val="24"/>
        </w:rPr>
      </w:pPr>
    </w:p>
    <w:p w:rsidR="00975B53" w:rsidRDefault="00975B53" w:rsidP="00975B53">
      <w:pPr>
        <w:spacing w:line="480" w:lineRule="auto"/>
        <w:jc w:val="center"/>
        <w:rPr>
          <w:rFonts w:ascii="Times New Roman" w:hAnsi="Times New Roman" w:cs="Times New Roman"/>
          <w:sz w:val="24"/>
          <w:szCs w:val="24"/>
        </w:rPr>
      </w:pPr>
    </w:p>
    <w:p w:rsidR="00975B53" w:rsidRDefault="00975B53" w:rsidP="00975B53">
      <w:pPr>
        <w:spacing w:line="480" w:lineRule="auto"/>
        <w:jc w:val="center"/>
        <w:rPr>
          <w:rFonts w:ascii="Times New Roman" w:hAnsi="Times New Roman" w:cs="Times New Roman"/>
          <w:sz w:val="24"/>
          <w:szCs w:val="24"/>
        </w:rPr>
      </w:pPr>
    </w:p>
    <w:p w:rsidR="00975B53" w:rsidRDefault="00975B53" w:rsidP="00975B53">
      <w:pPr>
        <w:spacing w:line="480" w:lineRule="auto"/>
        <w:jc w:val="center"/>
        <w:rPr>
          <w:rFonts w:ascii="Times New Roman" w:hAnsi="Times New Roman" w:cs="Times New Roman"/>
          <w:sz w:val="24"/>
          <w:szCs w:val="24"/>
        </w:rPr>
      </w:pPr>
    </w:p>
    <w:p w:rsidR="00975B53" w:rsidRDefault="00975B53" w:rsidP="00975B53">
      <w:pPr>
        <w:spacing w:line="480" w:lineRule="auto"/>
        <w:jc w:val="center"/>
        <w:rPr>
          <w:rFonts w:ascii="Times New Roman" w:hAnsi="Times New Roman" w:cs="Times New Roman"/>
          <w:sz w:val="24"/>
          <w:szCs w:val="24"/>
        </w:rPr>
      </w:pPr>
    </w:p>
    <w:p w:rsidR="00975B53" w:rsidRDefault="00975B53" w:rsidP="00975B53">
      <w:pPr>
        <w:spacing w:line="480" w:lineRule="auto"/>
        <w:jc w:val="center"/>
        <w:rPr>
          <w:rFonts w:ascii="Times New Roman" w:hAnsi="Times New Roman" w:cs="Times New Roman"/>
          <w:sz w:val="24"/>
          <w:szCs w:val="24"/>
        </w:rPr>
      </w:pPr>
    </w:p>
    <w:p w:rsidR="0022443A" w:rsidRPr="00975B53" w:rsidRDefault="0022443A" w:rsidP="00975B53">
      <w:pPr>
        <w:spacing w:line="480" w:lineRule="auto"/>
        <w:jc w:val="center"/>
        <w:rPr>
          <w:rFonts w:ascii="Times New Roman" w:hAnsi="Times New Roman" w:cs="Times New Roman"/>
          <w:sz w:val="24"/>
          <w:szCs w:val="24"/>
        </w:rPr>
      </w:pPr>
      <w:bookmarkStart w:id="0" w:name="_GoBack"/>
      <w:bookmarkEnd w:id="0"/>
      <w:r w:rsidRPr="00975B53">
        <w:rPr>
          <w:rFonts w:ascii="Times New Roman" w:hAnsi="Times New Roman" w:cs="Times New Roman"/>
          <w:sz w:val="24"/>
          <w:szCs w:val="24"/>
        </w:rPr>
        <w:lastRenderedPageBreak/>
        <w:t>Reference</w:t>
      </w:r>
    </w:p>
    <w:p w:rsidR="00DB43E9" w:rsidRPr="00975B53" w:rsidRDefault="0022443A" w:rsidP="00975B53">
      <w:pPr>
        <w:spacing w:line="480" w:lineRule="auto"/>
        <w:ind w:left="720" w:hanging="720"/>
        <w:rPr>
          <w:rFonts w:ascii="Times New Roman" w:hAnsi="Times New Roman" w:cs="Times New Roman"/>
          <w:sz w:val="24"/>
          <w:szCs w:val="24"/>
        </w:rPr>
      </w:pPr>
      <w:r w:rsidRPr="00975B53">
        <w:rPr>
          <w:rFonts w:ascii="Times New Roman" w:hAnsi="Times New Roman" w:cs="Times New Roman"/>
          <w:sz w:val="24"/>
          <w:szCs w:val="24"/>
        </w:rPr>
        <w:t xml:space="preserve">Scruggs, T. E., &amp; Mastropieri, M. A. (2017). Making inclusion work with co-teaching. </w:t>
      </w:r>
      <w:r w:rsidRPr="00975B53">
        <w:rPr>
          <w:rFonts w:ascii="Times New Roman" w:hAnsi="Times New Roman" w:cs="Times New Roman"/>
          <w:i/>
          <w:sz w:val="24"/>
          <w:szCs w:val="24"/>
        </w:rPr>
        <w:t>Teaching Exceptional Children</w:t>
      </w:r>
      <w:r w:rsidRPr="00975B53">
        <w:rPr>
          <w:rFonts w:ascii="Times New Roman" w:hAnsi="Times New Roman" w:cs="Times New Roman"/>
          <w:sz w:val="24"/>
          <w:szCs w:val="24"/>
        </w:rPr>
        <w:t>, 49(4), 284-293.</w:t>
      </w:r>
    </w:p>
    <w:sectPr w:rsidR="00DB43E9" w:rsidRPr="00975B53" w:rsidSect="004D44F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37229"/>
    <w:rsid w:val="00184CD4"/>
    <w:rsid w:val="001B7391"/>
    <w:rsid w:val="0022443A"/>
    <w:rsid w:val="002E6107"/>
    <w:rsid w:val="00437229"/>
    <w:rsid w:val="004D44F1"/>
    <w:rsid w:val="007A1A10"/>
    <w:rsid w:val="00836203"/>
    <w:rsid w:val="00975B53"/>
    <w:rsid w:val="00BD04A6"/>
    <w:rsid w:val="00DB43E9"/>
    <w:rsid w:val="00FA49B0"/>
    <w:rsid w:val="00FE01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4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98011490">
      <w:bodyDiv w:val="1"/>
      <w:marLeft w:val="0"/>
      <w:marRight w:val="0"/>
      <w:marTop w:val="0"/>
      <w:marBottom w:val="0"/>
      <w:divBdr>
        <w:top w:val="none" w:sz="0" w:space="0" w:color="auto"/>
        <w:left w:val="none" w:sz="0" w:space="0" w:color="auto"/>
        <w:bottom w:val="none" w:sz="0" w:space="0" w:color="auto"/>
        <w:right w:val="none" w:sz="0" w:space="0" w:color="auto"/>
      </w:divBdr>
      <w:divsChild>
        <w:div w:id="1794715520">
          <w:marLeft w:val="0"/>
          <w:marRight w:val="0"/>
          <w:marTop w:val="0"/>
          <w:marBottom w:val="0"/>
          <w:divBdr>
            <w:top w:val="none" w:sz="0" w:space="0" w:color="auto"/>
            <w:left w:val="none" w:sz="0" w:space="0" w:color="auto"/>
            <w:bottom w:val="none" w:sz="0" w:space="0" w:color="auto"/>
            <w:right w:val="none" w:sz="0" w:space="0" w:color="auto"/>
          </w:divBdr>
        </w:div>
      </w:divsChild>
    </w:div>
    <w:div w:id="1355771413">
      <w:bodyDiv w:val="1"/>
      <w:marLeft w:val="0"/>
      <w:marRight w:val="0"/>
      <w:marTop w:val="0"/>
      <w:marBottom w:val="0"/>
      <w:divBdr>
        <w:top w:val="none" w:sz="0" w:space="0" w:color="auto"/>
        <w:left w:val="none" w:sz="0" w:space="0" w:color="auto"/>
        <w:bottom w:val="none" w:sz="0" w:space="0" w:color="auto"/>
        <w:right w:val="none" w:sz="0" w:space="0" w:color="auto"/>
      </w:divBdr>
      <w:divsChild>
        <w:div w:id="19339313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2020-04-09T20:02:00Z</dcterms:created>
  <dcterms:modified xsi:type="dcterms:W3CDTF">2020-04-09T20:02:00Z</dcterms:modified>
</cp:coreProperties>
</file>