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9C0FE" w14:textId="77777777" w:rsidR="008E3C53" w:rsidRDefault="008E3C53" w:rsidP="008E3C53">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Response-wend</w:t>
      </w:r>
    </w:p>
    <w:p w14:paraId="6FDD9295" w14:textId="77777777" w:rsidR="008E3C53" w:rsidRPr="002330D8" w:rsidRDefault="008E3C53" w:rsidP="008E3C53">
      <w:pPr>
        <w:shd w:val="clear" w:color="auto" w:fill="E6E6E6"/>
        <w:spacing w:after="0" w:line="240" w:lineRule="auto"/>
        <w:rPr>
          <w:rFonts w:ascii="Open Sans" w:eastAsia="Times New Roman" w:hAnsi="Open Sans" w:cs="Open Sans"/>
          <w:b/>
          <w:bCs/>
          <w:color w:val="111111"/>
          <w:sz w:val="21"/>
          <w:szCs w:val="21"/>
        </w:rPr>
      </w:pPr>
      <w:r w:rsidRPr="002330D8">
        <w:rPr>
          <w:rFonts w:ascii="inherit" w:eastAsia="Times New Roman" w:hAnsi="inherit" w:cs="Open Sans"/>
          <w:b/>
          <w:bCs/>
          <w:color w:val="111111"/>
          <w:sz w:val="21"/>
          <w:szCs w:val="21"/>
          <w:bdr w:val="none" w:sz="0" w:space="0" w:color="auto" w:frame="1"/>
        </w:rPr>
        <w:t>Discussion post #2</w:t>
      </w:r>
    </w:p>
    <w:p w14:paraId="0C95B183"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Calibri" w:eastAsia="Times New Roman" w:hAnsi="Calibri" w:cs="Calibri"/>
          <w:color w:val="000000"/>
          <w:sz w:val="27"/>
          <w:szCs w:val="27"/>
        </w:rPr>
        <w:t> </w:t>
      </w:r>
    </w:p>
    <w:p w14:paraId="65C7AD3A"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inherit" w:eastAsia="Times New Roman" w:hAnsi="inherit" w:cs="Calibri"/>
          <w:color w:val="000000"/>
          <w:sz w:val="28"/>
          <w:szCs w:val="28"/>
          <w:bdr w:val="none" w:sz="0" w:space="0" w:color="auto" w:frame="1"/>
        </w:rPr>
        <w:t>         </w:t>
      </w:r>
      <w:r w:rsidRPr="002330D8">
        <w:rPr>
          <w:rFonts w:ascii="Helvetica" w:eastAsia="Times New Roman" w:hAnsi="Helvetica" w:cs="Helvetica"/>
          <w:color w:val="000000"/>
          <w:sz w:val="28"/>
          <w:szCs w:val="28"/>
          <w:bdr w:val="none" w:sz="0" w:space="0" w:color="auto" w:frame="1"/>
        </w:rPr>
        <w:t>How can you achieve social justice in your nursing career?</w:t>
      </w:r>
    </w:p>
    <w:p w14:paraId="384D8494"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Advocating to ensure a positive health care outcome for each patient is one example of social justice in health care. It also includes the equal and fair treatment of individuals and reducing health disparities to ensure that the necessary resources are being provided for everyone equally to achieve their highest level of health (Timmons, 2021). Advocating, intervening on behalf of patients, and providing compassionate support throughout their care is what the role of nurses encompasses. We carry out the ethics and values of health care facilities. Facilities provide training to ensure nurses continue to practice culturally competent, advocate for their patients, and deliver highest quality health care. </w:t>
      </w:r>
    </w:p>
    <w:p w14:paraId="10E3FAEF"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Times New Roman" w:eastAsia="Times New Roman" w:hAnsi="Times New Roman" w:cs="Times New Roman"/>
          <w:color w:val="000000"/>
          <w:sz w:val="28"/>
          <w:szCs w:val="28"/>
          <w:bdr w:val="none" w:sz="0" w:space="0" w:color="auto" w:frame="1"/>
        </w:rPr>
        <w:t> </w:t>
      </w:r>
    </w:p>
    <w:p w14:paraId="151E5C26"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 </w:t>
      </w:r>
    </w:p>
    <w:p w14:paraId="48C1CF8F"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References</w:t>
      </w:r>
    </w:p>
    <w:p w14:paraId="4E446BCD"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 </w:t>
      </w:r>
    </w:p>
    <w:p w14:paraId="31E882EC" w14:textId="77777777" w:rsidR="008E3C53" w:rsidRPr="002330D8" w:rsidRDefault="008E3C53" w:rsidP="008E3C53">
      <w:pPr>
        <w:spacing w:after="0" w:line="240" w:lineRule="auto"/>
        <w:rPr>
          <w:rFonts w:ascii="Calibri" w:eastAsia="Times New Roman" w:hAnsi="Calibri" w:cs="Calibri"/>
          <w:color w:val="000000"/>
          <w:sz w:val="27"/>
          <w:szCs w:val="27"/>
        </w:rPr>
      </w:pPr>
      <w:proofErr w:type="spellStart"/>
      <w:r w:rsidRPr="002330D8">
        <w:rPr>
          <w:rFonts w:ascii="Helvetica" w:eastAsia="Times New Roman" w:hAnsi="Helvetica" w:cs="Helvetica"/>
          <w:color w:val="000000"/>
          <w:sz w:val="28"/>
          <w:szCs w:val="28"/>
          <w:bdr w:val="none" w:sz="0" w:space="0" w:color="auto" w:frame="1"/>
        </w:rPr>
        <w:t>Akparewa</w:t>
      </w:r>
      <w:proofErr w:type="spellEnd"/>
      <w:r w:rsidRPr="002330D8">
        <w:rPr>
          <w:rFonts w:ascii="Helvetica" w:eastAsia="Times New Roman" w:hAnsi="Helvetica" w:cs="Helvetica"/>
          <w:color w:val="000000"/>
          <w:sz w:val="28"/>
          <w:szCs w:val="28"/>
          <w:bdr w:val="none" w:sz="0" w:space="0" w:color="auto" w:frame="1"/>
        </w:rPr>
        <w:t xml:space="preserve">, N. (2017, September 20). The Intersectionality between nursing and social justice. Nikki </w:t>
      </w:r>
      <w:proofErr w:type="spellStart"/>
      <w:r w:rsidRPr="002330D8">
        <w:rPr>
          <w:rFonts w:ascii="Helvetica" w:eastAsia="Times New Roman" w:hAnsi="Helvetica" w:cs="Helvetica"/>
          <w:color w:val="000000"/>
          <w:sz w:val="28"/>
          <w:szCs w:val="28"/>
          <w:bdr w:val="none" w:sz="0" w:space="0" w:color="auto" w:frame="1"/>
        </w:rPr>
        <w:t>Akparewa</w:t>
      </w:r>
      <w:proofErr w:type="spellEnd"/>
      <w:r w:rsidRPr="002330D8">
        <w:rPr>
          <w:rFonts w:ascii="Helvetica" w:eastAsia="Times New Roman" w:hAnsi="Helvetica" w:cs="Helvetica"/>
          <w:color w:val="000000"/>
          <w:sz w:val="28"/>
          <w:szCs w:val="28"/>
          <w:bdr w:val="none" w:sz="0" w:space="0" w:color="auto" w:frame="1"/>
        </w:rPr>
        <w:t xml:space="preserve"> diversion and inclusion coach. </w:t>
      </w:r>
      <w:hyperlink r:id="rId6" w:history="1">
        <w:r w:rsidRPr="002330D8">
          <w:rPr>
            <w:rFonts w:ascii="inherit" w:eastAsia="Times New Roman" w:hAnsi="inherit" w:cs="Helvetica"/>
            <w:color w:val="0000FF"/>
            <w:sz w:val="28"/>
            <w:szCs w:val="28"/>
            <w:u w:val="single"/>
            <w:bdr w:val="none" w:sz="0" w:space="0" w:color="auto" w:frame="1"/>
          </w:rPr>
          <w:t>https://diversityandinclusioncoach.com/2017/09/20/the-intersectionality-between-nursing-social-justice/</w:t>
        </w:r>
      </w:hyperlink>
    </w:p>
    <w:p w14:paraId="3FF35D58"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 </w:t>
      </w:r>
    </w:p>
    <w:p w14:paraId="7650C8FD" w14:textId="77777777" w:rsidR="008E3C53" w:rsidRPr="002330D8" w:rsidRDefault="008E3C53" w:rsidP="008E3C53">
      <w:pPr>
        <w:spacing w:after="0" w:line="240" w:lineRule="auto"/>
        <w:rPr>
          <w:rFonts w:ascii="Calibri" w:eastAsia="Times New Roman" w:hAnsi="Calibri" w:cs="Calibri"/>
          <w:color w:val="000000"/>
          <w:sz w:val="27"/>
          <w:szCs w:val="27"/>
        </w:rPr>
      </w:pPr>
      <w:r w:rsidRPr="002330D8">
        <w:rPr>
          <w:rFonts w:ascii="Helvetica" w:eastAsia="Times New Roman" w:hAnsi="Helvetica" w:cs="Helvetica"/>
          <w:color w:val="000000"/>
          <w:sz w:val="28"/>
          <w:szCs w:val="28"/>
          <w:bdr w:val="none" w:sz="0" w:space="0" w:color="auto" w:frame="1"/>
        </w:rPr>
        <w:t xml:space="preserve">Timmons, T. (2021, May 8). Social Justice, </w:t>
      </w:r>
      <w:proofErr w:type="gramStart"/>
      <w:r w:rsidRPr="002330D8">
        <w:rPr>
          <w:rFonts w:ascii="Helvetica" w:eastAsia="Times New Roman" w:hAnsi="Helvetica" w:cs="Helvetica"/>
          <w:color w:val="000000"/>
          <w:sz w:val="28"/>
          <w:szCs w:val="28"/>
          <w:bdr w:val="none" w:sz="0" w:space="0" w:color="auto" w:frame="1"/>
        </w:rPr>
        <w:t>ethics</w:t>
      </w:r>
      <w:proofErr w:type="gramEnd"/>
      <w:r w:rsidRPr="002330D8">
        <w:rPr>
          <w:rFonts w:ascii="Helvetica" w:eastAsia="Times New Roman" w:hAnsi="Helvetica" w:cs="Helvetica"/>
          <w:color w:val="000000"/>
          <w:sz w:val="28"/>
          <w:szCs w:val="28"/>
          <w:bdr w:val="none" w:sz="0" w:space="0" w:color="auto" w:frame="1"/>
        </w:rPr>
        <w:t xml:space="preserve"> and the nursing profession. Wolters Kluwer. </w:t>
      </w:r>
      <w:hyperlink r:id="rId7" w:history="1">
        <w:r w:rsidRPr="002330D8">
          <w:rPr>
            <w:rFonts w:ascii="inherit" w:eastAsia="Times New Roman" w:hAnsi="inherit" w:cs="Helvetica"/>
            <w:color w:val="0000FF"/>
            <w:sz w:val="28"/>
            <w:szCs w:val="28"/>
            <w:u w:val="single"/>
            <w:bdr w:val="none" w:sz="0" w:space="0" w:color="auto" w:frame="1"/>
          </w:rPr>
          <w:t>https://www.wolterskluwer.com/en/expert-insights/social-justice-ethics-nursing-profession</w:t>
        </w:r>
      </w:hyperlink>
    </w:p>
    <w:p w14:paraId="143B91D1" w14:textId="77777777" w:rsidR="008E3C53" w:rsidRDefault="008E3C53" w:rsidP="008E3C53">
      <w:pPr>
        <w:pBdr>
          <w:top w:val="single" w:sz="6" w:space="1" w:color="auto"/>
        </w:pBdr>
        <w:spacing w:after="0" w:line="240" w:lineRule="auto"/>
        <w:jc w:val="center"/>
        <w:rPr>
          <w:rFonts w:ascii="Arial" w:eastAsia="Times New Roman" w:hAnsi="Arial" w:cs="Arial"/>
          <w:sz w:val="16"/>
          <w:szCs w:val="16"/>
        </w:rPr>
      </w:pPr>
      <w:r w:rsidRPr="002330D8">
        <w:rPr>
          <w:rFonts w:ascii="Arial" w:eastAsia="Times New Roman" w:hAnsi="Arial" w:cs="Arial"/>
          <w:vanish/>
          <w:sz w:val="16"/>
          <w:szCs w:val="16"/>
        </w:rPr>
        <w:t>Bottom of Form</w:t>
      </w:r>
    </w:p>
    <w:p w14:paraId="4C55B4CC" w14:textId="77777777" w:rsidR="008E3C53" w:rsidRDefault="008E3C53" w:rsidP="008E3C53">
      <w:pPr>
        <w:pBdr>
          <w:top w:val="single" w:sz="6" w:space="1" w:color="auto"/>
        </w:pBdr>
        <w:spacing w:after="0" w:line="240" w:lineRule="auto"/>
        <w:jc w:val="center"/>
        <w:rPr>
          <w:rFonts w:ascii="Arial" w:eastAsia="Times New Roman" w:hAnsi="Arial" w:cs="Arial"/>
          <w:sz w:val="16"/>
          <w:szCs w:val="16"/>
        </w:rPr>
      </w:pPr>
    </w:p>
    <w:p w14:paraId="0F05E6F4" w14:textId="77777777" w:rsidR="008E3C53" w:rsidRDefault="008E3C53" w:rsidP="008E3C53">
      <w:pPr>
        <w:pBdr>
          <w:top w:val="single" w:sz="6" w:space="1" w:color="auto"/>
        </w:pBdr>
        <w:spacing w:after="0" w:line="240" w:lineRule="auto"/>
        <w:jc w:val="center"/>
        <w:rPr>
          <w:rFonts w:ascii="Arial" w:eastAsia="Times New Roman" w:hAnsi="Arial" w:cs="Arial"/>
          <w:sz w:val="16"/>
          <w:szCs w:val="16"/>
        </w:rPr>
      </w:pPr>
    </w:p>
    <w:p w14:paraId="76C9AEFE" w14:textId="29A2CB84" w:rsidR="008E3C53" w:rsidRDefault="008E3C53" w:rsidP="008E3C53">
      <w:pPr>
        <w:pStyle w:val="NormalWeb"/>
        <w:shd w:val="clear" w:color="auto" w:fill="E6E6E6"/>
        <w:spacing w:before="0" w:beforeAutospacing="0" w:after="0" w:afterAutospacing="0" w:line="480" w:lineRule="atLeast"/>
        <w:rPr>
          <w:color w:val="111111"/>
        </w:rPr>
      </w:pPr>
      <w:proofErr w:type="spellStart"/>
      <w:r>
        <w:rPr>
          <w:color w:val="111111"/>
        </w:rPr>
        <w:t>Bantang</w:t>
      </w:r>
      <w:proofErr w:type="spellEnd"/>
    </w:p>
    <w:p w14:paraId="098E6E18" w14:textId="77777777" w:rsidR="008E3C53" w:rsidRDefault="008E3C53" w:rsidP="008E3C53">
      <w:pPr>
        <w:pStyle w:val="NormalWeb"/>
        <w:shd w:val="clear" w:color="auto" w:fill="E6E6E6"/>
        <w:spacing w:before="0" w:beforeAutospacing="0" w:after="0" w:afterAutospacing="0" w:line="480" w:lineRule="atLeast"/>
        <w:rPr>
          <w:color w:val="111111"/>
        </w:rPr>
      </w:pPr>
    </w:p>
    <w:p w14:paraId="7079E73E" w14:textId="324B3073" w:rsidR="008E3C53" w:rsidRDefault="008E3C53" w:rsidP="008E3C53">
      <w:pPr>
        <w:pStyle w:val="NormalWeb"/>
        <w:shd w:val="clear" w:color="auto" w:fill="E6E6E6"/>
        <w:spacing w:before="0" w:beforeAutospacing="0" w:after="0" w:afterAutospacing="0" w:line="480" w:lineRule="atLeast"/>
        <w:rPr>
          <w:color w:val="111111"/>
        </w:rPr>
      </w:pPr>
      <w:r>
        <w:rPr>
          <w:color w:val="111111"/>
        </w:rPr>
        <w:t xml:space="preserve">Social justice pertains to fair and equal treatment of individuals resources are equally </w:t>
      </w:r>
      <w:proofErr w:type="gramStart"/>
      <w:r>
        <w:rPr>
          <w:color w:val="111111"/>
        </w:rPr>
        <w:t>distributed,  decisions</w:t>
      </w:r>
      <w:proofErr w:type="gramEnd"/>
      <w:r>
        <w:rPr>
          <w:color w:val="111111"/>
        </w:rPr>
        <w:t xml:space="preserve"> are taken without bias and where people’s  rights are protected,. In the nursing profession, it has a context of health equity by decreasing health disparities and thereby attaining the highest level of health. According to Timmons (2021), social justice in health and nursing care can be understood in several contexts based on formative definitions and </w:t>
      </w:r>
      <w:r>
        <w:rPr>
          <w:color w:val="111111"/>
        </w:rPr>
        <w:lastRenderedPageBreak/>
        <w:t>theories.  These are situations that relate to practices, policies and systems that create and perpetuate poverty, unemployment, homelessness, discrimination, lack of education, among other social malaise. The social consequences of these conditions can lead to poor health and negative health outcomes for individuals and communities. Issues have been rooted on the history of health disparities from Black race, women, LGBTQ+ groups and those communities coming from lower demographic status where access to healthcare has been nil or with unfavorable experience in healthcare services received.</w:t>
      </w:r>
    </w:p>
    <w:p w14:paraId="0FA9361B" w14:textId="77777777" w:rsidR="008E3C53" w:rsidRDefault="008E3C53" w:rsidP="008E3C53">
      <w:pPr>
        <w:pStyle w:val="NormalWeb"/>
        <w:shd w:val="clear" w:color="auto" w:fill="E6E6E6"/>
        <w:spacing w:before="0" w:beforeAutospacing="0" w:after="0" w:afterAutospacing="0" w:line="480" w:lineRule="atLeast"/>
        <w:rPr>
          <w:color w:val="111111"/>
        </w:rPr>
      </w:pPr>
      <w:proofErr w:type="gramStart"/>
      <w:r>
        <w:rPr>
          <w:color w:val="111111"/>
        </w:rPr>
        <w:t>Nurses,  having</w:t>
      </w:r>
      <w:proofErr w:type="gramEnd"/>
      <w:r>
        <w:rPr>
          <w:color w:val="111111"/>
        </w:rPr>
        <w:t xml:space="preserve"> the opportunity to gain trust from patients they interact with, play a very essential role in practicing social justice and equity in healthcare. The holistic training acquired before engaging in patient care, abiding to rules and regulations likewise adhering to the ethical principles of nursing makes nurses ideal social justice advocates. The nursing profession consistently ranked #1 most ethical and honest profession and the American Nurses Association statement on Ethics and Human Rights calls for nurses to advocate, protect and amplify human rights and social justice concerns (Abu, 2020).</w:t>
      </w:r>
    </w:p>
    <w:p w14:paraId="698D5198"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With the present condition of pandemic, in a time where burn-out is high and resources are limited, the nursing profession has been striving for social justice. Now, more than ever, nurses are innovators, resourceful and resilient. Social justice is being achieved within the workplace with nurses allowing themselves to live with resources and overcome barriers, allowing to be tested regularly for Covid, helping patients get vaccinated and pick up extra shifts to serve patients across the country. Participating and reviewing policies at the hospital and government level to decrease inequities in the community is part of attaining social justice.</w:t>
      </w:r>
    </w:p>
    <w:p w14:paraId="6D801F5D"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xml:space="preserve">In this profession, by providing hands-on bedside nursing care and giving health education and thereby initiating and advocating for health policies and social systems that improves </w:t>
      </w:r>
      <w:proofErr w:type="spellStart"/>
      <w:r>
        <w:rPr>
          <w:color w:val="111111"/>
        </w:rPr>
        <w:t>patients</w:t>
      </w:r>
      <w:proofErr w:type="spellEnd"/>
      <w:r>
        <w:rPr>
          <w:color w:val="111111"/>
        </w:rPr>
        <w:t xml:space="preserve"> condition and eradicating cause of illness, social justice is applied.</w:t>
      </w:r>
    </w:p>
    <w:p w14:paraId="6740293F"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237B3679"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48E5789A"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26509213"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lastRenderedPageBreak/>
        <w:t>                                                              REFERENCES</w:t>
      </w:r>
    </w:p>
    <w:p w14:paraId="7C00AC7B"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40E5D2C2"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xml:space="preserve"> Abu, Victor </w:t>
      </w:r>
      <w:proofErr w:type="spellStart"/>
      <w:proofErr w:type="gramStart"/>
      <w:r>
        <w:rPr>
          <w:color w:val="111111"/>
        </w:rPr>
        <w:t>Kpandemoi</w:t>
      </w:r>
      <w:proofErr w:type="spellEnd"/>
      <w:r>
        <w:rPr>
          <w:color w:val="111111"/>
        </w:rPr>
        <w:t xml:space="preserve">  (</w:t>
      </w:r>
      <w:proofErr w:type="gramEnd"/>
      <w:r>
        <w:rPr>
          <w:color w:val="111111"/>
        </w:rPr>
        <w:t>Aug, 2020). Let us be unequivocal about social justice in nursing   </w:t>
      </w:r>
    </w:p>
    <w:p w14:paraId="4BD341DB"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xml:space="preserve">     Nurse Educ </w:t>
      </w:r>
      <w:proofErr w:type="spellStart"/>
      <w:r>
        <w:rPr>
          <w:color w:val="111111"/>
        </w:rPr>
        <w:t>Pract</w:t>
      </w:r>
      <w:proofErr w:type="spellEnd"/>
      <w:r>
        <w:rPr>
          <w:color w:val="111111"/>
        </w:rPr>
        <w:t>. 2020 Aug; 47: 102849.   </w:t>
      </w:r>
    </w:p>
    <w:p w14:paraId="02923F2F"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hyperlink r:id="rId8" w:history="1">
        <w:r>
          <w:rPr>
            <w:rStyle w:val="Hyperlink"/>
            <w:rFonts w:ascii="inherit" w:hAnsi="inherit"/>
            <w:color w:val="0563C1"/>
            <w:bdr w:val="none" w:sz="0" w:space="0" w:color="auto" w:frame="1"/>
          </w:rPr>
          <w:t>https://www.ncbi.nlm.nih.gov/pmc/articles/PMC7392066/</w:t>
        </w:r>
      </w:hyperlink>
    </w:p>
    <w:p w14:paraId="3F8EB2A2"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6067D269"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xml:space="preserve">Timmons, </w:t>
      </w:r>
      <w:proofErr w:type="spellStart"/>
      <w:r>
        <w:rPr>
          <w:color w:val="111111"/>
        </w:rPr>
        <w:t>Tahitia</w:t>
      </w:r>
      <w:proofErr w:type="spellEnd"/>
      <w:r>
        <w:rPr>
          <w:color w:val="111111"/>
        </w:rPr>
        <w:t xml:space="preserve"> (May 08, 2021). Social justice, ethics, and the nursing profession.</w:t>
      </w:r>
    </w:p>
    <w:p w14:paraId="09FFE3A9"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https://www.wolterskluwer.com/en/expert-insights/social-justice-ethics-nursing-profession</w:t>
      </w:r>
    </w:p>
    <w:p w14:paraId="38CD71E2"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3C96BA60"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7D78D574"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1FA1C884" w14:textId="77777777" w:rsidR="008E3C53" w:rsidRDefault="008E3C53" w:rsidP="008E3C53">
      <w:pPr>
        <w:pStyle w:val="NormalWeb"/>
        <w:shd w:val="clear" w:color="auto" w:fill="E6E6E6"/>
        <w:spacing w:before="0" w:beforeAutospacing="0" w:after="0" w:afterAutospacing="0" w:line="480" w:lineRule="atLeast"/>
        <w:rPr>
          <w:color w:val="111111"/>
        </w:rPr>
      </w:pPr>
      <w:r>
        <w:rPr>
          <w:color w:val="111111"/>
        </w:rPr>
        <w:t> </w:t>
      </w:r>
    </w:p>
    <w:p w14:paraId="1C962FB8" w14:textId="77777777" w:rsidR="008E3C53" w:rsidRPr="002330D8" w:rsidRDefault="008E3C53" w:rsidP="008E3C53">
      <w:pPr>
        <w:pBdr>
          <w:top w:val="single" w:sz="6" w:space="1" w:color="auto"/>
        </w:pBdr>
        <w:spacing w:after="0" w:line="240" w:lineRule="auto"/>
        <w:jc w:val="center"/>
        <w:rPr>
          <w:rFonts w:ascii="Arial" w:eastAsia="Times New Roman" w:hAnsi="Arial" w:cs="Arial"/>
          <w:vanish/>
          <w:sz w:val="16"/>
          <w:szCs w:val="16"/>
        </w:rPr>
      </w:pPr>
    </w:p>
    <w:p w14:paraId="48B16F6C" w14:textId="77777777" w:rsidR="008E3C53" w:rsidRPr="00905458" w:rsidRDefault="008E3C53" w:rsidP="008E3C53">
      <w:pPr>
        <w:spacing w:line="480" w:lineRule="auto"/>
        <w:ind w:left="720" w:hanging="720"/>
        <w:rPr>
          <w:rFonts w:ascii="Times New Roman" w:hAnsi="Times New Roman" w:cs="Times New Roman"/>
          <w:sz w:val="24"/>
          <w:szCs w:val="24"/>
        </w:rPr>
      </w:pPr>
    </w:p>
    <w:p w14:paraId="629E449B" w14:textId="77777777" w:rsidR="00BD43E7" w:rsidRDefault="00BA4E3D"/>
    <w:sectPr w:rsidR="00BD43E7" w:rsidSect="00905458">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650B2" w14:textId="77777777" w:rsidR="00BA4E3D" w:rsidRDefault="00BA4E3D" w:rsidP="008E3C53">
      <w:pPr>
        <w:spacing w:after="0" w:line="240" w:lineRule="auto"/>
      </w:pPr>
      <w:r>
        <w:separator/>
      </w:r>
    </w:p>
  </w:endnote>
  <w:endnote w:type="continuationSeparator" w:id="0">
    <w:p w14:paraId="5C9FC6D8" w14:textId="77777777" w:rsidR="00BA4E3D" w:rsidRDefault="00BA4E3D" w:rsidP="008E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05AC9" w14:textId="77777777" w:rsidR="00BA4E3D" w:rsidRDefault="00BA4E3D" w:rsidP="008E3C53">
      <w:pPr>
        <w:spacing w:after="0" w:line="240" w:lineRule="auto"/>
      </w:pPr>
      <w:r>
        <w:separator/>
      </w:r>
    </w:p>
  </w:footnote>
  <w:footnote w:type="continuationSeparator" w:id="0">
    <w:p w14:paraId="36046227" w14:textId="77777777" w:rsidR="00BA4E3D" w:rsidRDefault="00BA4E3D" w:rsidP="008E3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C6A4F" w14:textId="77777777" w:rsidR="00905458" w:rsidRDefault="00BA4E3D">
    <w:pPr>
      <w:pStyle w:val="Header"/>
      <w:jc w:val="right"/>
    </w:pPr>
    <w:r w:rsidRPr="00905458">
      <w:rPr>
        <w:rFonts w:ascii="Times New Roman" w:hAnsi="Times New Roman" w:cs="Times New Roman"/>
        <w:sz w:val="24"/>
        <w:szCs w:val="24"/>
      </w:rPr>
      <w:t>SOCIAL J</w:t>
    </w:r>
    <w:r w:rsidRPr="00905458">
      <w:rPr>
        <w:rFonts w:ascii="Times New Roman" w:hAnsi="Times New Roman" w:cs="Times New Roman"/>
        <w:sz w:val="24"/>
        <w:szCs w:val="24"/>
      </w:rPr>
      <w:t>USTICE AND NURSING</w:t>
    </w:r>
    <w:r>
      <w:rPr>
        <w:rFonts w:ascii="Times New Roman" w:hAnsi="Times New Roman" w:cs="Times New Roman"/>
        <w:sz w:val="24"/>
        <w:szCs w:val="24"/>
      </w:rPr>
      <w:t xml:space="preserve">                                                                                          </w:t>
    </w:r>
    <w:r>
      <w:t xml:space="preserve">     </w:t>
    </w:r>
    <w:sdt>
      <w:sdtPr>
        <w:id w:val="-63125548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9573E01" w14:textId="77777777" w:rsidR="00905458" w:rsidRDefault="00BA4E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C53"/>
    <w:rsid w:val="00602570"/>
    <w:rsid w:val="008D3580"/>
    <w:rsid w:val="008E3C53"/>
    <w:rsid w:val="00BA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4566"/>
  <w15:chartTrackingRefBased/>
  <w15:docId w15:val="{6940AAB2-A4F6-4489-A1F9-C3BCD8E0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3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3C53"/>
  </w:style>
  <w:style w:type="paragraph" w:styleId="NormalWeb">
    <w:name w:val="Normal (Web)"/>
    <w:basedOn w:val="Normal"/>
    <w:uiPriority w:val="99"/>
    <w:semiHidden/>
    <w:unhideWhenUsed/>
    <w:rsid w:val="008E3C5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E3C53"/>
    <w:rPr>
      <w:color w:val="0000FF"/>
      <w:u w:val="single"/>
    </w:rPr>
  </w:style>
  <w:style w:type="paragraph" w:styleId="Footer">
    <w:name w:val="footer"/>
    <w:basedOn w:val="Normal"/>
    <w:link w:val="FooterChar"/>
    <w:uiPriority w:val="99"/>
    <w:unhideWhenUsed/>
    <w:rsid w:val="008E3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3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7392066/" TargetMode="External"/><Relationship Id="rId3" Type="http://schemas.openxmlformats.org/officeDocument/2006/relationships/webSettings" Target="webSettings.xml"/><Relationship Id="rId7" Type="http://schemas.openxmlformats.org/officeDocument/2006/relationships/hyperlink" Target="https://www.wolterskluwer.com/en/expert-insights/social-justice-ethics-nursing-profes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versityandinclusioncoach.com/2017/09/20/the-intersectionality-between-nursing-social-justic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Otuma</dc:creator>
  <cp:keywords/>
  <dc:description/>
  <cp:lastModifiedBy>Kathryn Otuma</cp:lastModifiedBy>
  <cp:revision>1</cp:revision>
  <dcterms:created xsi:type="dcterms:W3CDTF">2021-09-15T16:18:00Z</dcterms:created>
  <dcterms:modified xsi:type="dcterms:W3CDTF">2021-09-15T16:20:00Z</dcterms:modified>
</cp:coreProperties>
</file>