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A0" w:rsidRPr="0098280F" w:rsidRDefault="00EF5FC8" w:rsidP="00C20F60">
      <w:pPr>
        <w:jc w:val="center"/>
        <w:rPr>
          <w:b/>
          <w:lang w:val="en-US"/>
        </w:rPr>
      </w:pPr>
      <w:bookmarkStart w:id="0" w:name="_GoBack"/>
      <w:bookmarkEnd w:id="0"/>
      <w:r w:rsidRPr="0098280F">
        <w:rPr>
          <w:b/>
          <w:lang w:val="en-US"/>
        </w:rPr>
        <w:t>Results</w:t>
      </w:r>
    </w:p>
    <w:p w:rsidR="00173181" w:rsidRDefault="00573615" w:rsidP="00F81076">
      <w:pPr>
        <w:ind w:firstLine="720"/>
        <w:rPr>
          <w:lang w:val="en-US"/>
        </w:rPr>
      </w:pPr>
      <w:r>
        <w:rPr>
          <w:lang w:val="en-US"/>
        </w:rPr>
        <w:t xml:space="preserve">The </w:t>
      </w:r>
      <w:r w:rsidR="00CA0947">
        <w:rPr>
          <w:lang w:val="en-US"/>
        </w:rPr>
        <w:t>33 men who participated in the study (</w:t>
      </w:r>
      <w:r w:rsidR="00CA0947" w:rsidRPr="00CA0947">
        <w:rPr>
          <w:i/>
          <w:lang w:val="en-US"/>
        </w:rPr>
        <w:t>M</w:t>
      </w:r>
      <w:r w:rsidR="00CA0947">
        <w:rPr>
          <w:lang w:val="en-US"/>
        </w:rPr>
        <w:t xml:space="preserve">= 183.5, </w:t>
      </w:r>
      <w:r w:rsidR="00CA0947" w:rsidRPr="00CA0947">
        <w:rPr>
          <w:i/>
          <w:lang w:val="en-US"/>
        </w:rPr>
        <w:t>SD</w:t>
      </w:r>
      <w:r w:rsidR="00CA0947">
        <w:rPr>
          <w:lang w:val="en-US"/>
        </w:rPr>
        <w:t xml:space="preserve">=32.8) compared to the 55 female who participated </w:t>
      </w:r>
      <w:r w:rsidR="000833E5">
        <w:rPr>
          <w:lang w:val="en-US"/>
        </w:rPr>
        <w:t xml:space="preserve">in the study </w:t>
      </w:r>
      <w:r w:rsidR="00CA0947">
        <w:rPr>
          <w:lang w:val="en-US"/>
        </w:rPr>
        <w:t>(</w:t>
      </w:r>
      <w:r w:rsidR="00CA0947" w:rsidRPr="00CA0947">
        <w:rPr>
          <w:i/>
          <w:lang w:val="en-US"/>
        </w:rPr>
        <w:t>M</w:t>
      </w:r>
      <w:r w:rsidR="00CA0947">
        <w:rPr>
          <w:lang w:val="en-US"/>
        </w:rPr>
        <w:t xml:space="preserve">= 163, </w:t>
      </w:r>
      <w:r w:rsidR="00CA0947" w:rsidRPr="00CA0947">
        <w:rPr>
          <w:i/>
          <w:lang w:val="en-US"/>
        </w:rPr>
        <w:t>SD</w:t>
      </w:r>
      <w:r w:rsidR="00CA0947">
        <w:rPr>
          <w:lang w:val="en-US"/>
        </w:rPr>
        <w:t xml:space="preserve">=35.6) exemplify significantly higher weights, </w:t>
      </w:r>
      <w:r w:rsidR="00CA0947" w:rsidRPr="00CA0947">
        <w:rPr>
          <w:i/>
          <w:lang w:val="en-US"/>
        </w:rPr>
        <w:t>t</w:t>
      </w:r>
      <w:r w:rsidR="00316C2A">
        <w:rPr>
          <w:i/>
          <w:lang w:val="en-US"/>
        </w:rPr>
        <w:t xml:space="preserve"> </w:t>
      </w:r>
      <w:r w:rsidR="00CA0947">
        <w:rPr>
          <w:lang w:val="en-US"/>
        </w:rPr>
        <w:t xml:space="preserve">(86) = 2.7, </w:t>
      </w:r>
      <w:r w:rsidR="00CA0947" w:rsidRPr="00CA0947">
        <w:rPr>
          <w:i/>
          <w:lang w:val="en-US"/>
        </w:rPr>
        <w:t>p</w:t>
      </w:r>
      <w:r w:rsidR="00CA0947">
        <w:rPr>
          <w:lang w:val="en-US"/>
        </w:rPr>
        <w:t>= .008.</w:t>
      </w:r>
    </w:p>
    <w:p w:rsidR="00173181" w:rsidRPr="00173181" w:rsidRDefault="00173181" w:rsidP="00173181">
      <w:pPr>
        <w:autoSpaceDE w:val="0"/>
        <w:autoSpaceDN w:val="0"/>
        <w:adjustRightInd w:val="0"/>
        <w:spacing w:after="0" w:line="240" w:lineRule="auto"/>
        <w:rPr>
          <w:szCs w:val="24"/>
        </w:rPr>
      </w:pPr>
    </w:p>
    <w:tbl>
      <w:tblPr>
        <w:tblStyle w:val="TableGrid"/>
        <w:tblW w:w="4230" w:type="dxa"/>
        <w:tblInd w:w="2335" w:type="dxa"/>
        <w:tblLayout w:type="fixed"/>
        <w:tblLook w:val="0000" w:firstRow="0" w:lastRow="0" w:firstColumn="0" w:lastColumn="0" w:noHBand="0" w:noVBand="0"/>
      </w:tblPr>
      <w:tblGrid>
        <w:gridCol w:w="834"/>
        <w:gridCol w:w="1326"/>
        <w:gridCol w:w="630"/>
        <w:gridCol w:w="1440"/>
      </w:tblGrid>
      <w:tr w:rsidR="00173181" w:rsidRPr="00173181" w:rsidTr="00316C2A">
        <w:tc>
          <w:tcPr>
            <w:tcW w:w="4230" w:type="dxa"/>
            <w:gridSpan w:val="4"/>
          </w:tcPr>
          <w:p w:rsidR="00173181" w:rsidRPr="00173181" w:rsidRDefault="00173181" w:rsidP="00173181">
            <w:pPr>
              <w:autoSpaceDE w:val="0"/>
              <w:autoSpaceDN w:val="0"/>
              <w:adjustRightInd w:val="0"/>
              <w:spacing w:line="320" w:lineRule="atLeast"/>
              <w:ind w:left="60" w:right="60"/>
              <w:jc w:val="center"/>
              <w:rPr>
                <w:color w:val="000000"/>
                <w:sz w:val="18"/>
                <w:szCs w:val="18"/>
              </w:rPr>
            </w:pPr>
            <w:r w:rsidRPr="00173181">
              <w:rPr>
                <w:b/>
                <w:bCs/>
                <w:color w:val="000000"/>
                <w:sz w:val="18"/>
                <w:szCs w:val="18"/>
              </w:rPr>
              <w:t>Report</w:t>
            </w:r>
          </w:p>
        </w:tc>
      </w:tr>
      <w:tr w:rsidR="00173181" w:rsidRPr="00173181" w:rsidTr="00316C2A">
        <w:tc>
          <w:tcPr>
            <w:tcW w:w="834" w:type="dxa"/>
          </w:tcPr>
          <w:p w:rsidR="00173181" w:rsidRPr="00173181" w:rsidRDefault="00173181" w:rsidP="00173181">
            <w:pPr>
              <w:autoSpaceDE w:val="0"/>
              <w:autoSpaceDN w:val="0"/>
              <w:adjustRightInd w:val="0"/>
              <w:spacing w:line="320" w:lineRule="atLeast"/>
              <w:ind w:left="60" w:right="60"/>
              <w:rPr>
                <w:color w:val="000000"/>
                <w:sz w:val="18"/>
                <w:szCs w:val="18"/>
              </w:rPr>
            </w:pPr>
            <w:r w:rsidRPr="00173181">
              <w:rPr>
                <w:color w:val="000000"/>
                <w:sz w:val="18"/>
                <w:szCs w:val="18"/>
              </w:rPr>
              <w:t>Sex</w:t>
            </w:r>
          </w:p>
        </w:tc>
        <w:tc>
          <w:tcPr>
            <w:tcW w:w="1326" w:type="dxa"/>
          </w:tcPr>
          <w:p w:rsidR="00173181" w:rsidRPr="00173181" w:rsidRDefault="00173181" w:rsidP="00173181">
            <w:pPr>
              <w:autoSpaceDE w:val="0"/>
              <w:autoSpaceDN w:val="0"/>
              <w:adjustRightInd w:val="0"/>
              <w:spacing w:line="320" w:lineRule="atLeast"/>
              <w:ind w:left="60" w:right="60"/>
              <w:jc w:val="center"/>
              <w:rPr>
                <w:color w:val="000000"/>
                <w:sz w:val="18"/>
                <w:szCs w:val="18"/>
              </w:rPr>
            </w:pPr>
            <w:r w:rsidRPr="00173181">
              <w:rPr>
                <w:color w:val="000000"/>
                <w:sz w:val="18"/>
                <w:szCs w:val="18"/>
              </w:rPr>
              <w:t>Mean</w:t>
            </w:r>
            <w:r>
              <w:rPr>
                <w:color w:val="000000"/>
                <w:sz w:val="18"/>
                <w:szCs w:val="18"/>
              </w:rPr>
              <w:t xml:space="preserve"> Weight</w:t>
            </w:r>
          </w:p>
        </w:tc>
        <w:tc>
          <w:tcPr>
            <w:tcW w:w="630" w:type="dxa"/>
          </w:tcPr>
          <w:p w:rsidR="00173181" w:rsidRPr="00173181" w:rsidRDefault="00173181" w:rsidP="00173181">
            <w:pPr>
              <w:autoSpaceDE w:val="0"/>
              <w:autoSpaceDN w:val="0"/>
              <w:adjustRightInd w:val="0"/>
              <w:spacing w:line="320" w:lineRule="atLeast"/>
              <w:ind w:left="60" w:right="60"/>
              <w:jc w:val="center"/>
              <w:rPr>
                <w:color w:val="000000"/>
                <w:sz w:val="18"/>
                <w:szCs w:val="18"/>
              </w:rPr>
            </w:pPr>
            <w:r w:rsidRPr="00173181">
              <w:rPr>
                <w:color w:val="000000"/>
                <w:sz w:val="18"/>
                <w:szCs w:val="18"/>
              </w:rPr>
              <w:t>N</w:t>
            </w:r>
          </w:p>
        </w:tc>
        <w:tc>
          <w:tcPr>
            <w:tcW w:w="1440" w:type="dxa"/>
          </w:tcPr>
          <w:p w:rsidR="00173181" w:rsidRPr="00173181" w:rsidRDefault="00173181" w:rsidP="00173181">
            <w:pPr>
              <w:autoSpaceDE w:val="0"/>
              <w:autoSpaceDN w:val="0"/>
              <w:adjustRightInd w:val="0"/>
              <w:spacing w:line="320" w:lineRule="atLeast"/>
              <w:ind w:left="60" w:right="60"/>
              <w:jc w:val="center"/>
              <w:rPr>
                <w:color w:val="000000"/>
                <w:sz w:val="18"/>
                <w:szCs w:val="18"/>
              </w:rPr>
            </w:pPr>
            <w:r w:rsidRPr="00173181">
              <w:rPr>
                <w:color w:val="000000"/>
                <w:sz w:val="18"/>
                <w:szCs w:val="18"/>
              </w:rPr>
              <w:t>Std. Deviation</w:t>
            </w:r>
          </w:p>
        </w:tc>
      </w:tr>
      <w:tr w:rsidR="00173181" w:rsidRPr="00173181" w:rsidTr="00316C2A">
        <w:tc>
          <w:tcPr>
            <w:tcW w:w="834" w:type="dxa"/>
          </w:tcPr>
          <w:p w:rsidR="00173181" w:rsidRPr="00173181" w:rsidRDefault="00173181" w:rsidP="00173181">
            <w:pPr>
              <w:autoSpaceDE w:val="0"/>
              <w:autoSpaceDN w:val="0"/>
              <w:adjustRightInd w:val="0"/>
              <w:spacing w:line="320" w:lineRule="atLeast"/>
              <w:ind w:left="60" w:right="60"/>
              <w:rPr>
                <w:color w:val="000000"/>
                <w:sz w:val="18"/>
                <w:szCs w:val="18"/>
              </w:rPr>
            </w:pPr>
            <w:r w:rsidRPr="00173181">
              <w:rPr>
                <w:color w:val="000000"/>
                <w:sz w:val="18"/>
                <w:szCs w:val="18"/>
              </w:rPr>
              <w:t>M</w:t>
            </w:r>
            <w:r w:rsidR="00316C2A">
              <w:rPr>
                <w:color w:val="000000"/>
                <w:sz w:val="18"/>
                <w:szCs w:val="18"/>
              </w:rPr>
              <w:t>ale</w:t>
            </w:r>
          </w:p>
        </w:tc>
        <w:tc>
          <w:tcPr>
            <w:tcW w:w="1326"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183.48</w:t>
            </w:r>
          </w:p>
        </w:tc>
        <w:tc>
          <w:tcPr>
            <w:tcW w:w="630"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33</w:t>
            </w:r>
          </w:p>
        </w:tc>
        <w:tc>
          <w:tcPr>
            <w:tcW w:w="1440"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32.812</w:t>
            </w:r>
          </w:p>
        </w:tc>
      </w:tr>
      <w:tr w:rsidR="00173181" w:rsidRPr="00173181" w:rsidTr="00316C2A">
        <w:tc>
          <w:tcPr>
            <w:tcW w:w="834" w:type="dxa"/>
          </w:tcPr>
          <w:p w:rsidR="00173181" w:rsidRPr="00173181" w:rsidRDefault="00173181" w:rsidP="00173181">
            <w:pPr>
              <w:autoSpaceDE w:val="0"/>
              <w:autoSpaceDN w:val="0"/>
              <w:adjustRightInd w:val="0"/>
              <w:spacing w:line="320" w:lineRule="atLeast"/>
              <w:ind w:left="60" w:right="60"/>
              <w:rPr>
                <w:color w:val="000000"/>
                <w:sz w:val="18"/>
                <w:szCs w:val="18"/>
              </w:rPr>
            </w:pPr>
            <w:r w:rsidRPr="00173181">
              <w:rPr>
                <w:color w:val="000000"/>
                <w:sz w:val="18"/>
                <w:szCs w:val="18"/>
              </w:rPr>
              <w:t>F</w:t>
            </w:r>
            <w:r w:rsidR="00316C2A">
              <w:rPr>
                <w:color w:val="000000"/>
                <w:sz w:val="18"/>
                <w:szCs w:val="18"/>
              </w:rPr>
              <w:t>emale</w:t>
            </w:r>
          </w:p>
        </w:tc>
        <w:tc>
          <w:tcPr>
            <w:tcW w:w="1326"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162.97</w:t>
            </w:r>
          </w:p>
        </w:tc>
        <w:tc>
          <w:tcPr>
            <w:tcW w:w="630"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55</w:t>
            </w:r>
          </w:p>
        </w:tc>
        <w:tc>
          <w:tcPr>
            <w:tcW w:w="1440"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35.584</w:t>
            </w:r>
          </w:p>
        </w:tc>
      </w:tr>
      <w:tr w:rsidR="00173181" w:rsidRPr="00173181" w:rsidTr="00316C2A">
        <w:tc>
          <w:tcPr>
            <w:tcW w:w="834" w:type="dxa"/>
          </w:tcPr>
          <w:p w:rsidR="00173181" w:rsidRPr="00173181" w:rsidRDefault="00173181" w:rsidP="00173181">
            <w:pPr>
              <w:autoSpaceDE w:val="0"/>
              <w:autoSpaceDN w:val="0"/>
              <w:adjustRightInd w:val="0"/>
              <w:spacing w:line="320" w:lineRule="atLeast"/>
              <w:ind w:left="60" w:right="60"/>
              <w:rPr>
                <w:color w:val="000000"/>
                <w:sz w:val="18"/>
                <w:szCs w:val="18"/>
              </w:rPr>
            </w:pPr>
            <w:r w:rsidRPr="00173181">
              <w:rPr>
                <w:color w:val="000000"/>
                <w:sz w:val="18"/>
                <w:szCs w:val="18"/>
              </w:rPr>
              <w:t>Total</w:t>
            </w:r>
          </w:p>
        </w:tc>
        <w:tc>
          <w:tcPr>
            <w:tcW w:w="1326"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170.66</w:t>
            </w:r>
          </w:p>
        </w:tc>
        <w:tc>
          <w:tcPr>
            <w:tcW w:w="630"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88</w:t>
            </w:r>
          </w:p>
        </w:tc>
        <w:tc>
          <w:tcPr>
            <w:tcW w:w="1440" w:type="dxa"/>
          </w:tcPr>
          <w:p w:rsidR="00173181" w:rsidRPr="00173181" w:rsidRDefault="00173181" w:rsidP="00173181">
            <w:pPr>
              <w:autoSpaceDE w:val="0"/>
              <w:autoSpaceDN w:val="0"/>
              <w:adjustRightInd w:val="0"/>
              <w:spacing w:line="320" w:lineRule="atLeast"/>
              <w:ind w:left="60" w:right="60"/>
              <w:jc w:val="right"/>
              <w:rPr>
                <w:color w:val="000000"/>
                <w:sz w:val="18"/>
                <w:szCs w:val="18"/>
              </w:rPr>
            </w:pPr>
            <w:r w:rsidRPr="00173181">
              <w:rPr>
                <w:color w:val="000000"/>
                <w:sz w:val="18"/>
                <w:szCs w:val="18"/>
              </w:rPr>
              <w:t>35.801</w:t>
            </w:r>
          </w:p>
        </w:tc>
      </w:tr>
    </w:tbl>
    <w:p w:rsidR="00173181" w:rsidRPr="00173181" w:rsidRDefault="00173181" w:rsidP="00173181">
      <w:pPr>
        <w:autoSpaceDE w:val="0"/>
        <w:autoSpaceDN w:val="0"/>
        <w:adjustRightInd w:val="0"/>
        <w:spacing w:after="0" w:line="400" w:lineRule="atLeast"/>
        <w:rPr>
          <w:szCs w:val="24"/>
        </w:rPr>
      </w:pPr>
    </w:p>
    <w:p w:rsidR="00F81076" w:rsidRDefault="00CA0947" w:rsidP="00F81076">
      <w:pPr>
        <w:ind w:firstLine="720"/>
        <w:rPr>
          <w:lang w:val="en-US"/>
        </w:rPr>
      </w:pPr>
      <w:r>
        <w:rPr>
          <w:lang w:val="en-US"/>
        </w:rPr>
        <w:t xml:space="preserve"> </w:t>
      </w:r>
      <w:r w:rsidR="000833E5">
        <w:rPr>
          <w:lang w:val="en-US"/>
        </w:rPr>
        <w:t>Most participants felt nervous and stresses very often, with female having a very high ratio compared t</w:t>
      </w:r>
      <w:r w:rsidR="00356C59">
        <w:rPr>
          <w:lang w:val="en-US"/>
        </w:rPr>
        <w:t>o me</w:t>
      </w:r>
      <w:r w:rsidR="00F81076">
        <w:rPr>
          <w:lang w:val="en-US"/>
        </w:rPr>
        <w:t>n. The chi- square test wa</w:t>
      </w:r>
      <w:r w:rsidR="00356C59">
        <w:rPr>
          <w:lang w:val="en-US"/>
        </w:rPr>
        <w:t xml:space="preserve">s carried out to investigate the relationship between “feeling nervous and stressed” and gender. </w:t>
      </w:r>
      <w:r w:rsidR="001A42C9">
        <w:rPr>
          <w:lang w:val="en-US"/>
        </w:rPr>
        <w:t xml:space="preserve">The chi- square test for independence indicated that there was no significant association between “feeling nervous and stressed” and gender, </w:t>
      </w:r>
      <w:r w:rsidR="001A42C9" w:rsidRPr="001A42C9">
        <w:rPr>
          <w:i/>
          <w:lang w:val="en-US"/>
        </w:rPr>
        <w:t>X</w:t>
      </w:r>
      <w:r w:rsidR="001A42C9" w:rsidRPr="001A42C9">
        <w:rPr>
          <w:i/>
          <w:vertAlign w:val="superscript"/>
          <w:lang w:val="en-US"/>
        </w:rPr>
        <w:t>2</w:t>
      </w:r>
      <w:r w:rsidR="001A42C9">
        <w:rPr>
          <w:lang w:val="en-US"/>
        </w:rPr>
        <w:t xml:space="preserve">(4, </w:t>
      </w:r>
      <w:r w:rsidR="001A42C9" w:rsidRPr="001A42C9">
        <w:rPr>
          <w:i/>
          <w:lang w:val="en-US"/>
        </w:rPr>
        <w:t>N</w:t>
      </w:r>
      <w:r w:rsidR="001A42C9">
        <w:rPr>
          <w:lang w:val="en-US"/>
        </w:rPr>
        <w:t xml:space="preserve">= 88)= 8.9, </w:t>
      </w:r>
      <w:r w:rsidR="001A42C9" w:rsidRPr="001A42C9">
        <w:rPr>
          <w:i/>
          <w:lang w:val="en-US"/>
        </w:rPr>
        <w:t>p</w:t>
      </w:r>
      <w:r w:rsidR="001A42C9">
        <w:rPr>
          <w:lang w:val="en-US"/>
        </w:rPr>
        <w:t xml:space="preserve"> = .06.</w:t>
      </w:r>
    </w:p>
    <w:p w:rsidR="00960A59" w:rsidRDefault="00960A59" w:rsidP="00F81076">
      <w:pPr>
        <w:ind w:firstLine="720"/>
        <w:rPr>
          <w:lang w:val="en-US"/>
        </w:rPr>
      </w:pPr>
      <w:r>
        <w:rPr>
          <w:lang w:val="en-US"/>
        </w:rPr>
        <w:t>The chi- square test was also carried out to investigate the relationship between “feeling nervous and stressed” and eating behavior.</w:t>
      </w:r>
    </w:p>
    <w:p w:rsidR="00960A59" w:rsidRPr="00960A59" w:rsidRDefault="00960A59" w:rsidP="00960A59">
      <w:pPr>
        <w:autoSpaceDE w:val="0"/>
        <w:autoSpaceDN w:val="0"/>
        <w:adjustRightInd w:val="0"/>
        <w:spacing w:after="0" w:line="240" w:lineRule="auto"/>
        <w:rPr>
          <w:szCs w:val="24"/>
        </w:rPr>
      </w:pPr>
    </w:p>
    <w:tbl>
      <w:tblPr>
        <w:tblStyle w:val="TableGrid"/>
        <w:tblW w:w="7703" w:type="dxa"/>
        <w:tblInd w:w="445" w:type="dxa"/>
        <w:tblLayout w:type="fixed"/>
        <w:tblLook w:val="0000" w:firstRow="0" w:lastRow="0" w:firstColumn="0" w:lastColumn="0" w:noHBand="0" w:noVBand="0"/>
      </w:tblPr>
      <w:tblGrid>
        <w:gridCol w:w="1556"/>
        <w:gridCol w:w="874"/>
        <w:gridCol w:w="1170"/>
        <w:gridCol w:w="1170"/>
        <w:gridCol w:w="1064"/>
        <w:gridCol w:w="1096"/>
        <w:gridCol w:w="773"/>
      </w:tblGrid>
      <w:tr w:rsidR="00C040FE" w:rsidRPr="00960A59" w:rsidTr="00C040FE">
        <w:trPr>
          <w:trHeight w:val="307"/>
        </w:trPr>
        <w:tc>
          <w:tcPr>
            <w:tcW w:w="1556" w:type="dxa"/>
            <w:vMerge w:val="restart"/>
          </w:tcPr>
          <w:p w:rsidR="00960A59" w:rsidRPr="00960A59" w:rsidRDefault="0098280F" w:rsidP="00960A59">
            <w:pPr>
              <w:autoSpaceDE w:val="0"/>
              <w:autoSpaceDN w:val="0"/>
              <w:adjustRightInd w:val="0"/>
              <w:spacing w:line="320" w:lineRule="atLeast"/>
              <w:ind w:left="60" w:right="60"/>
              <w:rPr>
                <w:b/>
                <w:color w:val="000000"/>
                <w:sz w:val="18"/>
                <w:szCs w:val="18"/>
              </w:rPr>
            </w:pPr>
            <w:r>
              <w:rPr>
                <w:b/>
                <w:color w:val="000000"/>
                <w:sz w:val="18"/>
                <w:szCs w:val="18"/>
              </w:rPr>
              <w:t>Eating frequent when stressed</w:t>
            </w:r>
          </w:p>
        </w:tc>
        <w:tc>
          <w:tcPr>
            <w:tcW w:w="5374" w:type="dxa"/>
            <w:gridSpan w:val="5"/>
          </w:tcPr>
          <w:p w:rsidR="00960A59" w:rsidRPr="00960A59" w:rsidRDefault="0098280F" w:rsidP="00960A59">
            <w:pPr>
              <w:autoSpaceDE w:val="0"/>
              <w:autoSpaceDN w:val="0"/>
              <w:adjustRightInd w:val="0"/>
              <w:spacing w:line="320" w:lineRule="atLeast"/>
              <w:ind w:left="60" w:right="60"/>
              <w:jc w:val="center"/>
              <w:rPr>
                <w:b/>
                <w:color w:val="000000"/>
                <w:sz w:val="18"/>
                <w:szCs w:val="18"/>
              </w:rPr>
            </w:pPr>
            <w:r>
              <w:rPr>
                <w:b/>
                <w:color w:val="000000"/>
                <w:sz w:val="18"/>
                <w:szCs w:val="18"/>
              </w:rPr>
              <w:t>Stressed</w:t>
            </w:r>
          </w:p>
        </w:tc>
        <w:tc>
          <w:tcPr>
            <w:tcW w:w="773" w:type="dxa"/>
            <w:vMerge w:val="restart"/>
          </w:tcPr>
          <w:p w:rsidR="00960A59" w:rsidRPr="00960A59" w:rsidRDefault="00960A59" w:rsidP="00960A59">
            <w:pPr>
              <w:autoSpaceDE w:val="0"/>
              <w:autoSpaceDN w:val="0"/>
              <w:adjustRightInd w:val="0"/>
              <w:spacing w:line="320" w:lineRule="atLeast"/>
              <w:ind w:left="60" w:right="60"/>
              <w:jc w:val="center"/>
              <w:rPr>
                <w:b/>
                <w:color w:val="000000"/>
                <w:sz w:val="18"/>
                <w:szCs w:val="18"/>
              </w:rPr>
            </w:pPr>
            <w:r w:rsidRPr="00960A59">
              <w:rPr>
                <w:b/>
                <w:color w:val="000000"/>
                <w:sz w:val="18"/>
                <w:szCs w:val="18"/>
              </w:rPr>
              <w:t>Total</w:t>
            </w:r>
          </w:p>
        </w:tc>
      </w:tr>
      <w:tr w:rsidR="0098280F" w:rsidRPr="00960A59" w:rsidTr="00C040FE">
        <w:trPr>
          <w:trHeight w:val="349"/>
        </w:trPr>
        <w:tc>
          <w:tcPr>
            <w:tcW w:w="1556" w:type="dxa"/>
            <w:vMerge/>
          </w:tcPr>
          <w:p w:rsidR="00960A59" w:rsidRPr="00960A59" w:rsidRDefault="00960A59" w:rsidP="00960A59">
            <w:pPr>
              <w:autoSpaceDE w:val="0"/>
              <w:autoSpaceDN w:val="0"/>
              <w:adjustRightInd w:val="0"/>
              <w:rPr>
                <w:color w:val="000000"/>
                <w:sz w:val="18"/>
                <w:szCs w:val="18"/>
              </w:rPr>
            </w:pPr>
          </w:p>
        </w:tc>
        <w:tc>
          <w:tcPr>
            <w:tcW w:w="874" w:type="dxa"/>
          </w:tcPr>
          <w:p w:rsidR="00960A59" w:rsidRPr="00960A59" w:rsidRDefault="00960A59" w:rsidP="00960A59">
            <w:pPr>
              <w:autoSpaceDE w:val="0"/>
              <w:autoSpaceDN w:val="0"/>
              <w:adjustRightInd w:val="0"/>
              <w:spacing w:line="320" w:lineRule="atLeast"/>
              <w:ind w:left="60" w:right="60"/>
              <w:jc w:val="center"/>
              <w:rPr>
                <w:b/>
                <w:color w:val="000000"/>
                <w:sz w:val="18"/>
                <w:szCs w:val="18"/>
              </w:rPr>
            </w:pPr>
            <w:r w:rsidRPr="00960A59">
              <w:rPr>
                <w:b/>
                <w:color w:val="000000"/>
                <w:sz w:val="18"/>
                <w:szCs w:val="18"/>
              </w:rPr>
              <w:t>Never</w:t>
            </w:r>
          </w:p>
        </w:tc>
        <w:tc>
          <w:tcPr>
            <w:tcW w:w="1170" w:type="dxa"/>
          </w:tcPr>
          <w:p w:rsidR="00960A59" w:rsidRPr="00960A59" w:rsidRDefault="00960A59" w:rsidP="00960A59">
            <w:pPr>
              <w:autoSpaceDE w:val="0"/>
              <w:autoSpaceDN w:val="0"/>
              <w:adjustRightInd w:val="0"/>
              <w:spacing w:line="320" w:lineRule="atLeast"/>
              <w:ind w:left="60" w:right="60"/>
              <w:jc w:val="center"/>
              <w:rPr>
                <w:b/>
                <w:color w:val="000000"/>
                <w:sz w:val="18"/>
                <w:szCs w:val="18"/>
              </w:rPr>
            </w:pPr>
            <w:r w:rsidRPr="00960A59">
              <w:rPr>
                <w:b/>
                <w:color w:val="000000"/>
                <w:sz w:val="18"/>
                <w:szCs w:val="18"/>
              </w:rPr>
              <w:t>Almost never</w:t>
            </w:r>
          </w:p>
        </w:tc>
        <w:tc>
          <w:tcPr>
            <w:tcW w:w="1170" w:type="dxa"/>
          </w:tcPr>
          <w:p w:rsidR="00960A59" w:rsidRPr="00960A59" w:rsidRDefault="00960A59" w:rsidP="00960A59">
            <w:pPr>
              <w:autoSpaceDE w:val="0"/>
              <w:autoSpaceDN w:val="0"/>
              <w:adjustRightInd w:val="0"/>
              <w:spacing w:line="320" w:lineRule="atLeast"/>
              <w:ind w:left="60" w:right="60"/>
              <w:jc w:val="center"/>
              <w:rPr>
                <w:b/>
                <w:color w:val="000000"/>
                <w:sz w:val="18"/>
                <w:szCs w:val="18"/>
              </w:rPr>
            </w:pPr>
            <w:r w:rsidRPr="00960A59">
              <w:rPr>
                <w:b/>
                <w:color w:val="000000"/>
                <w:sz w:val="18"/>
                <w:szCs w:val="18"/>
              </w:rPr>
              <w:t>Sometimes</w:t>
            </w:r>
          </w:p>
        </w:tc>
        <w:tc>
          <w:tcPr>
            <w:tcW w:w="1064" w:type="dxa"/>
          </w:tcPr>
          <w:p w:rsidR="00960A59" w:rsidRPr="00960A59" w:rsidRDefault="00960A59" w:rsidP="00960A59">
            <w:pPr>
              <w:autoSpaceDE w:val="0"/>
              <w:autoSpaceDN w:val="0"/>
              <w:adjustRightInd w:val="0"/>
              <w:spacing w:line="320" w:lineRule="atLeast"/>
              <w:ind w:left="60" w:right="60"/>
              <w:jc w:val="center"/>
              <w:rPr>
                <w:b/>
                <w:color w:val="000000"/>
                <w:sz w:val="18"/>
                <w:szCs w:val="18"/>
              </w:rPr>
            </w:pPr>
            <w:r w:rsidRPr="00960A59">
              <w:rPr>
                <w:b/>
                <w:color w:val="000000"/>
                <w:sz w:val="18"/>
                <w:szCs w:val="18"/>
              </w:rPr>
              <w:t>Fairly often</w:t>
            </w:r>
          </w:p>
        </w:tc>
        <w:tc>
          <w:tcPr>
            <w:tcW w:w="1096" w:type="dxa"/>
          </w:tcPr>
          <w:p w:rsidR="00960A59" w:rsidRPr="00960A59" w:rsidRDefault="00960A59" w:rsidP="00960A59">
            <w:pPr>
              <w:autoSpaceDE w:val="0"/>
              <w:autoSpaceDN w:val="0"/>
              <w:adjustRightInd w:val="0"/>
              <w:spacing w:line="320" w:lineRule="atLeast"/>
              <w:ind w:left="60" w:right="60"/>
              <w:jc w:val="center"/>
              <w:rPr>
                <w:b/>
                <w:color w:val="000000"/>
                <w:sz w:val="18"/>
                <w:szCs w:val="18"/>
              </w:rPr>
            </w:pPr>
            <w:r w:rsidRPr="00960A59">
              <w:rPr>
                <w:b/>
                <w:color w:val="000000"/>
                <w:sz w:val="18"/>
                <w:szCs w:val="18"/>
              </w:rPr>
              <w:t>Very often</w:t>
            </w:r>
          </w:p>
        </w:tc>
        <w:tc>
          <w:tcPr>
            <w:tcW w:w="773" w:type="dxa"/>
            <w:vMerge/>
          </w:tcPr>
          <w:p w:rsidR="00960A59" w:rsidRPr="00960A59" w:rsidRDefault="00960A59" w:rsidP="00960A59">
            <w:pPr>
              <w:autoSpaceDE w:val="0"/>
              <w:autoSpaceDN w:val="0"/>
              <w:adjustRightInd w:val="0"/>
              <w:rPr>
                <w:color w:val="000000"/>
                <w:sz w:val="18"/>
                <w:szCs w:val="18"/>
              </w:rPr>
            </w:pPr>
          </w:p>
        </w:tc>
      </w:tr>
      <w:tr w:rsidR="00C040FE" w:rsidRPr="00960A59" w:rsidTr="00C040FE">
        <w:trPr>
          <w:trHeight w:val="307"/>
        </w:trPr>
        <w:tc>
          <w:tcPr>
            <w:tcW w:w="1556" w:type="dxa"/>
          </w:tcPr>
          <w:p w:rsidR="0098280F" w:rsidRPr="00960A59" w:rsidRDefault="0098280F" w:rsidP="00960A59">
            <w:pPr>
              <w:autoSpaceDE w:val="0"/>
              <w:autoSpaceDN w:val="0"/>
              <w:adjustRightInd w:val="0"/>
              <w:spacing w:line="320" w:lineRule="atLeast"/>
              <w:ind w:left="60" w:right="60"/>
              <w:rPr>
                <w:color w:val="000000"/>
                <w:sz w:val="18"/>
                <w:szCs w:val="18"/>
              </w:rPr>
            </w:pPr>
            <w:r w:rsidRPr="00960A59">
              <w:rPr>
                <w:color w:val="000000"/>
                <w:sz w:val="18"/>
                <w:szCs w:val="18"/>
              </w:rPr>
              <w:t>No</w:t>
            </w:r>
          </w:p>
        </w:tc>
        <w:tc>
          <w:tcPr>
            <w:tcW w:w="87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0</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4</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8</w:t>
            </w:r>
          </w:p>
        </w:tc>
        <w:tc>
          <w:tcPr>
            <w:tcW w:w="106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5</w:t>
            </w:r>
          </w:p>
        </w:tc>
        <w:tc>
          <w:tcPr>
            <w:tcW w:w="1096"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10</w:t>
            </w:r>
          </w:p>
        </w:tc>
        <w:tc>
          <w:tcPr>
            <w:tcW w:w="773"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27</w:t>
            </w:r>
          </w:p>
        </w:tc>
      </w:tr>
      <w:tr w:rsidR="00C040FE" w:rsidRPr="00960A59" w:rsidTr="00C040FE">
        <w:trPr>
          <w:trHeight w:val="359"/>
        </w:trPr>
        <w:tc>
          <w:tcPr>
            <w:tcW w:w="1556" w:type="dxa"/>
          </w:tcPr>
          <w:p w:rsidR="0098280F" w:rsidRPr="00960A59" w:rsidRDefault="0098280F" w:rsidP="00960A59">
            <w:pPr>
              <w:autoSpaceDE w:val="0"/>
              <w:autoSpaceDN w:val="0"/>
              <w:adjustRightInd w:val="0"/>
              <w:spacing w:line="320" w:lineRule="atLeast"/>
              <w:ind w:left="60" w:right="60"/>
              <w:rPr>
                <w:color w:val="000000"/>
                <w:sz w:val="18"/>
                <w:szCs w:val="18"/>
              </w:rPr>
            </w:pPr>
            <w:r w:rsidRPr="00960A59">
              <w:rPr>
                <w:color w:val="000000"/>
                <w:sz w:val="18"/>
                <w:szCs w:val="18"/>
              </w:rPr>
              <w:t>Unsure</w:t>
            </w:r>
          </w:p>
        </w:tc>
        <w:tc>
          <w:tcPr>
            <w:tcW w:w="87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0</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w:t>
            </w:r>
          </w:p>
        </w:tc>
        <w:tc>
          <w:tcPr>
            <w:tcW w:w="106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w:t>
            </w:r>
          </w:p>
        </w:tc>
        <w:tc>
          <w:tcPr>
            <w:tcW w:w="1096"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0</w:t>
            </w:r>
          </w:p>
        </w:tc>
        <w:tc>
          <w:tcPr>
            <w:tcW w:w="773"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6</w:t>
            </w:r>
          </w:p>
        </w:tc>
      </w:tr>
      <w:tr w:rsidR="00C040FE" w:rsidRPr="00960A59" w:rsidTr="00C040FE">
        <w:trPr>
          <w:trHeight w:val="349"/>
        </w:trPr>
        <w:tc>
          <w:tcPr>
            <w:tcW w:w="1556" w:type="dxa"/>
          </w:tcPr>
          <w:p w:rsidR="0098280F" w:rsidRPr="00960A59" w:rsidRDefault="0098280F" w:rsidP="00960A59">
            <w:pPr>
              <w:autoSpaceDE w:val="0"/>
              <w:autoSpaceDN w:val="0"/>
              <w:adjustRightInd w:val="0"/>
              <w:spacing w:line="320" w:lineRule="atLeast"/>
              <w:ind w:left="60" w:right="60"/>
              <w:rPr>
                <w:color w:val="000000"/>
                <w:sz w:val="18"/>
                <w:szCs w:val="18"/>
              </w:rPr>
            </w:pPr>
            <w:r w:rsidRPr="00960A59">
              <w:rPr>
                <w:color w:val="000000"/>
                <w:sz w:val="18"/>
                <w:szCs w:val="18"/>
              </w:rPr>
              <w:t>Maybe</w:t>
            </w:r>
          </w:p>
        </w:tc>
        <w:tc>
          <w:tcPr>
            <w:tcW w:w="87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4</w:t>
            </w:r>
          </w:p>
        </w:tc>
        <w:tc>
          <w:tcPr>
            <w:tcW w:w="106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4</w:t>
            </w:r>
          </w:p>
        </w:tc>
        <w:tc>
          <w:tcPr>
            <w:tcW w:w="1096"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7</w:t>
            </w:r>
          </w:p>
        </w:tc>
        <w:tc>
          <w:tcPr>
            <w:tcW w:w="773"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18</w:t>
            </w:r>
          </w:p>
        </w:tc>
      </w:tr>
      <w:tr w:rsidR="00C040FE" w:rsidRPr="00960A59" w:rsidTr="00C040FE">
        <w:trPr>
          <w:trHeight w:val="359"/>
        </w:trPr>
        <w:tc>
          <w:tcPr>
            <w:tcW w:w="1556" w:type="dxa"/>
          </w:tcPr>
          <w:p w:rsidR="0098280F" w:rsidRPr="00960A59" w:rsidRDefault="0098280F" w:rsidP="00960A59">
            <w:pPr>
              <w:autoSpaceDE w:val="0"/>
              <w:autoSpaceDN w:val="0"/>
              <w:adjustRightInd w:val="0"/>
              <w:spacing w:line="320" w:lineRule="atLeast"/>
              <w:ind w:left="60" w:right="60"/>
              <w:rPr>
                <w:color w:val="000000"/>
                <w:sz w:val="18"/>
                <w:szCs w:val="18"/>
              </w:rPr>
            </w:pPr>
            <w:r w:rsidRPr="00960A59">
              <w:rPr>
                <w:color w:val="000000"/>
                <w:sz w:val="18"/>
                <w:szCs w:val="18"/>
              </w:rPr>
              <w:t>Yes</w:t>
            </w:r>
          </w:p>
        </w:tc>
        <w:tc>
          <w:tcPr>
            <w:tcW w:w="87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0</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3</w:t>
            </w:r>
          </w:p>
        </w:tc>
        <w:tc>
          <w:tcPr>
            <w:tcW w:w="1170"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9</w:t>
            </w:r>
          </w:p>
        </w:tc>
        <w:tc>
          <w:tcPr>
            <w:tcW w:w="1064"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10</w:t>
            </w:r>
          </w:p>
        </w:tc>
        <w:tc>
          <w:tcPr>
            <w:tcW w:w="1096"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15</w:t>
            </w:r>
          </w:p>
        </w:tc>
        <w:tc>
          <w:tcPr>
            <w:tcW w:w="773" w:type="dxa"/>
          </w:tcPr>
          <w:p w:rsidR="0098280F" w:rsidRPr="00960A59" w:rsidRDefault="0098280F"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37</w:t>
            </w:r>
          </w:p>
        </w:tc>
      </w:tr>
      <w:tr w:rsidR="0098280F" w:rsidRPr="00960A59" w:rsidTr="00C040FE">
        <w:trPr>
          <w:trHeight w:val="307"/>
        </w:trPr>
        <w:tc>
          <w:tcPr>
            <w:tcW w:w="1556" w:type="dxa"/>
          </w:tcPr>
          <w:p w:rsidR="00960A59" w:rsidRPr="00960A59" w:rsidRDefault="00960A59" w:rsidP="00960A59">
            <w:pPr>
              <w:autoSpaceDE w:val="0"/>
              <w:autoSpaceDN w:val="0"/>
              <w:adjustRightInd w:val="0"/>
              <w:spacing w:line="320" w:lineRule="atLeast"/>
              <w:ind w:left="60" w:right="60"/>
              <w:rPr>
                <w:color w:val="000000"/>
                <w:sz w:val="18"/>
                <w:szCs w:val="18"/>
              </w:rPr>
            </w:pPr>
            <w:r w:rsidRPr="00960A59">
              <w:rPr>
                <w:color w:val="000000"/>
                <w:sz w:val="18"/>
                <w:szCs w:val="18"/>
              </w:rPr>
              <w:t>Total</w:t>
            </w:r>
          </w:p>
        </w:tc>
        <w:tc>
          <w:tcPr>
            <w:tcW w:w="874" w:type="dxa"/>
          </w:tcPr>
          <w:p w:rsidR="00960A59" w:rsidRPr="00960A59" w:rsidRDefault="00960A59"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w:t>
            </w:r>
          </w:p>
        </w:tc>
        <w:tc>
          <w:tcPr>
            <w:tcW w:w="1170" w:type="dxa"/>
          </w:tcPr>
          <w:p w:rsidR="00960A59" w:rsidRPr="00960A59" w:rsidRDefault="00960A59"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11</w:t>
            </w:r>
          </w:p>
        </w:tc>
        <w:tc>
          <w:tcPr>
            <w:tcW w:w="1170" w:type="dxa"/>
          </w:tcPr>
          <w:p w:rsidR="00960A59" w:rsidRPr="00960A59" w:rsidRDefault="00960A59"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23</w:t>
            </w:r>
          </w:p>
        </w:tc>
        <w:tc>
          <w:tcPr>
            <w:tcW w:w="1064" w:type="dxa"/>
          </w:tcPr>
          <w:p w:rsidR="00960A59" w:rsidRPr="00960A59" w:rsidRDefault="00960A59"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21</w:t>
            </w:r>
          </w:p>
        </w:tc>
        <w:tc>
          <w:tcPr>
            <w:tcW w:w="1096" w:type="dxa"/>
          </w:tcPr>
          <w:p w:rsidR="00960A59" w:rsidRPr="00960A59" w:rsidRDefault="00960A59"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32</w:t>
            </w:r>
          </w:p>
        </w:tc>
        <w:tc>
          <w:tcPr>
            <w:tcW w:w="773" w:type="dxa"/>
          </w:tcPr>
          <w:p w:rsidR="00960A59" w:rsidRPr="00960A59" w:rsidRDefault="00960A59" w:rsidP="00960A59">
            <w:pPr>
              <w:autoSpaceDE w:val="0"/>
              <w:autoSpaceDN w:val="0"/>
              <w:adjustRightInd w:val="0"/>
              <w:spacing w:line="320" w:lineRule="atLeast"/>
              <w:ind w:left="60" w:right="60"/>
              <w:jc w:val="right"/>
              <w:rPr>
                <w:color w:val="000000"/>
                <w:sz w:val="18"/>
                <w:szCs w:val="18"/>
              </w:rPr>
            </w:pPr>
            <w:r w:rsidRPr="00960A59">
              <w:rPr>
                <w:color w:val="000000"/>
                <w:sz w:val="18"/>
                <w:szCs w:val="18"/>
              </w:rPr>
              <w:t>88</w:t>
            </w:r>
          </w:p>
        </w:tc>
      </w:tr>
    </w:tbl>
    <w:p w:rsidR="00960A59" w:rsidRPr="00960A59" w:rsidRDefault="00960A59" w:rsidP="00960A59">
      <w:pPr>
        <w:autoSpaceDE w:val="0"/>
        <w:autoSpaceDN w:val="0"/>
        <w:adjustRightInd w:val="0"/>
        <w:spacing w:after="0" w:line="400" w:lineRule="atLeast"/>
        <w:rPr>
          <w:szCs w:val="24"/>
        </w:rPr>
      </w:pPr>
    </w:p>
    <w:p w:rsidR="00960A59" w:rsidRDefault="00C040FE" w:rsidP="0098280F">
      <w:pPr>
        <w:rPr>
          <w:lang w:val="en-US"/>
        </w:rPr>
      </w:pPr>
      <w:r>
        <w:rPr>
          <w:lang w:val="en-US"/>
        </w:rPr>
        <w:t xml:space="preserve">The chi- square test for independence indicated that there was no significant association between “feeling nervous and stressed” and eating behavior, </w:t>
      </w:r>
      <w:r w:rsidRPr="001A42C9">
        <w:rPr>
          <w:i/>
          <w:lang w:val="en-US"/>
        </w:rPr>
        <w:t>X</w:t>
      </w:r>
      <w:r w:rsidRPr="001A42C9">
        <w:rPr>
          <w:i/>
          <w:vertAlign w:val="superscript"/>
          <w:lang w:val="en-US"/>
        </w:rPr>
        <w:t>2</w:t>
      </w:r>
      <w:r>
        <w:rPr>
          <w:lang w:val="en-US"/>
        </w:rPr>
        <w:t xml:space="preserve">(12, </w:t>
      </w:r>
      <w:r w:rsidRPr="001A42C9">
        <w:rPr>
          <w:i/>
          <w:lang w:val="en-US"/>
        </w:rPr>
        <w:t>N</w:t>
      </w:r>
      <w:r>
        <w:rPr>
          <w:lang w:val="en-US"/>
        </w:rPr>
        <w:t xml:space="preserve">= 88)= 10. </w:t>
      </w:r>
      <w:r w:rsidR="00072974">
        <w:rPr>
          <w:lang w:val="en-US"/>
        </w:rPr>
        <w:t xml:space="preserve">2, </w:t>
      </w:r>
      <w:r w:rsidR="00072974" w:rsidRPr="001A42C9">
        <w:rPr>
          <w:i/>
          <w:lang w:val="en-US"/>
        </w:rPr>
        <w:t>p</w:t>
      </w:r>
      <w:r w:rsidR="00072974">
        <w:rPr>
          <w:lang w:val="en-US"/>
        </w:rPr>
        <w:t xml:space="preserve"> =</w:t>
      </w:r>
      <w:r>
        <w:rPr>
          <w:lang w:val="en-US"/>
        </w:rPr>
        <w:t>.60.</w:t>
      </w:r>
    </w:p>
    <w:p w:rsidR="001545A0" w:rsidRPr="001545A0" w:rsidRDefault="006C53A5" w:rsidP="00722D32">
      <w:pPr>
        <w:ind w:firstLine="720"/>
        <w:rPr>
          <w:szCs w:val="24"/>
        </w:rPr>
      </w:pPr>
      <w:r>
        <w:rPr>
          <w:lang w:val="en-US"/>
        </w:rPr>
        <w:lastRenderedPageBreak/>
        <w:t xml:space="preserve">The first hypothesis of the study that increased stress causes weight gain. </w:t>
      </w:r>
      <w:r w:rsidR="00F81076">
        <w:rPr>
          <w:lang w:val="en-US"/>
        </w:rPr>
        <w:t>One- way ANOVA was carried out to contrast the effect of stress on weight</w:t>
      </w:r>
      <w:r>
        <w:rPr>
          <w:lang w:val="en-US"/>
        </w:rPr>
        <w:t>.</w:t>
      </w:r>
      <w:r w:rsidR="00F81076">
        <w:rPr>
          <w:lang w:val="en-US"/>
        </w:rPr>
        <w:t xml:space="preserve"> </w:t>
      </w:r>
    </w:p>
    <w:tbl>
      <w:tblPr>
        <w:tblStyle w:val="TableGrid"/>
        <w:tblW w:w="8254" w:type="dxa"/>
        <w:tblLayout w:type="fixed"/>
        <w:tblLook w:val="0000" w:firstRow="0" w:lastRow="0" w:firstColumn="0" w:lastColumn="0" w:noHBand="0" w:noVBand="0"/>
      </w:tblPr>
      <w:tblGrid>
        <w:gridCol w:w="1834"/>
        <w:gridCol w:w="1601"/>
        <w:gridCol w:w="1099"/>
        <w:gridCol w:w="1517"/>
        <w:gridCol w:w="1099"/>
        <w:gridCol w:w="1104"/>
      </w:tblGrid>
      <w:tr w:rsidR="001545A0" w:rsidRPr="001545A0" w:rsidTr="00C040FE">
        <w:trPr>
          <w:trHeight w:val="366"/>
        </w:trPr>
        <w:tc>
          <w:tcPr>
            <w:tcW w:w="8254" w:type="dxa"/>
            <w:gridSpan w:val="6"/>
          </w:tcPr>
          <w:p w:rsidR="001545A0" w:rsidRPr="001545A0" w:rsidRDefault="00C040FE" w:rsidP="001545A0">
            <w:pPr>
              <w:autoSpaceDE w:val="0"/>
              <w:autoSpaceDN w:val="0"/>
              <w:adjustRightInd w:val="0"/>
              <w:spacing w:line="320" w:lineRule="atLeast"/>
              <w:ind w:left="60" w:right="60"/>
              <w:jc w:val="center"/>
              <w:rPr>
                <w:color w:val="000000"/>
                <w:sz w:val="18"/>
                <w:szCs w:val="18"/>
              </w:rPr>
            </w:pPr>
            <w:r>
              <w:rPr>
                <w:b/>
                <w:bCs/>
                <w:color w:val="000000"/>
                <w:sz w:val="18"/>
                <w:szCs w:val="18"/>
              </w:rPr>
              <w:t xml:space="preserve">One- way </w:t>
            </w:r>
            <w:r w:rsidR="001545A0" w:rsidRPr="001545A0">
              <w:rPr>
                <w:b/>
                <w:bCs/>
                <w:color w:val="000000"/>
                <w:sz w:val="18"/>
                <w:szCs w:val="18"/>
              </w:rPr>
              <w:t>ANOVA</w:t>
            </w:r>
            <w:r>
              <w:rPr>
                <w:b/>
                <w:bCs/>
                <w:color w:val="000000"/>
                <w:sz w:val="18"/>
                <w:szCs w:val="18"/>
              </w:rPr>
              <w:t xml:space="preserve"> table</w:t>
            </w:r>
          </w:p>
        </w:tc>
      </w:tr>
      <w:tr w:rsidR="001545A0" w:rsidRPr="001545A0" w:rsidTr="00C040FE">
        <w:trPr>
          <w:trHeight w:val="342"/>
        </w:trPr>
        <w:tc>
          <w:tcPr>
            <w:tcW w:w="1834" w:type="dxa"/>
          </w:tcPr>
          <w:p w:rsidR="001545A0" w:rsidRPr="001545A0" w:rsidRDefault="00C040FE" w:rsidP="001545A0">
            <w:pPr>
              <w:autoSpaceDE w:val="0"/>
              <w:autoSpaceDN w:val="0"/>
              <w:adjustRightInd w:val="0"/>
              <w:spacing w:line="320" w:lineRule="atLeast"/>
              <w:ind w:left="60" w:right="60"/>
              <w:rPr>
                <w:b/>
                <w:i/>
                <w:color w:val="000000"/>
                <w:sz w:val="18"/>
                <w:szCs w:val="18"/>
              </w:rPr>
            </w:pPr>
            <w:r w:rsidRPr="00C040FE">
              <w:rPr>
                <w:b/>
                <w:i/>
                <w:color w:val="000000"/>
                <w:sz w:val="18"/>
                <w:szCs w:val="18"/>
              </w:rPr>
              <w:t>Source of variation</w:t>
            </w:r>
          </w:p>
        </w:tc>
        <w:tc>
          <w:tcPr>
            <w:tcW w:w="1601" w:type="dxa"/>
          </w:tcPr>
          <w:p w:rsidR="001545A0" w:rsidRPr="001545A0" w:rsidRDefault="001545A0" w:rsidP="001545A0">
            <w:pPr>
              <w:autoSpaceDE w:val="0"/>
              <w:autoSpaceDN w:val="0"/>
              <w:adjustRightInd w:val="0"/>
              <w:spacing w:line="320" w:lineRule="atLeast"/>
              <w:ind w:left="60" w:right="60"/>
              <w:jc w:val="center"/>
              <w:rPr>
                <w:b/>
                <w:i/>
                <w:color w:val="000000"/>
                <w:sz w:val="18"/>
                <w:szCs w:val="18"/>
              </w:rPr>
            </w:pPr>
            <w:r w:rsidRPr="001545A0">
              <w:rPr>
                <w:b/>
                <w:i/>
                <w:color w:val="000000"/>
                <w:sz w:val="18"/>
                <w:szCs w:val="18"/>
              </w:rPr>
              <w:t>Sum of Squares</w:t>
            </w:r>
          </w:p>
        </w:tc>
        <w:tc>
          <w:tcPr>
            <w:tcW w:w="1099" w:type="dxa"/>
          </w:tcPr>
          <w:p w:rsidR="001545A0" w:rsidRPr="001545A0" w:rsidRDefault="001545A0" w:rsidP="001545A0">
            <w:pPr>
              <w:autoSpaceDE w:val="0"/>
              <w:autoSpaceDN w:val="0"/>
              <w:adjustRightInd w:val="0"/>
              <w:spacing w:line="320" w:lineRule="atLeast"/>
              <w:ind w:left="60" w:right="60"/>
              <w:jc w:val="center"/>
              <w:rPr>
                <w:b/>
                <w:i/>
                <w:color w:val="000000"/>
                <w:sz w:val="18"/>
                <w:szCs w:val="18"/>
              </w:rPr>
            </w:pPr>
            <w:proofErr w:type="spellStart"/>
            <w:r w:rsidRPr="001545A0">
              <w:rPr>
                <w:b/>
                <w:i/>
                <w:color w:val="000000"/>
                <w:sz w:val="18"/>
                <w:szCs w:val="18"/>
              </w:rPr>
              <w:t>df</w:t>
            </w:r>
            <w:proofErr w:type="spellEnd"/>
          </w:p>
        </w:tc>
        <w:tc>
          <w:tcPr>
            <w:tcW w:w="1517" w:type="dxa"/>
          </w:tcPr>
          <w:p w:rsidR="001545A0" w:rsidRPr="001545A0" w:rsidRDefault="001545A0" w:rsidP="001545A0">
            <w:pPr>
              <w:autoSpaceDE w:val="0"/>
              <w:autoSpaceDN w:val="0"/>
              <w:adjustRightInd w:val="0"/>
              <w:spacing w:line="320" w:lineRule="atLeast"/>
              <w:ind w:left="60" w:right="60"/>
              <w:jc w:val="center"/>
              <w:rPr>
                <w:b/>
                <w:i/>
                <w:color w:val="000000"/>
                <w:sz w:val="18"/>
                <w:szCs w:val="18"/>
              </w:rPr>
            </w:pPr>
            <w:r w:rsidRPr="001545A0">
              <w:rPr>
                <w:b/>
                <w:i/>
                <w:color w:val="000000"/>
                <w:sz w:val="18"/>
                <w:szCs w:val="18"/>
              </w:rPr>
              <w:t>Mean Square</w:t>
            </w:r>
          </w:p>
        </w:tc>
        <w:tc>
          <w:tcPr>
            <w:tcW w:w="1099" w:type="dxa"/>
          </w:tcPr>
          <w:p w:rsidR="001545A0" w:rsidRPr="001545A0" w:rsidRDefault="001545A0" w:rsidP="001545A0">
            <w:pPr>
              <w:autoSpaceDE w:val="0"/>
              <w:autoSpaceDN w:val="0"/>
              <w:adjustRightInd w:val="0"/>
              <w:spacing w:line="320" w:lineRule="atLeast"/>
              <w:ind w:left="60" w:right="60"/>
              <w:jc w:val="center"/>
              <w:rPr>
                <w:b/>
                <w:i/>
                <w:color w:val="000000"/>
                <w:sz w:val="18"/>
                <w:szCs w:val="18"/>
              </w:rPr>
            </w:pPr>
            <w:r w:rsidRPr="001545A0">
              <w:rPr>
                <w:b/>
                <w:i/>
                <w:color w:val="000000"/>
                <w:sz w:val="18"/>
                <w:szCs w:val="18"/>
              </w:rPr>
              <w:t>F</w:t>
            </w:r>
          </w:p>
        </w:tc>
        <w:tc>
          <w:tcPr>
            <w:tcW w:w="1104" w:type="dxa"/>
          </w:tcPr>
          <w:p w:rsidR="001545A0" w:rsidRPr="001545A0" w:rsidRDefault="001545A0" w:rsidP="001545A0">
            <w:pPr>
              <w:autoSpaceDE w:val="0"/>
              <w:autoSpaceDN w:val="0"/>
              <w:adjustRightInd w:val="0"/>
              <w:spacing w:line="320" w:lineRule="atLeast"/>
              <w:ind w:left="60" w:right="60"/>
              <w:jc w:val="center"/>
              <w:rPr>
                <w:b/>
                <w:i/>
                <w:color w:val="000000"/>
                <w:sz w:val="18"/>
                <w:szCs w:val="18"/>
              </w:rPr>
            </w:pPr>
            <w:r w:rsidRPr="001545A0">
              <w:rPr>
                <w:b/>
                <w:i/>
                <w:color w:val="000000"/>
                <w:sz w:val="18"/>
                <w:szCs w:val="18"/>
              </w:rPr>
              <w:t>Sig.</w:t>
            </w:r>
          </w:p>
        </w:tc>
      </w:tr>
      <w:tr w:rsidR="001545A0" w:rsidRPr="001545A0" w:rsidTr="00C040FE">
        <w:trPr>
          <w:trHeight w:val="366"/>
        </w:trPr>
        <w:tc>
          <w:tcPr>
            <w:tcW w:w="1834" w:type="dxa"/>
          </w:tcPr>
          <w:p w:rsidR="001545A0" w:rsidRPr="001545A0" w:rsidRDefault="001545A0" w:rsidP="001545A0">
            <w:pPr>
              <w:autoSpaceDE w:val="0"/>
              <w:autoSpaceDN w:val="0"/>
              <w:adjustRightInd w:val="0"/>
              <w:spacing w:line="320" w:lineRule="atLeast"/>
              <w:ind w:left="60" w:right="60"/>
              <w:rPr>
                <w:color w:val="000000"/>
                <w:sz w:val="18"/>
                <w:szCs w:val="18"/>
              </w:rPr>
            </w:pPr>
            <w:r w:rsidRPr="001545A0">
              <w:rPr>
                <w:color w:val="000000"/>
                <w:sz w:val="18"/>
                <w:szCs w:val="18"/>
              </w:rPr>
              <w:t>Between Groups</w:t>
            </w:r>
          </w:p>
        </w:tc>
        <w:tc>
          <w:tcPr>
            <w:tcW w:w="1601"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3009.518</w:t>
            </w:r>
          </w:p>
        </w:tc>
        <w:tc>
          <w:tcPr>
            <w:tcW w:w="1099"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4</w:t>
            </w:r>
          </w:p>
        </w:tc>
        <w:tc>
          <w:tcPr>
            <w:tcW w:w="1517"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752.380</w:t>
            </w:r>
          </w:p>
        </w:tc>
        <w:tc>
          <w:tcPr>
            <w:tcW w:w="1099"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.576</w:t>
            </w:r>
          </w:p>
        </w:tc>
        <w:tc>
          <w:tcPr>
            <w:tcW w:w="1104"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.681</w:t>
            </w:r>
          </w:p>
        </w:tc>
      </w:tr>
      <w:tr w:rsidR="001545A0" w:rsidRPr="001545A0" w:rsidTr="00C040FE">
        <w:trPr>
          <w:trHeight w:val="354"/>
        </w:trPr>
        <w:tc>
          <w:tcPr>
            <w:tcW w:w="1834" w:type="dxa"/>
          </w:tcPr>
          <w:p w:rsidR="001545A0" w:rsidRPr="001545A0" w:rsidRDefault="001545A0" w:rsidP="001545A0">
            <w:pPr>
              <w:autoSpaceDE w:val="0"/>
              <w:autoSpaceDN w:val="0"/>
              <w:adjustRightInd w:val="0"/>
              <w:spacing w:line="320" w:lineRule="atLeast"/>
              <w:ind w:left="60" w:right="60"/>
              <w:rPr>
                <w:color w:val="000000"/>
                <w:sz w:val="18"/>
                <w:szCs w:val="18"/>
              </w:rPr>
            </w:pPr>
            <w:r w:rsidRPr="001545A0">
              <w:rPr>
                <w:color w:val="000000"/>
                <w:sz w:val="18"/>
                <w:szCs w:val="18"/>
              </w:rPr>
              <w:t>Within Groups</w:t>
            </w:r>
          </w:p>
        </w:tc>
        <w:tc>
          <w:tcPr>
            <w:tcW w:w="1601"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108501.630</w:t>
            </w:r>
          </w:p>
        </w:tc>
        <w:tc>
          <w:tcPr>
            <w:tcW w:w="1099"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83</w:t>
            </w:r>
          </w:p>
        </w:tc>
        <w:tc>
          <w:tcPr>
            <w:tcW w:w="1517"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1307.249</w:t>
            </w:r>
          </w:p>
        </w:tc>
        <w:tc>
          <w:tcPr>
            <w:tcW w:w="1099" w:type="dxa"/>
          </w:tcPr>
          <w:p w:rsidR="001545A0" w:rsidRPr="001545A0" w:rsidRDefault="001545A0" w:rsidP="001545A0">
            <w:pPr>
              <w:autoSpaceDE w:val="0"/>
              <w:autoSpaceDN w:val="0"/>
              <w:adjustRightInd w:val="0"/>
              <w:rPr>
                <w:szCs w:val="24"/>
              </w:rPr>
            </w:pPr>
          </w:p>
        </w:tc>
        <w:tc>
          <w:tcPr>
            <w:tcW w:w="1104" w:type="dxa"/>
          </w:tcPr>
          <w:p w:rsidR="001545A0" w:rsidRPr="001545A0" w:rsidRDefault="001545A0" w:rsidP="001545A0">
            <w:pPr>
              <w:autoSpaceDE w:val="0"/>
              <w:autoSpaceDN w:val="0"/>
              <w:adjustRightInd w:val="0"/>
              <w:rPr>
                <w:szCs w:val="24"/>
              </w:rPr>
            </w:pPr>
          </w:p>
        </w:tc>
      </w:tr>
      <w:tr w:rsidR="001545A0" w:rsidRPr="001545A0" w:rsidTr="00C040FE">
        <w:trPr>
          <w:trHeight w:val="366"/>
        </w:trPr>
        <w:tc>
          <w:tcPr>
            <w:tcW w:w="1834" w:type="dxa"/>
          </w:tcPr>
          <w:p w:rsidR="001545A0" w:rsidRPr="001545A0" w:rsidRDefault="001545A0" w:rsidP="001545A0">
            <w:pPr>
              <w:autoSpaceDE w:val="0"/>
              <w:autoSpaceDN w:val="0"/>
              <w:adjustRightInd w:val="0"/>
              <w:spacing w:line="320" w:lineRule="atLeast"/>
              <w:ind w:left="60" w:right="60"/>
              <w:rPr>
                <w:color w:val="000000"/>
                <w:sz w:val="18"/>
                <w:szCs w:val="18"/>
              </w:rPr>
            </w:pPr>
            <w:r w:rsidRPr="001545A0">
              <w:rPr>
                <w:color w:val="000000"/>
                <w:sz w:val="18"/>
                <w:szCs w:val="18"/>
              </w:rPr>
              <w:t>Total</w:t>
            </w:r>
          </w:p>
        </w:tc>
        <w:tc>
          <w:tcPr>
            <w:tcW w:w="1601"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111511.149</w:t>
            </w:r>
          </w:p>
        </w:tc>
        <w:tc>
          <w:tcPr>
            <w:tcW w:w="1099" w:type="dxa"/>
          </w:tcPr>
          <w:p w:rsidR="001545A0" w:rsidRPr="001545A0" w:rsidRDefault="001545A0" w:rsidP="001545A0">
            <w:pPr>
              <w:autoSpaceDE w:val="0"/>
              <w:autoSpaceDN w:val="0"/>
              <w:adjustRightInd w:val="0"/>
              <w:spacing w:line="320" w:lineRule="atLeast"/>
              <w:ind w:left="60" w:right="60"/>
              <w:jc w:val="right"/>
              <w:rPr>
                <w:color w:val="000000"/>
                <w:sz w:val="18"/>
                <w:szCs w:val="18"/>
              </w:rPr>
            </w:pPr>
            <w:r w:rsidRPr="001545A0">
              <w:rPr>
                <w:color w:val="000000"/>
                <w:sz w:val="18"/>
                <w:szCs w:val="18"/>
              </w:rPr>
              <w:t>87</w:t>
            </w:r>
          </w:p>
        </w:tc>
        <w:tc>
          <w:tcPr>
            <w:tcW w:w="1517" w:type="dxa"/>
          </w:tcPr>
          <w:p w:rsidR="001545A0" w:rsidRPr="001545A0" w:rsidRDefault="001545A0" w:rsidP="001545A0">
            <w:pPr>
              <w:autoSpaceDE w:val="0"/>
              <w:autoSpaceDN w:val="0"/>
              <w:adjustRightInd w:val="0"/>
              <w:rPr>
                <w:szCs w:val="24"/>
              </w:rPr>
            </w:pPr>
          </w:p>
        </w:tc>
        <w:tc>
          <w:tcPr>
            <w:tcW w:w="1099" w:type="dxa"/>
          </w:tcPr>
          <w:p w:rsidR="001545A0" w:rsidRPr="001545A0" w:rsidRDefault="001545A0" w:rsidP="001545A0">
            <w:pPr>
              <w:autoSpaceDE w:val="0"/>
              <w:autoSpaceDN w:val="0"/>
              <w:adjustRightInd w:val="0"/>
              <w:rPr>
                <w:szCs w:val="24"/>
              </w:rPr>
            </w:pPr>
          </w:p>
        </w:tc>
        <w:tc>
          <w:tcPr>
            <w:tcW w:w="1104" w:type="dxa"/>
          </w:tcPr>
          <w:p w:rsidR="001545A0" w:rsidRPr="001545A0" w:rsidRDefault="001545A0" w:rsidP="001545A0">
            <w:pPr>
              <w:autoSpaceDE w:val="0"/>
              <w:autoSpaceDN w:val="0"/>
              <w:adjustRightInd w:val="0"/>
              <w:rPr>
                <w:szCs w:val="24"/>
              </w:rPr>
            </w:pPr>
          </w:p>
        </w:tc>
      </w:tr>
    </w:tbl>
    <w:p w:rsidR="00072974" w:rsidRDefault="00072974" w:rsidP="0059113D">
      <w:pPr>
        <w:rPr>
          <w:lang w:val="en-US"/>
        </w:rPr>
      </w:pPr>
    </w:p>
    <w:p w:rsidR="00F81076" w:rsidRDefault="001545A0" w:rsidP="0059113D">
      <w:pPr>
        <w:rPr>
          <w:lang w:val="en-US"/>
        </w:rPr>
      </w:pPr>
      <w:r>
        <w:rPr>
          <w:lang w:val="en-US"/>
        </w:rPr>
        <w:t xml:space="preserve">A one- way ANOVA revealed that there was not a statistically difference in weight between at least two levels in stress, </w:t>
      </w:r>
      <w:r w:rsidRPr="00722D32">
        <w:rPr>
          <w:i/>
          <w:lang w:val="en-US"/>
        </w:rPr>
        <w:t>F</w:t>
      </w:r>
      <w:r w:rsidR="00722D32">
        <w:rPr>
          <w:i/>
          <w:lang w:val="en-US"/>
        </w:rPr>
        <w:t xml:space="preserve"> </w:t>
      </w:r>
      <w:r>
        <w:rPr>
          <w:lang w:val="en-US"/>
        </w:rPr>
        <w:t>(</w:t>
      </w:r>
      <w:r w:rsidR="00722D32">
        <w:rPr>
          <w:lang w:val="en-US"/>
        </w:rPr>
        <w:t>4, 83</w:t>
      </w:r>
      <w:r w:rsidR="006C53A5">
        <w:rPr>
          <w:lang w:val="en-US"/>
        </w:rPr>
        <w:t>) =</w:t>
      </w:r>
      <w:r w:rsidR="00722D32">
        <w:rPr>
          <w:lang w:val="en-US"/>
        </w:rPr>
        <w:t xml:space="preserve"> .576, </w:t>
      </w:r>
      <w:r w:rsidR="00722D32" w:rsidRPr="00722D32">
        <w:rPr>
          <w:i/>
          <w:lang w:val="en-US"/>
        </w:rPr>
        <w:t>p</w:t>
      </w:r>
      <w:r w:rsidR="006C53A5">
        <w:rPr>
          <w:lang w:val="en-US"/>
        </w:rPr>
        <w:t>= .68</w:t>
      </w:r>
      <w:r w:rsidR="0088623C">
        <w:rPr>
          <w:lang w:val="en-US"/>
        </w:rPr>
        <w:t>, with a small effect size (η</w:t>
      </w:r>
      <w:r w:rsidR="0088623C">
        <w:rPr>
          <w:vertAlign w:val="superscript"/>
          <w:lang w:val="en-US"/>
        </w:rPr>
        <w:t>2</w:t>
      </w:r>
      <w:r w:rsidR="0088623C">
        <w:rPr>
          <w:lang w:val="en-US"/>
        </w:rPr>
        <w:t>= .16).</w:t>
      </w:r>
      <w:r w:rsidR="006C53A5">
        <w:rPr>
          <w:lang w:val="en-US"/>
        </w:rPr>
        <w:t xml:space="preserve"> Therefore, the collected data does not support the first hypothesis of the study that increased stress causes weight gain.</w:t>
      </w:r>
    </w:p>
    <w:p w:rsidR="009239D0" w:rsidRDefault="006C53A5" w:rsidP="009239D0">
      <w:pPr>
        <w:ind w:firstLine="720"/>
        <w:rPr>
          <w:lang w:val="en-US"/>
        </w:rPr>
      </w:pPr>
      <w:r>
        <w:rPr>
          <w:lang w:val="en-US"/>
        </w:rPr>
        <w:t xml:space="preserve">The second hypothesis that </w:t>
      </w:r>
      <w:r w:rsidR="0059113D">
        <w:rPr>
          <w:lang w:val="en-US"/>
        </w:rPr>
        <w:t xml:space="preserve">changing eating behavior causes weight gain. </w:t>
      </w:r>
      <w:r w:rsidR="009239D0">
        <w:rPr>
          <w:lang w:val="en-US"/>
        </w:rPr>
        <w:t>Weight is the dependent variable and eating behavior is the independent variable.</w:t>
      </w:r>
      <w:r w:rsidR="009239D0" w:rsidRPr="009239D0">
        <w:rPr>
          <w:lang w:val="en-US"/>
        </w:rPr>
        <w:t xml:space="preserve"> </w:t>
      </w:r>
      <w:r w:rsidR="009239D0">
        <w:rPr>
          <w:lang w:val="en-US"/>
        </w:rPr>
        <w:t xml:space="preserve"> One- way ANOVA was carried out to contrast the effect of stress on eating behavior.</w:t>
      </w:r>
    </w:p>
    <w:p w:rsidR="004734EC" w:rsidRPr="004734EC" w:rsidRDefault="004734EC" w:rsidP="004734EC">
      <w:pPr>
        <w:autoSpaceDE w:val="0"/>
        <w:autoSpaceDN w:val="0"/>
        <w:adjustRightInd w:val="0"/>
        <w:spacing w:after="0" w:line="240" w:lineRule="auto"/>
        <w:rPr>
          <w:szCs w:val="24"/>
        </w:rPr>
      </w:pPr>
    </w:p>
    <w:tbl>
      <w:tblPr>
        <w:tblStyle w:val="TableGrid"/>
        <w:tblW w:w="7504" w:type="dxa"/>
        <w:tblLayout w:type="fixed"/>
        <w:tblLook w:val="0000" w:firstRow="0" w:lastRow="0" w:firstColumn="0" w:lastColumn="0" w:noHBand="0" w:noVBand="0"/>
      </w:tblPr>
      <w:tblGrid>
        <w:gridCol w:w="1795"/>
        <w:gridCol w:w="1620"/>
        <w:gridCol w:w="1080"/>
        <w:gridCol w:w="1350"/>
        <w:gridCol w:w="810"/>
        <w:gridCol w:w="849"/>
      </w:tblGrid>
      <w:tr w:rsidR="004734EC" w:rsidRPr="004734EC" w:rsidTr="004734EC">
        <w:tc>
          <w:tcPr>
            <w:tcW w:w="7504" w:type="dxa"/>
            <w:gridSpan w:val="6"/>
          </w:tcPr>
          <w:p w:rsidR="004734EC" w:rsidRPr="004734EC" w:rsidRDefault="004734EC" w:rsidP="004734EC">
            <w:pPr>
              <w:autoSpaceDE w:val="0"/>
              <w:autoSpaceDN w:val="0"/>
              <w:adjustRightInd w:val="0"/>
              <w:spacing w:line="320" w:lineRule="atLeast"/>
              <w:ind w:left="60" w:right="60"/>
              <w:jc w:val="center"/>
              <w:rPr>
                <w:color w:val="000000"/>
                <w:sz w:val="18"/>
                <w:szCs w:val="18"/>
              </w:rPr>
            </w:pPr>
            <w:r w:rsidRPr="004734EC">
              <w:rPr>
                <w:b/>
                <w:bCs/>
                <w:color w:val="000000"/>
                <w:sz w:val="18"/>
                <w:szCs w:val="18"/>
              </w:rPr>
              <w:t>ANOVA</w:t>
            </w:r>
          </w:p>
        </w:tc>
      </w:tr>
      <w:tr w:rsidR="004734EC" w:rsidRPr="004734EC" w:rsidTr="004734EC">
        <w:tc>
          <w:tcPr>
            <w:tcW w:w="1795" w:type="dxa"/>
          </w:tcPr>
          <w:p w:rsidR="004734EC" w:rsidRPr="004734EC" w:rsidRDefault="004734EC" w:rsidP="004734EC">
            <w:pPr>
              <w:autoSpaceDE w:val="0"/>
              <w:autoSpaceDN w:val="0"/>
              <w:adjustRightInd w:val="0"/>
              <w:spacing w:line="320" w:lineRule="atLeast"/>
              <w:ind w:left="60" w:right="60"/>
              <w:rPr>
                <w:color w:val="000000"/>
                <w:sz w:val="18"/>
                <w:szCs w:val="18"/>
              </w:rPr>
            </w:pPr>
            <w:r>
              <w:rPr>
                <w:color w:val="000000"/>
                <w:sz w:val="18"/>
                <w:szCs w:val="18"/>
              </w:rPr>
              <w:t>Source of variation</w:t>
            </w:r>
          </w:p>
        </w:tc>
        <w:tc>
          <w:tcPr>
            <w:tcW w:w="1620" w:type="dxa"/>
          </w:tcPr>
          <w:p w:rsidR="004734EC" w:rsidRPr="004734EC" w:rsidRDefault="004734EC" w:rsidP="004734EC">
            <w:pPr>
              <w:autoSpaceDE w:val="0"/>
              <w:autoSpaceDN w:val="0"/>
              <w:adjustRightInd w:val="0"/>
              <w:spacing w:line="320" w:lineRule="atLeast"/>
              <w:ind w:left="60" w:right="60"/>
              <w:jc w:val="center"/>
              <w:rPr>
                <w:color w:val="000000"/>
                <w:sz w:val="18"/>
                <w:szCs w:val="18"/>
              </w:rPr>
            </w:pPr>
            <w:r w:rsidRPr="004734EC">
              <w:rPr>
                <w:color w:val="000000"/>
                <w:sz w:val="18"/>
                <w:szCs w:val="18"/>
              </w:rPr>
              <w:t>Sum of Squares</w:t>
            </w:r>
          </w:p>
        </w:tc>
        <w:tc>
          <w:tcPr>
            <w:tcW w:w="1080" w:type="dxa"/>
          </w:tcPr>
          <w:p w:rsidR="004734EC" w:rsidRPr="004734EC" w:rsidRDefault="004734EC" w:rsidP="004734EC">
            <w:pPr>
              <w:autoSpaceDE w:val="0"/>
              <w:autoSpaceDN w:val="0"/>
              <w:adjustRightInd w:val="0"/>
              <w:spacing w:line="320" w:lineRule="atLeast"/>
              <w:ind w:left="60" w:right="60"/>
              <w:jc w:val="center"/>
              <w:rPr>
                <w:color w:val="000000"/>
                <w:sz w:val="18"/>
                <w:szCs w:val="18"/>
              </w:rPr>
            </w:pPr>
            <w:proofErr w:type="spellStart"/>
            <w:r w:rsidRPr="004734EC">
              <w:rPr>
                <w:color w:val="000000"/>
                <w:sz w:val="18"/>
                <w:szCs w:val="18"/>
              </w:rPr>
              <w:t>df</w:t>
            </w:r>
            <w:proofErr w:type="spellEnd"/>
          </w:p>
        </w:tc>
        <w:tc>
          <w:tcPr>
            <w:tcW w:w="1350" w:type="dxa"/>
          </w:tcPr>
          <w:p w:rsidR="004734EC" w:rsidRPr="004734EC" w:rsidRDefault="004734EC" w:rsidP="004734EC">
            <w:pPr>
              <w:autoSpaceDE w:val="0"/>
              <w:autoSpaceDN w:val="0"/>
              <w:adjustRightInd w:val="0"/>
              <w:spacing w:line="320" w:lineRule="atLeast"/>
              <w:ind w:left="60" w:right="60"/>
              <w:jc w:val="center"/>
              <w:rPr>
                <w:color w:val="000000"/>
                <w:sz w:val="18"/>
                <w:szCs w:val="18"/>
              </w:rPr>
            </w:pPr>
            <w:r w:rsidRPr="004734EC">
              <w:rPr>
                <w:color w:val="000000"/>
                <w:sz w:val="18"/>
                <w:szCs w:val="18"/>
              </w:rPr>
              <w:t>Mean Square</w:t>
            </w:r>
          </w:p>
        </w:tc>
        <w:tc>
          <w:tcPr>
            <w:tcW w:w="810" w:type="dxa"/>
          </w:tcPr>
          <w:p w:rsidR="004734EC" w:rsidRPr="004734EC" w:rsidRDefault="004734EC" w:rsidP="004734EC">
            <w:pPr>
              <w:autoSpaceDE w:val="0"/>
              <w:autoSpaceDN w:val="0"/>
              <w:adjustRightInd w:val="0"/>
              <w:spacing w:line="320" w:lineRule="atLeast"/>
              <w:ind w:left="60" w:right="60"/>
              <w:jc w:val="center"/>
              <w:rPr>
                <w:color w:val="000000"/>
                <w:sz w:val="18"/>
                <w:szCs w:val="18"/>
              </w:rPr>
            </w:pPr>
            <w:r w:rsidRPr="004734EC">
              <w:rPr>
                <w:color w:val="000000"/>
                <w:sz w:val="18"/>
                <w:szCs w:val="18"/>
              </w:rPr>
              <w:t>F</w:t>
            </w:r>
          </w:p>
        </w:tc>
        <w:tc>
          <w:tcPr>
            <w:tcW w:w="849" w:type="dxa"/>
          </w:tcPr>
          <w:p w:rsidR="004734EC" w:rsidRPr="004734EC" w:rsidRDefault="004734EC" w:rsidP="004734EC">
            <w:pPr>
              <w:autoSpaceDE w:val="0"/>
              <w:autoSpaceDN w:val="0"/>
              <w:adjustRightInd w:val="0"/>
              <w:spacing w:line="320" w:lineRule="atLeast"/>
              <w:ind w:left="60" w:right="60"/>
              <w:jc w:val="center"/>
              <w:rPr>
                <w:color w:val="000000"/>
                <w:sz w:val="18"/>
                <w:szCs w:val="18"/>
              </w:rPr>
            </w:pPr>
            <w:r w:rsidRPr="004734EC">
              <w:rPr>
                <w:color w:val="000000"/>
                <w:sz w:val="18"/>
                <w:szCs w:val="18"/>
              </w:rPr>
              <w:t>Sig.</w:t>
            </w:r>
          </w:p>
        </w:tc>
      </w:tr>
      <w:tr w:rsidR="004734EC" w:rsidRPr="004734EC" w:rsidTr="004734EC">
        <w:tc>
          <w:tcPr>
            <w:tcW w:w="1795" w:type="dxa"/>
          </w:tcPr>
          <w:p w:rsidR="004734EC" w:rsidRPr="004734EC" w:rsidRDefault="004734EC" w:rsidP="004734EC">
            <w:pPr>
              <w:autoSpaceDE w:val="0"/>
              <w:autoSpaceDN w:val="0"/>
              <w:adjustRightInd w:val="0"/>
              <w:spacing w:line="320" w:lineRule="atLeast"/>
              <w:ind w:left="60" w:right="60"/>
              <w:rPr>
                <w:color w:val="000000"/>
                <w:sz w:val="18"/>
                <w:szCs w:val="18"/>
              </w:rPr>
            </w:pPr>
            <w:r w:rsidRPr="004734EC">
              <w:rPr>
                <w:color w:val="000000"/>
                <w:sz w:val="18"/>
                <w:szCs w:val="18"/>
              </w:rPr>
              <w:t>Between Groups</w:t>
            </w:r>
          </w:p>
        </w:tc>
        <w:tc>
          <w:tcPr>
            <w:tcW w:w="162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2025.165</w:t>
            </w:r>
          </w:p>
        </w:tc>
        <w:tc>
          <w:tcPr>
            <w:tcW w:w="108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3</w:t>
            </w:r>
          </w:p>
        </w:tc>
        <w:tc>
          <w:tcPr>
            <w:tcW w:w="135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675.055</w:t>
            </w:r>
          </w:p>
        </w:tc>
        <w:tc>
          <w:tcPr>
            <w:tcW w:w="81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.518</w:t>
            </w:r>
          </w:p>
        </w:tc>
        <w:tc>
          <w:tcPr>
            <w:tcW w:w="849"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.671</w:t>
            </w:r>
          </w:p>
        </w:tc>
      </w:tr>
      <w:tr w:rsidR="004734EC" w:rsidRPr="004734EC" w:rsidTr="004734EC">
        <w:tc>
          <w:tcPr>
            <w:tcW w:w="1795" w:type="dxa"/>
          </w:tcPr>
          <w:p w:rsidR="004734EC" w:rsidRPr="004734EC" w:rsidRDefault="004734EC" w:rsidP="004734EC">
            <w:pPr>
              <w:autoSpaceDE w:val="0"/>
              <w:autoSpaceDN w:val="0"/>
              <w:adjustRightInd w:val="0"/>
              <w:spacing w:line="320" w:lineRule="atLeast"/>
              <w:ind w:left="60" w:right="60"/>
              <w:rPr>
                <w:color w:val="000000"/>
                <w:sz w:val="18"/>
                <w:szCs w:val="18"/>
              </w:rPr>
            </w:pPr>
            <w:r w:rsidRPr="004734EC">
              <w:rPr>
                <w:color w:val="000000"/>
                <w:sz w:val="18"/>
                <w:szCs w:val="18"/>
              </w:rPr>
              <w:t>Within Groups</w:t>
            </w:r>
          </w:p>
        </w:tc>
        <w:tc>
          <w:tcPr>
            <w:tcW w:w="162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109485.983</w:t>
            </w:r>
          </w:p>
        </w:tc>
        <w:tc>
          <w:tcPr>
            <w:tcW w:w="108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84</w:t>
            </w:r>
          </w:p>
        </w:tc>
        <w:tc>
          <w:tcPr>
            <w:tcW w:w="135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1303.405</w:t>
            </w:r>
          </w:p>
        </w:tc>
        <w:tc>
          <w:tcPr>
            <w:tcW w:w="810" w:type="dxa"/>
          </w:tcPr>
          <w:p w:rsidR="004734EC" w:rsidRPr="004734EC" w:rsidRDefault="004734EC" w:rsidP="004734EC">
            <w:pPr>
              <w:autoSpaceDE w:val="0"/>
              <w:autoSpaceDN w:val="0"/>
              <w:adjustRightInd w:val="0"/>
              <w:rPr>
                <w:szCs w:val="24"/>
              </w:rPr>
            </w:pPr>
          </w:p>
        </w:tc>
        <w:tc>
          <w:tcPr>
            <w:tcW w:w="849" w:type="dxa"/>
          </w:tcPr>
          <w:p w:rsidR="004734EC" w:rsidRPr="004734EC" w:rsidRDefault="004734EC" w:rsidP="004734EC">
            <w:pPr>
              <w:autoSpaceDE w:val="0"/>
              <w:autoSpaceDN w:val="0"/>
              <w:adjustRightInd w:val="0"/>
              <w:rPr>
                <w:szCs w:val="24"/>
              </w:rPr>
            </w:pPr>
          </w:p>
        </w:tc>
      </w:tr>
      <w:tr w:rsidR="004734EC" w:rsidRPr="004734EC" w:rsidTr="004734EC">
        <w:tc>
          <w:tcPr>
            <w:tcW w:w="1795" w:type="dxa"/>
          </w:tcPr>
          <w:p w:rsidR="004734EC" w:rsidRPr="004734EC" w:rsidRDefault="004734EC" w:rsidP="004734EC">
            <w:pPr>
              <w:autoSpaceDE w:val="0"/>
              <w:autoSpaceDN w:val="0"/>
              <w:adjustRightInd w:val="0"/>
              <w:spacing w:line="320" w:lineRule="atLeast"/>
              <w:ind w:left="60" w:right="60"/>
              <w:rPr>
                <w:color w:val="000000"/>
                <w:sz w:val="18"/>
                <w:szCs w:val="18"/>
              </w:rPr>
            </w:pPr>
            <w:r w:rsidRPr="004734EC">
              <w:rPr>
                <w:color w:val="000000"/>
                <w:sz w:val="18"/>
                <w:szCs w:val="18"/>
              </w:rPr>
              <w:t>Total</w:t>
            </w:r>
          </w:p>
        </w:tc>
        <w:tc>
          <w:tcPr>
            <w:tcW w:w="162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111511.149</w:t>
            </w:r>
          </w:p>
        </w:tc>
        <w:tc>
          <w:tcPr>
            <w:tcW w:w="1080" w:type="dxa"/>
          </w:tcPr>
          <w:p w:rsidR="004734EC" w:rsidRPr="004734EC" w:rsidRDefault="004734EC" w:rsidP="004734EC">
            <w:pPr>
              <w:autoSpaceDE w:val="0"/>
              <w:autoSpaceDN w:val="0"/>
              <w:adjustRightInd w:val="0"/>
              <w:spacing w:line="320" w:lineRule="atLeast"/>
              <w:ind w:left="60" w:right="60"/>
              <w:jc w:val="right"/>
              <w:rPr>
                <w:color w:val="000000"/>
                <w:sz w:val="18"/>
                <w:szCs w:val="18"/>
              </w:rPr>
            </w:pPr>
            <w:r w:rsidRPr="004734EC">
              <w:rPr>
                <w:color w:val="000000"/>
                <w:sz w:val="18"/>
                <w:szCs w:val="18"/>
              </w:rPr>
              <w:t>87</w:t>
            </w:r>
          </w:p>
        </w:tc>
        <w:tc>
          <w:tcPr>
            <w:tcW w:w="1350" w:type="dxa"/>
          </w:tcPr>
          <w:p w:rsidR="004734EC" w:rsidRPr="004734EC" w:rsidRDefault="004734EC" w:rsidP="004734EC">
            <w:pPr>
              <w:autoSpaceDE w:val="0"/>
              <w:autoSpaceDN w:val="0"/>
              <w:adjustRightInd w:val="0"/>
              <w:rPr>
                <w:szCs w:val="24"/>
              </w:rPr>
            </w:pPr>
          </w:p>
        </w:tc>
        <w:tc>
          <w:tcPr>
            <w:tcW w:w="810" w:type="dxa"/>
          </w:tcPr>
          <w:p w:rsidR="004734EC" w:rsidRPr="004734EC" w:rsidRDefault="004734EC" w:rsidP="004734EC">
            <w:pPr>
              <w:autoSpaceDE w:val="0"/>
              <w:autoSpaceDN w:val="0"/>
              <w:adjustRightInd w:val="0"/>
              <w:rPr>
                <w:szCs w:val="24"/>
              </w:rPr>
            </w:pPr>
          </w:p>
        </w:tc>
        <w:tc>
          <w:tcPr>
            <w:tcW w:w="849" w:type="dxa"/>
          </w:tcPr>
          <w:p w:rsidR="004734EC" w:rsidRPr="004734EC" w:rsidRDefault="004734EC" w:rsidP="004734EC">
            <w:pPr>
              <w:autoSpaceDE w:val="0"/>
              <w:autoSpaceDN w:val="0"/>
              <w:adjustRightInd w:val="0"/>
              <w:rPr>
                <w:szCs w:val="24"/>
              </w:rPr>
            </w:pPr>
          </w:p>
        </w:tc>
      </w:tr>
    </w:tbl>
    <w:p w:rsidR="004734EC" w:rsidRPr="004734EC" w:rsidRDefault="004734EC" w:rsidP="004734EC">
      <w:pPr>
        <w:autoSpaceDE w:val="0"/>
        <w:autoSpaceDN w:val="0"/>
        <w:adjustRightInd w:val="0"/>
        <w:spacing w:after="0" w:line="400" w:lineRule="atLeast"/>
        <w:rPr>
          <w:szCs w:val="24"/>
        </w:rPr>
      </w:pPr>
    </w:p>
    <w:p w:rsidR="009239D0" w:rsidRPr="001545A0" w:rsidRDefault="00B019E5" w:rsidP="009239D0">
      <w:pPr>
        <w:rPr>
          <w:szCs w:val="24"/>
        </w:rPr>
      </w:pPr>
      <w:r>
        <w:rPr>
          <w:lang w:val="en-US"/>
        </w:rPr>
        <w:t>A one- way ANOVA revealed that there was not a statistically difference in weight betwe</w:t>
      </w:r>
      <w:r w:rsidR="00072974">
        <w:rPr>
          <w:lang w:val="en-US"/>
        </w:rPr>
        <w:t>en at least two levels in eating behavior</w:t>
      </w:r>
      <w:r>
        <w:rPr>
          <w:lang w:val="en-US"/>
        </w:rPr>
        <w:t xml:space="preserve">, </w:t>
      </w:r>
      <w:r w:rsidRPr="00722D32">
        <w:rPr>
          <w:i/>
          <w:lang w:val="en-US"/>
        </w:rPr>
        <w:t>F</w:t>
      </w:r>
      <w:r>
        <w:rPr>
          <w:i/>
          <w:lang w:val="en-US"/>
        </w:rPr>
        <w:t xml:space="preserve"> </w:t>
      </w:r>
      <w:r>
        <w:rPr>
          <w:lang w:val="en-US"/>
        </w:rPr>
        <w:t xml:space="preserve">(3, 84) = .518, </w:t>
      </w:r>
      <w:r w:rsidRPr="00722D32">
        <w:rPr>
          <w:i/>
          <w:lang w:val="en-US"/>
        </w:rPr>
        <w:t>p</w:t>
      </w:r>
      <w:r>
        <w:rPr>
          <w:lang w:val="en-US"/>
        </w:rPr>
        <w:t>= .67</w:t>
      </w:r>
      <w:r w:rsidR="0088623C">
        <w:rPr>
          <w:lang w:val="en-US"/>
        </w:rPr>
        <w:t>, with a small effect size (η</w:t>
      </w:r>
      <w:r w:rsidR="0088623C">
        <w:rPr>
          <w:vertAlign w:val="superscript"/>
          <w:lang w:val="en-US"/>
        </w:rPr>
        <w:t>2</w:t>
      </w:r>
      <w:r w:rsidR="0088623C">
        <w:rPr>
          <w:lang w:val="en-US"/>
        </w:rPr>
        <w:t>= .14)</w:t>
      </w:r>
      <w:r>
        <w:rPr>
          <w:lang w:val="en-US"/>
        </w:rPr>
        <w:t>. Therefore, the collected data does not support the second hypothesis of the study that changing eating behavior causes weight gain.</w:t>
      </w:r>
    </w:p>
    <w:p w:rsidR="006C53A5" w:rsidRDefault="00F108A8" w:rsidP="00F81076">
      <w:pPr>
        <w:ind w:firstLine="720"/>
        <w:rPr>
          <w:lang w:val="en-US"/>
        </w:rPr>
      </w:pPr>
      <w:r>
        <w:rPr>
          <w:lang w:val="en-US"/>
        </w:rPr>
        <w:t xml:space="preserve">ANOVA test is used to check the differences in means between different groups. Therefore, the group that is observed to have the highest mean weight is the group that is </w:t>
      </w:r>
      <w:r>
        <w:rPr>
          <w:lang w:val="en-US"/>
        </w:rPr>
        <w:lastRenderedPageBreak/>
        <w:t>mainly affected by the effect of stress. However, in this scenario the means appear not to be statistically different between the groups. Hence, there is no significant effect of stress and the tendency of eating more while stressed on weight of an individual.</w:t>
      </w:r>
    </w:p>
    <w:p w:rsidR="00F108A8" w:rsidRPr="00F108A8" w:rsidRDefault="00F108A8" w:rsidP="00F108A8">
      <w:pPr>
        <w:ind w:firstLine="720"/>
        <w:jc w:val="center"/>
        <w:rPr>
          <w:b/>
          <w:lang w:val="en-US"/>
        </w:rPr>
      </w:pPr>
      <w:r w:rsidRPr="00F108A8">
        <w:rPr>
          <w:b/>
          <w:lang w:val="en-US"/>
        </w:rPr>
        <w:t>Discussion</w:t>
      </w:r>
    </w:p>
    <w:p w:rsidR="00F108A8" w:rsidRDefault="00104332" w:rsidP="00F81076">
      <w:pPr>
        <w:ind w:firstLine="720"/>
        <w:rPr>
          <w:lang w:val="en-US"/>
        </w:rPr>
      </w:pPr>
      <w:r>
        <w:rPr>
          <w:lang w:val="en-US"/>
        </w:rPr>
        <w:t xml:space="preserve">From Cox et al. (2013), there is a significant relationship between prolonged stress and weight management strategies, since high levels of stress led to increased body weight. Moreover, in their study, they made inferences from obese </w:t>
      </w:r>
      <w:r w:rsidR="00C45672">
        <w:rPr>
          <w:lang w:val="en-US"/>
        </w:rPr>
        <w:t>women</w:t>
      </w:r>
      <w:r>
        <w:rPr>
          <w:lang w:val="en-US"/>
        </w:rPr>
        <w:t>,</w:t>
      </w:r>
      <w:r w:rsidR="00C45672">
        <w:rPr>
          <w:lang w:val="en-US"/>
        </w:rPr>
        <w:t xml:space="preserve"> and there is a high probability that obese women were under chronic stress. In this study, the results did not portray the same results. The results from this study showed that the weight in each group of how often the respondents experienced stress was the same </w:t>
      </w:r>
      <w:r w:rsidR="00C45672" w:rsidRPr="00722D32">
        <w:rPr>
          <w:i/>
          <w:lang w:val="en-US"/>
        </w:rPr>
        <w:t>F</w:t>
      </w:r>
      <w:r w:rsidR="00C45672">
        <w:rPr>
          <w:i/>
          <w:lang w:val="en-US"/>
        </w:rPr>
        <w:t xml:space="preserve"> </w:t>
      </w:r>
      <w:r w:rsidR="00C45672">
        <w:rPr>
          <w:lang w:val="en-US"/>
        </w:rPr>
        <w:t xml:space="preserve">(4, 83) = .576, </w:t>
      </w:r>
      <w:r w:rsidR="00C45672" w:rsidRPr="00722D32">
        <w:rPr>
          <w:i/>
          <w:lang w:val="en-US"/>
        </w:rPr>
        <w:t>p</w:t>
      </w:r>
      <w:r w:rsidR="00C45672">
        <w:rPr>
          <w:lang w:val="en-US"/>
        </w:rPr>
        <w:t>= .68</w:t>
      </w:r>
      <w:r w:rsidR="00C45672">
        <w:rPr>
          <w:lang w:val="en-US"/>
        </w:rPr>
        <w:t>. i.e., the mean weight of individuals who never experienced stress and the mean weight of individuals who experienced stress often are the same. This could be due to some problems in the dataset. One of the reasons could be the respondents could have recovered from stress and the body weight was positioning to its actual conditions.</w:t>
      </w:r>
    </w:p>
    <w:p w:rsidR="00C45672" w:rsidRDefault="00072974" w:rsidP="00F81076">
      <w:pPr>
        <w:ind w:firstLine="720"/>
        <w:rPr>
          <w:lang w:val="en-US"/>
        </w:rPr>
      </w:pPr>
      <w:r>
        <w:rPr>
          <w:lang w:val="en-US"/>
        </w:rPr>
        <w:t xml:space="preserve">There was no relationship between how often individuals experienced stress and the eating behavior, </w:t>
      </w:r>
      <w:r w:rsidRPr="001A42C9">
        <w:rPr>
          <w:i/>
          <w:lang w:val="en-US"/>
        </w:rPr>
        <w:t>X</w:t>
      </w:r>
      <w:r w:rsidRPr="001A42C9">
        <w:rPr>
          <w:i/>
          <w:vertAlign w:val="superscript"/>
          <w:lang w:val="en-US"/>
        </w:rPr>
        <w:t>2</w:t>
      </w:r>
      <w:r>
        <w:rPr>
          <w:lang w:val="en-US"/>
        </w:rPr>
        <w:t xml:space="preserve">(12, </w:t>
      </w:r>
      <w:r w:rsidRPr="001A42C9">
        <w:rPr>
          <w:i/>
          <w:lang w:val="en-US"/>
        </w:rPr>
        <w:t>N</w:t>
      </w:r>
      <w:r>
        <w:rPr>
          <w:lang w:val="en-US"/>
        </w:rPr>
        <w:t>= 88</w:t>
      </w:r>
      <w:proofErr w:type="gramStart"/>
      <w:r>
        <w:rPr>
          <w:lang w:val="en-US"/>
        </w:rPr>
        <w:t>)=</w:t>
      </w:r>
      <w:proofErr w:type="gramEnd"/>
      <w:r>
        <w:rPr>
          <w:lang w:val="en-US"/>
        </w:rPr>
        <w:t xml:space="preserve"> 10. 2, </w:t>
      </w:r>
      <w:r w:rsidRPr="001A42C9">
        <w:rPr>
          <w:i/>
          <w:lang w:val="en-US"/>
        </w:rPr>
        <w:t>p</w:t>
      </w:r>
      <w:r>
        <w:rPr>
          <w:lang w:val="en-US"/>
        </w:rPr>
        <w:t xml:space="preserve"> =.60.</w:t>
      </w:r>
      <w:r>
        <w:rPr>
          <w:lang w:val="en-US"/>
        </w:rPr>
        <w:t xml:space="preserve"> Previous studies have shown that the eating behaviors are different in individuals during chronic stress. However, eating habits have a very large effect on weight gain, </w:t>
      </w:r>
      <w:proofErr w:type="spellStart"/>
      <w:r>
        <w:rPr>
          <w:lang w:val="en-US"/>
        </w:rPr>
        <w:t>Klingberg</w:t>
      </w:r>
      <w:proofErr w:type="spellEnd"/>
      <w:r>
        <w:rPr>
          <w:lang w:val="en-US"/>
        </w:rPr>
        <w:t xml:space="preserve"> et al. (2019).</w:t>
      </w:r>
    </w:p>
    <w:p w:rsidR="00072974" w:rsidRDefault="00072974" w:rsidP="00F81076">
      <w:pPr>
        <w:ind w:firstLine="720"/>
        <w:rPr>
          <w:lang w:val="en-US"/>
        </w:rPr>
      </w:pPr>
      <w:r>
        <w:rPr>
          <w:lang w:val="en-US"/>
        </w:rPr>
        <w:t>From the results in the one- way ANOVA, there was no statistical</w:t>
      </w:r>
      <w:r>
        <w:rPr>
          <w:lang w:val="en-US"/>
        </w:rPr>
        <w:t xml:space="preserve"> difference in weight between at least two levels in eating behavior, </w:t>
      </w:r>
      <w:r w:rsidRPr="00722D32">
        <w:rPr>
          <w:i/>
          <w:lang w:val="en-US"/>
        </w:rPr>
        <w:t>F</w:t>
      </w:r>
      <w:r>
        <w:rPr>
          <w:i/>
          <w:lang w:val="en-US"/>
        </w:rPr>
        <w:t xml:space="preserve"> </w:t>
      </w:r>
      <w:r>
        <w:rPr>
          <w:lang w:val="en-US"/>
        </w:rPr>
        <w:t xml:space="preserve">(3, 84) = .518, </w:t>
      </w:r>
      <w:r w:rsidRPr="00722D32">
        <w:rPr>
          <w:i/>
          <w:lang w:val="en-US"/>
        </w:rPr>
        <w:t>p</w:t>
      </w:r>
      <w:r>
        <w:rPr>
          <w:lang w:val="en-US"/>
        </w:rPr>
        <w:t>= .67</w:t>
      </w:r>
      <w:r>
        <w:rPr>
          <w:lang w:val="en-US"/>
        </w:rPr>
        <w:t xml:space="preserve">. This is also different from the previous studies that were carried out. This could be due to a number of defects from this dataset. The researcher could have carried out the observations from a shorter period of time, for example, the individuals who experienced stress in the last one </w:t>
      </w:r>
      <w:r>
        <w:rPr>
          <w:lang w:val="en-US"/>
        </w:rPr>
        <w:lastRenderedPageBreak/>
        <w:t xml:space="preserve">week. This could capture more accurate information of the weight of individuals who were experiencing stress at that period of time. </w:t>
      </w:r>
    </w:p>
    <w:p w:rsidR="00072974" w:rsidRDefault="00072974" w:rsidP="00F81076">
      <w:pPr>
        <w:ind w:firstLine="720"/>
        <w:rPr>
          <w:lang w:val="en-US"/>
        </w:rPr>
      </w:pPr>
      <w:r>
        <w:rPr>
          <w:lang w:val="en-US"/>
        </w:rPr>
        <w:t xml:space="preserve">There was a statistical difference between the mean weight of men and the weight of women, </w:t>
      </w:r>
      <w:r w:rsidRPr="00CA0947">
        <w:rPr>
          <w:i/>
          <w:lang w:val="en-US"/>
        </w:rPr>
        <w:t>t</w:t>
      </w:r>
      <w:r>
        <w:rPr>
          <w:i/>
          <w:lang w:val="en-US"/>
        </w:rPr>
        <w:t xml:space="preserve"> </w:t>
      </w:r>
      <w:r>
        <w:rPr>
          <w:lang w:val="en-US"/>
        </w:rPr>
        <w:t xml:space="preserve">(86) = 2.7, </w:t>
      </w:r>
      <w:r w:rsidRPr="00CA0947">
        <w:rPr>
          <w:i/>
          <w:lang w:val="en-US"/>
        </w:rPr>
        <w:t>p</w:t>
      </w:r>
      <w:r>
        <w:rPr>
          <w:lang w:val="en-US"/>
        </w:rPr>
        <w:t>= .008</w:t>
      </w:r>
      <w:r>
        <w:rPr>
          <w:lang w:val="en-US"/>
        </w:rPr>
        <w:t>.</w:t>
      </w:r>
      <w:r w:rsidR="003D13DD">
        <w:rPr>
          <w:lang w:val="en-US"/>
        </w:rPr>
        <w:t xml:space="preserve"> Overgaard et al. (2004) investigated that the association between psychological workload and weight was inconsistent.</w:t>
      </w:r>
    </w:p>
    <w:p w:rsidR="003D13DD" w:rsidRPr="001A42C9" w:rsidRDefault="003D13DD" w:rsidP="00F81076">
      <w:pPr>
        <w:ind w:firstLine="720"/>
        <w:rPr>
          <w:lang w:val="en-US"/>
        </w:rPr>
      </w:pPr>
      <w:r>
        <w:rPr>
          <w:lang w:val="en-US"/>
        </w:rPr>
        <w:t>Therefore, more accurate data is needed for this test to point out the expected results.</w:t>
      </w:r>
    </w:p>
    <w:sectPr w:rsidR="003D13DD" w:rsidRPr="001A4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C8"/>
    <w:rsid w:val="00072974"/>
    <w:rsid w:val="000833E5"/>
    <w:rsid w:val="00104332"/>
    <w:rsid w:val="001545A0"/>
    <w:rsid w:val="00173181"/>
    <w:rsid w:val="001A42C9"/>
    <w:rsid w:val="00316C2A"/>
    <w:rsid w:val="00356C59"/>
    <w:rsid w:val="003D13DD"/>
    <w:rsid w:val="004734EC"/>
    <w:rsid w:val="00573615"/>
    <w:rsid w:val="0059113D"/>
    <w:rsid w:val="006C53A5"/>
    <w:rsid w:val="00722D32"/>
    <w:rsid w:val="00843575"/>
    <w:rsid w:val="0088623C"/>
    <w:rsid w:val="009239D0"/>
    <w:rsid w:val="00960A59"/>
    <w:rsid w:val="0098280F"/>
    <w:rsid w:val="00AC2839"/>
    <w:rsid w:val="00B019E5"/>
    <w:rsid w:val="00C040FE"/>
    <w:rsid w:val="00C20F60"/>
    <w:rsid w:val="00C31FA0"/>
    <w:rsid w:val="00C45672"/>
    <w:rsid w:val="00CA0947"/>
    <w:rsid w:val="00EF5FC8"/>
    <w:rsid w:val="00F108A8"/>
    <w:rsid w:val="00F8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738F4-3E31-4F0A-BD5F-AEF3D3D9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CD5A-4DE0-4851-BD5E-4EB44225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2021-12-09T21:33:00Z</dcterms:created>
  <dcterms:modified xsi:type="dcterms:W3CDTF">2021-12-10T17:37:00Z</dcterms:modified>
</cp:coreProperties>
</file>