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39F" w:rsidRDefault="004D239F" w:rsidP="004D239F">
      <w:pPr>
        <w:spacing w:after="0" w:line="480" w:lineRule="auto"/>
        <w:jc w:val="center"/>
        <w:rPr>
          <w:rFonts w:ascii="Times New Roman" w:hAnsi="Times New Roman" w:cs="Times New Roman"/>
          <w:b/>
          <w:sz w:val="24"/>
          <w:szCs w:val="24"/>
        </w:rPr>
      </w:pPr>
    </w:p>
    <w:p w:rsidR="004D239F" w:rsidRDefault="004D239F" w:rsidP="004D239F">
      <w:pPr>
        <w:spacing w:after="0" w:line="480" w:lineRule="auto"/>
        <w:jc w:val="center"/>
        <w:rPr>
          <w:rFonts w:ascii="Times New Roman" w:hAnsi="Times New Roman" w:cs="Times New Roman"/>
          <w:b/>
          <w:sz w:val="24"/>
          <w:szCs w:val="24"/>
        </w:rPr>
      </w:pPr>
    </w:p>
    <w:p w:rsidR="004D239F" w:rsidRDefault="004D239F" w:rsidP="004D239F">
      <w:pPr>
        <w:spacing w:after="0" w:line="480" w:lineRule="auto"/>
        <w:jc w:val="center"/>
        <w:rPr>
          <w:rFonts w:ascii="Times New Roman" w:hAnsi="Times New Roman" w:cs="Times New Roman"/>
          <w:b/>
          <w:sz w:val="24"/>
          <w:szCs w:val="24"/>
        </w:rPr>
      </w:pPr>
    </w:p>
    <w:p w:rsidR="004D239F" w:rsidRDefault="004D239F" w:rsidP="004D239F">
      <w:pPr>
        <w:spacing w:after="0" w:line="480" w:lineRule="auto"/>
        <w:jc w:val="center"/>
        <w:rPr>
          <w:rFonts w:ascii="Times New Roman" w:hAnsi="Times New Roman" w:cs="Times New Roman"/>
          <w:b/>
          <w:sz w:val="24"/>
          <w:szCs w:val="24"/>
        </w:rPr>
      </w:pPr>
    </w:p>
    <w:p w:rsidR="004D239F" w:rsidRDefault="004D239F" w:rsidP="004D239F">
      <w:pPr>
        <w:spacing w:after="0" w:line="480" w:lineRule="auto"/>
        <w:jc w:val="center"/>
        <w:rPr>
          <w:rFonts w:ascii="Times New Roman" w:hAnsi="Times New Roman" w:cs="Times New Roman"/>
          <w:b/>
          <w:sz w:val="24"/>
          <w:szCs w:val="24"/>
        </w:rPr>
      </w:pPr>
    </w:p>
    <w:p w:rsidR="004D239F" w:rsidRDefault="004D239F" w:rsidP="004D239F">
      <w:pPr>
        <w:spacing w:after="0" w:line="480" w:lineRule="auto"/>
        <w:jc w:val="center"/>
        <w:rPr>
          <w:rFonts w:ascii="Times New Roman" w:hAnsi="Times New Roman" w:cs="Times New Roman"/>
          <w:b/>
          <w:sz w:val="24"/>
          <w:szCs w:val="24"/>
        </w:rPr>
      </w:pPr>
    </w:p>
    <w:p w:rsidR="004D239F" w:rsidRDefault="004D239F" w:rsidP="004D239F">
      <w:pPr>
        <w:spacing w:after="0" w:line="480" w:lineRule="auto"/>
        <w:jc w:val="center"/>
        <w:rPr>
          <w:rFonts w:ascii="Times New Roman" w:hAnsi="Times New Roman" w:cs="Times New Roman"/>
          <w:b/>
          <w:sz w:val="24"/>
          <w:szCs w:val="24"/>
        </w:rPr>
      </w:pPr>
    </w:p>
    <w:p w:rsidR="004D239F" w:rsidRDefault="004D239F" w:rsidP="004D239F">
      <w:pPr>
        <w:spacing w:after="0" w:line="480" w:lineRule="auto"/>
        <w:jc w:val="center"/>
        <w:rPr>
          <w:rFonts w:ascii="Times New Roman" w:hAnsi="Times New Roman" w:cs="Times New Roman"/>
          <w:b/>
          <w:sz w:val="24"/>
          <w:szCs w:val="24"/>
        </w:rPr>
      </w:pPr>
    </w:p>
    <w:p w:rsidR="004D239F" w:rsidRDefault="00E67D26" w:rsidP="004D23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Review</w:t>
      </w:r>
    </w:p>
    <w:p w:rsidR="004D239F" w:rsidRDefault="004D239F" w:rsidP="004D239F">
      <w:pPr>
        <w:spacing w:after="0" w:line="480" w:lineRule="auto"/>
        <w:jc w:val="center"/>
        <w:rPr>
          <w:rFonts w:ascii="Times New Roman" w:hAnsi="Times New Roman" w:cs="Times New Roman"/>
          <w:sz w:val="24"/>
          <w:szCs w:val="24"/>
        </w:rPr>
      </w:pPr>
    </w:p>
    <w:p w:rsidR="004D239F" w:rsidRDefault="004D239F" w:rsidP="004D239F">
      <w:pPr>
        <w:spacing w:after="0" w:line="480" w:lineRule="auto"/>
        <w:jc w:val="center"/>
        <w:rPr>
          <w:rFonts w:ascii="Times New Roman" w:hAnsi="Times New Roman" w:cs="Times New Roman"/>
          <w:sz w:val="24"/>
          <w:szCs w:val="24"/>
        </w:rPr>
      </w:pPr>
    </w:p>
    <w:p w:rsidR="004D239F" w:rsidRDefault="004D239F" w:rsidP="004D239F">
      <w:pPr>
        <w:spacing w:after="0" w:line="480" w:lineRule="auto"/>
        <w:jc w:val="center"/>
        <w:rPr>
          <w:rFonts w:ascii="Times New Roman" w:hAnsi="Times New Roman" w:cs="Times New Roman"/>
          <w:sz w:val="24"/>
          <w:szCs w:val="24"/>
        </w:rPr>
      </w:pPr>
    </w:p>
    <w:p w:rsidR="004D239F" w:rsidRDefault="004D239F" w:rsidP="004D239F">
      <w:pPr>
        <w:spacing w:after="0" w:line="480" w:lineRule="auto"/>
        <w:jc w:val="center"/>
        <w:rPr>
          <w:rFonts w:ascii="Times New Roman" w:hAnsi="Times New Roman" w:cs="Times New Roman"/>
          <w:sz w:val="24"/>
          <w:szCs w:val="24"/>
        </w:rPr>
      </w:pPr>
    </w:p>
    <w:p w:rsidR="004D239F" w:rsidRDefault="004D239F" w:rsidP="004D239F">
      <w:pPr>
        <w:spacing w:after="0" w:line="480" w:lineRule="auto"/>
        <w:jc w:val="center"/>
        <w:rPr>
          <w:rFonts w:ascii="Times New Roman" w:hAnsi="Times New Roman" w:cs="Times New Roman"/>
          <w:sz w:val="24"/>
          <w:szCs w:val="24"/>
        </w:rPr>
      </w:pPr>
    </w:p>
    <w:p w:rsidR="004D239F" w:rsidRDefault="004D239F" w:rsidP="004D239F">
      <w:pPr>
        <w:spacing w:after="0" w:line="480" w:lineRule="auto"/>
        <w:jc w:val="center"/>
        <w:rPr>
          <w:rFonts w:ascii="Times New Roman" w:hAnsi="Times New Roman" w:cs="Times New Roman"/>
          <w:color w:val="263238"/>
          <w:sz w:val="24"/>
          <w:szCs w:val="24"/>
        </w:rPr>
      </w:pPr>
      <w:r>
        <w:rPr>
          <w:rFonts w:ascii="Times New Roman" w:hAnsi="Times New Roman" w:cs="Times New Roman"/>
          <w:color w:val="263238"/>
          <w:sz w:val="24"/>
          <w:szCs w:val="24"/>
        </w:rPr>
        <w:t>Student’s Name</w:t>
      </w:r>
      <w:r>
        <w:rPr>
          <w:rFonts w:ascii="Times New Roman" w:hAnsi="Times New Roman" w:cs="Times New Roman"/>
          <w:color w:val="263238"/>
          <w:sz w:val="24"/>
          <w:szCs w:val="24"/>
        </w:rPr>
        <w:br/>
        <w:t>Department, University</w:t>
      </w:r>
      <w:r>
        <w:rPr>
          <w:rFonts w:ascii="Times New Roman" w:hAnsi="Times New Roman" w:cs="Times New Roman"/>
          <w:color w:val="263238"/>
          <w:sz w:val="24"/>
          <w:szCs w:val="24"/>
        </w:rPr>
        <w:br/>
        <w:t>Course Number and Name</w:t>
      </w:r>
      <w:r>
        <w:rPr>
          <w:rFonts w:ascii="Times New Roman" w:hAnsi="Times New Roman" w:cs="Times New Roman"/>
          <w:color w:val="263238"/>
          <w:sz w:val="24"/>
          <w:szCs w:val="24"/>
        </w:rPr>
        <w:br/>
        <w:t>Instructor’s Name</w:t>
      </w:r>
      <w:r>
        <w:rPr>
          <w:rFonts w:ascii="Times New Roman" w:hAnsi="Times New Roman" w:cs="Times New Roman"/>
          <w:color w:val="263238"/>
          <w:sz w:val="24"/>
          <w:szCs w:val="24"/>
        </w:rPr>
        <w:br/>
        <w:t>Date</w:t>
      </w:r>
    </w:p>
    <w:p w:rsidR="004D239F" w:rsidRDefault="004D239F" w:rsidP="00720615"/>
    <w:p w:rsidR="004D239F" w:rsidRDefault="004D239F" w:rsidP="00720615"/>
    <w:p w:rsidR="004D239F" w:rsidRDefault="004D239F" w:rsidP="00720615"/>
    <w:p w:rsidR="004D239F" w:rsidRDefault="004D239F" w:rsidP="00720615"/>
    <w:p w:rsidR="004D239F" w:rsidRDefault="004D239F" w:rsidP="00720615"/>
    <w:p w:rsidR="00BD1230" w:rsidRDefault="00BD1230" w:rsidP="00BD123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Review</w:t>
      </w:r>
    </w:p>
    <w:p w:rsidR="00720615" w:rsidRPr="004D239F" w:rsidRDefault="00720615" w:rsidP="004D239F">
      <w:pPr>
        <w:spacing w:after="0" w:line="480" w:lineRule="auto"/>
        <w:jc w:val="both"/>
        <w:rPr>
          <w:rFonts w:ascii="Times New Roman" w:hAnsi="Times New Roman" w:cs="Times New Roman"/>
          <w:b/>
          <w:sz w:val="24"/>
          <w:szCs w:val="24"/>
        </w:rPr>
      </w:pPr>
      <w:r w:rsidRPr="004D239F">
        <w:rPr>
          <w:rFonts w:ascii="Times New Roman" w:hAnsi="Times New Roman" w:cs="Times New Roman"/>
          <w:b/>
          <w:sz w:val="24"/>
          <w:szCs w:val="24"/>
        </w:rPr>
        <w:t>Art of Conferencing</w:t>
      </w:r>
    </w:p>
    <w:p w:rsidR="00720615" w:rsidRPr="004D239F" w:rsidRDefault="00720615" w:rsidP="004D239F">
      <w:pPr>
        <w:spacing w:after="0" w:line="480" w:lineRule="auto"/>
        <w:ind w:firstLine="720"/>
        <w:jc w:val="both"/>
        <w:rPr>
          <w:rFonts w:ascii="Times New Roman" w:hAnsi="Times New Roman" w:cs="Times New Roman"/>
          <w:sz w:val="24"/>
          <w:szCs w:val="24"/>
        </w:rPr>
      </w:pPr>
      <w:r w:rsidRPr="004D239F">
        <w:rPr>
          <w:rFonts w:ascii="Times New Roman" w:hAnsi="Times New Roman" w:cs="Times New Roman"/>
          <w:sz w:val="24"/>
          <w:szCs w:val="24"/>
        </w:rPr>
        <w:t>Though disregarded by many, especially the students, conferences have been helpful as they assist in intellectual enrichment and assist in forging meaningful connections. Therefore, it is usually saddening to many who always opt for the “no show” option regardless of whether one is the reporter or the audience. To discourage such kinds of problems, training and mentoring the people would be helpful</w:t>
      </w:r>
      <w:sdt>
        <w:sdtPr>
          <w:rPr>
            <w:rFonts w:ascii="Times New Roman" w:hAnsi="Times New Roman" w:cs="Times New Roman"/>
            <w:sz w:val="24"/>
            <w:szCs w:val="24"/>
          </w:rPr>
          <w:id w:val="-1714263344"/>
          <w:citation/>
        </w:sdtPr>
        <w:sdtEndPr/>
        <w:sdtContent>
          <w:r w:rsidR="00023D84">
            <w:rPr>
              <w:rFonts w:ascii="Times New Roman" w:hAnsi="Times New Roman" w:cs="Times New Roman"/>
              <w:sz w:val="24"/>
              <w:szCs w:val="24"/>
            </w:rPr>
            <w:fldChar w:fldCharType="begin"/>
          </w:r>
          <w:r w:rsidR="00023D84">
            <w:rPr>
              <w:rFonts w:ascii="Times New Roman" w:hAnsi="Times New Roman" w:cs="Times New Roman"/>
              <w:sz w:val="24"/>
              <w:szCs w:val="24"/>
            </w:rPr>
            <w:instrText xml:space="preserve"> CITATION Neu16 \l 1033 </w:instrText>
          </w:r>
          <w:r w:rsidR="00023D84">
            <w:rPr>
              <w:rFonts w:ascii="Times New Roman" w:hAnsi="Times New Roman" w:cs="Times New Roman"/>
              <w:sz w:val="24"/>
              <w:szCs w:val="24"/>
            </w:rPr>
            <w:fldChar w:fldCharType="separate"/>
          </w:r>
          <w:r w:rsidR="00023D84">
            <w:rPr>
              <w:rFonts w:ascii="Times New Roman" w:hAnsi="Times New Roman" w:cs="Times New Roman"/>
              <w:noProof/>
              <w:sz w:val="24"/>
              <w:szCs w:val="24"/>
            </w:rPr>
            <w:t xml:space="preserve"> </w:t>
          </w:r>
          <w:r w:rsidR="00023D84" w:rsidRPr="00023D84">
            <w:rPr>
              <w:rFonts w:ascii="Times New Roman" w:hAnsi="Times New Roman" w:cs="Times New Roman"/>
              <w:noProof/>
              <w:sz w:val="24"/>
              <w:szCs w:val="24"/>
            </w:rPr>
            <w:t>(Neuilly &amp; Stohr, 2016)</w:t>
          </w:r>
          <w:r w:rsidR="00023D84">
            <w:rPr>
              <w:rFonts w:ascii="Times New Roman" w:hAnsi="Times New Roman" w:cs="Times New Roman"/>
              <w:sz w:val="24"/>
              <w:szCs w:val="24"/>
            </w:rPr>
            <w:fldChar w:fldCharType="end"/>
          </w:r>
        </w:sdtContent>
      </w:sdt>
      <w:r w:rsidRPr="004D239F">
        <w:rPr>
          <w:rFonts w:ascii="Times New Roman" w:hAnsi="Times New Roman" w:cs="Times New Roman"/>
          <w:sz w:val="24"/>
          <w:szCs w:val="24"/>
        </w:rPr>
        <w:t>. In training, they should be taught why attending a conference is critical. Even though it will merely cause inconvenience, the training process will help prevent “no show” without alienating the organization’s members.</w:t>
      </w:r>
    </w:p>
    <w:p w:rsidR="00720615" w:rsidRPr="004D239F" w:rsidRDefault="00720615" w:rsidP="004D239F">
      <w:pPr>
        <w:spacing w:after="0" w:line="480" w:lineRule="auto"/>
        <w:jc w:val="both"/>
        <w:rPr>
          <w:rFonts w:ascii="Times New Roman" w:hAnsi="Times New Roman" w:cs="Times New Roman"/>
          <w:b/>
          <w:sz w:val="24"/>
          <w:szCs w:val="24"/>
        </w:rPr>
      </w:pPr>
      <w:r w:rsidRPr="004D239F">
        <w:rPr>
          <w:rFonts w:ascii="Times New Roman" w:hAnsi="Times New Roman" w:cs="Times New Roman"/>
          <w:b/>
          <w:sz w:val="24"/>
          <w:szCs w:val="24"/>
        </w:rPr>
        <w:t xml:space="preserve">Breaking out of Prison and into Print  </w:t>
      </w:r>
    </w:p>
    <w:p w:rsidR="00720615" w:rsidRPr="004D239F" w:rsidRDefault="00720615" w:rsidP="004D239F">
      <w:pPr>
        <w:spacing w:after="0" w:line="480" w:lineRule="auto"/>
        <w:ind w:firstLine="720"/>
        <w:jc w:val="both"/>
        <w:rPr>
          <w:rFonts w:ascii="Times New Roman" w:hAnsi="Times New Roman" w:cs="Times New Roman"/>
          <w:sz w:val="24"/>
          <w:szCs w:val="24"/>
        </w:rPr>
      </w:pPr>
      <w:r w:rsidRPr="004D239F">
        <w:rPr>
          <w:rFonts w:ascii="Times New Roman" w:hAnsi="Times New Roman" w:cs="Times New Roman"/>
          <w:sz w:val="24"/>
          <w:szCs w:val="24"/>
        </w:rPr>
        <w:t>Ex-offenders have a lot to offer to criminal justice and criminology due to their experiences with the law. They may offer the public an inside perspective of how the prisons and the pains associated with imprisonment. The ex-offenders usually provide an unfiltered story of how the correctional facilities operate without staged issues, as it is always with the news media, documentary, and entertainment industry. Based on this, criminal justice can deduce some vital aspects that may help render judgments. The educated convicts can also present advanced practical solutions that may help the facilities’ daily operations</w:t>
      </w:r>
      <w:sdt>
        <w:sdtPr>
          <w:rPr>
            <w:rFonts w:ascii="Times New Roman" w:hAnsi="Times New Roman" w:cs="Times New Roman"/>
            <w:sz w:val="24"/>
            <w:szCs w:val="24"/>
          </w:rPr>
          <w:id w:val="-489939894"/>
          <w:citation/>
        </w:sdtPr>
        <w:sdtEndPr/>
        <w:sdtContent>
          <w:r w:rsidR="00023D84">
            <w:rPr>
              <w:rFonts w:ascii="Times New Roman" w:hAnsi="Times New Roman" w:cs="Times New Roman"/>
              <w:sz w:val="24"/>
              <w:szCs w:val="24"/>
            </w:rPr>
            <w:fldChar w:fldCharType="begin"/>
          </w:r>
          <w:r w:rsidR="00023D84">
            <w:rPr>
              <w:rFonts w:ascii="Times New Roman" w:hAnsi="Times New Roman" w:cs="Times New Roman"/>
              <w:sz w:val="24"/>
              <w:szCs w:val="24"/>
            </w:rPr>
            <w:instrText xml:space="preserve"> CITATION Tew15 \l 1033 </w:instrText>
          </w:r>
          <w:r w:rsidR="00023D84">
            <w:rPr>
              <w:rFonts w:ascii="Times New Roman" w:hAnsi="Times New Roman" w:cs="Times New Roman"/>
              <w:sz w:val="24"/>
              <w:szCs w:val="24"/>
            </w:rPr>
            <w:fldChar w:fldCharType="separate"/>
          </w:r>
          <w:r w:rsidR="00023D84">
            <w:rPr>
              <w:rFonts w:ascii="Times New Roman" w:hAnsi="Times New Roman" w:cs="Times New Roman"/>
              <w:noProof/>
              <w:sz w:val="24"/>
              <w:szCs w:val="24"/>
            </w:rPr>
            <w:t xml:space="preserve"> </w:t>
          </w:r>
          <w:r w:rsidR="00023D84" w:rsidRPr="00023D84">
            <w:rPr>
              <w:rFonts w:ascii="Times New Roman" w:hAnsi="Times New Roman" w:cs="Times New Roman"/>
              <w:noProof/>
              <w:sz w:val="24"/>
              <w:szCs w:val="24"/>
            </w:rPr>
            <w:t>(Tewksbury, Zaldivar, &amp; Ross, 2015)</w:t>
          </w:r>
          <w:r w:rsidR="00023D84">
            <w:rPr>
              <w:rFonts w:ascii="Times New Roman" w:hAnsi="Times New Roman" w:cs="Times New Roman"/>
              <w:sz w:val="24"/>
              <w:szCs w:val="24"/>
            </w:rPr>
            <w:fldChar w:fldCharType="end"/>
          </w:r>
        </w:sdtContent>
      </w:sdt>
      <w:r w:rsidRPr="004D239F">
        <w:rPr>
          <w:rFonts w:ascii="Times New Roman" w:hAnsi="Times New Roman" w:cs="Times New Roman"/>
          <w:sz w:val="24"/>
          <w:szCs w:val="24"/>
        </w:rPr>
        <w:t xml:space="preserve">. This may necessitate the discipline of criminology and criminal justice to know how best to convict the convicts and ensure they all fit comfortably in prison. The issue of prison overpopulation has always been a daunting factor that has received little attention. The ex-offenders can provide criminal justice with a better way of ensuring that overpopulation is controlled as they sentence people. The ex-offenders may counter any misguided and ill-informed ideologies that people may </w:t>
      </w:r>
      <w:r w:rsidRPr="004D239F">
        <w:rPr>
          <w:rFonts w:ascii="Times New Roman" w:hAnsi="Times New Roman" w:cs="Times New Roman"/>
          <w:sz w:val="24"/>
          <w:szCs w:val="24"/>
        </w:rPr>
        <w:lastRenderedPageBreak/>
        <w:t>be given about prisoners, thereby influencing criminal justice to make hasty judgments that are ill-thought.</w:t>
      </w:r>
    </w:p>
    <w:p w:rsidR="00720615" w:rsidRPr="004D239F" w:rsidRDefault="00720615" w:rsidP="004D239F">
      <w:pPr>
        <w:spacing w:after="0" w:line="480" w:lineRule="auto"/>
        <w:jc w:val="both"/>
        <w:rPr>
          <w:rFonts w:ascii="Times New Roman" w:hAnsi="Times New Roman" w:cs="Times New Roman"/>
          <w:b/>
          <w:sz w:val="24"/>
          <w:szCs w:val="24"/>
        </w:rPr>
      </w:pPr>
      <w:r w:rsidRPr="004D239F">
        <w:rPr>
          <w:rFonts w:ascii="Times New Roman" w:hAnsi="Times New Roman" w:cs="Times New Roman"/>
          <w:b/>
          <w:sz w:val="24"/>
          <w:szCs w:val="24"/>
        </w:rPr>
        <w:t>There were Ethical Dilemmas All Day Long</w:t>
      </w:r>
    </w:p>
    <w:p w:rsidR="00720615" w:rsidRPr="004D239F" w:rsidRDefault="00720615" w:rsidP="004D239F">
      <w:pPr>
        <w:spacing w:after="0" w:line="480" w:lineRule="auto"/>
        <w:ind w:firstLine="720"/>
        <w:jc w:val="both"/>
        <w:rPr>
          <w:rFonts w:ascii="Times New Roman" w:hAnsi="Times New Roman" w:cs="Times New Roman"/>
          <w:sz w:val="24"/>
          <w:szCs w:val="24"/>
        </w:rPr>
      </w:pPr>
      <w:r w:rsidRPr="004D239F">
        <w:rPr>
          <w:rFonts w:ascii="Times New Roman" w:hAnsi="Times New Roman" w:cs="Times New Roman"/>
          <w:sz w:val="24"/>
          <w:szCs w:val="24"/>
        </w:rPr>
        <w:t>If a researcher acknowledges that he or she cannot be objective or unbiased during his research, he or she should not be allowed to conduct ethnographic research. As research involves studying people of certain social and cultural groups, ethnography usually involves holistic understanding. The study is usually helpful in uncovering and analyzing relevant user attitudes and emotions. When researching a group, the best way of knowing about the group is to indulge in the group’s culture and be like them</w:t>
      </w:r>
      <w:sdt>
        <w:sdtPr>
          <w:rPr>
            <w:rFonts w:ascii="Times New Roman" w:hAnsi="Times New Roman" w:cs="Times New Roman"/>
            <w:sz w:val="24"/>
            <w:szCs w:val="24"/>
          </w:rPr>
          <w:id w:val="-723915743"/>
          <w:citation/>
        </w:sdtPr>
        <w:sdtEndPr/>
        <w:sdtContent>
          <w:r w:rsidR="00023D84">
            <w:rPr>
              <w:rFonts w:ascii="Times New Roman" w:hAnsi="Times New Roman" w:cs="Times New Roman"/>
              <w:sz w:val="24"/>
              <w:szCs w:val="24"/>
            </w:rPr>
            <w:fldChar w:fldCharType="begin"/>
          </w:r>
          <w:r w:rsidR="00023D84">
            <w:rPr>
              <w:rFonts w:ascii="Times New Roman" w:hAnsi="Times New Roman" w:cs="Times New Roman"/>
              <w:sz w:val="24"/>
              <w:szCs w:val="24"/>
            </w:rPr>
            <w:instrText xml:space="preserve"> CITATION Wor16 \l 1033 </w:instrText>
          </w:r>
          <w:r w:rsidR="00023D84">
            <w:rPr>
              <w:rFonts w:ascii="Times New Roman" w:hAnsi="Times New Roman" w:cs="Times New Roman"/>
              <w:sz w:val="24"/>
              <w:szCs w:val="24"/>
            </w:rPr>
            <w:fldChar w:fldCharType="separate"/>
          </w:r>
          <w:r w:rsidR="00023D84">
            <w:rPr>
              <w:rFonts w:ascii="Times New Roman" w:hAnsi="Times New Roman" w:cs="Times New Roman"/>
              <w:noProof/>
              <w:sz w:val="24"/>
              <w:szCs w:val="24"/>
            </w:rPr>
            <w:t xml:space="preserve"> </w:t>
          </w:r>
          <w:r w:rsidR="00023D84" w:rsidRPr="00023D84">
            <w:rPr>
              <w:rFonts w:ascii="Times New Roman" w:hAnsi="Times New Roman" w:cs="Times New Roman"/>
              <w:noProof/>
              <w:sz w:val="24"/>
              <w:szCs w:val="24"/>
            </w:rPr>
            <w:t>(Worley, Wood, &amp; Barua, 2016)</w:t>
          </w:r>
          <w:r w:rsidR="00023D84">
            <w:rPr>
              <w:rFonts w:ascii="Times New Roman" w:hAnsi="Times New Roman" w:cs="Times New Roman"/>
              <w:sz w:val="24"/>
              <w:szCs w:val="24"/>
            </w:rPr>
            <w:fldChar w:fldCharType="end"/>
          </w:r>
        </w:sdtContent>
      </w:sdt>
      <w:r w:rsidRPr="004D239F">
        <w:rPr>
          <w:rFonts w:ascii="Times New Roman" w:hAnsi="Times New Roman" w:cs="Times New Roman"/>
          <w:sz w:val="24"/>
          <w:szCs w:val="24"/>
        </w:rPr>
        <w:t xml:space="preserve">. Thus, for a researcher who will not put up with such rules, then the ethnographic study that will be conducted will not be a true reflection of the group.  </w:t>
      </w:r>
    </w:p>
    <w:p w:rsidR="00720615" w:rsidRPr="004D239F" w:rsidRDefault="00720615" w:rsidP="004D239F">
      <w:pPr>
        <w:spacing w:after="0" w:line="480" w:lineRule="auto"/>
        <w:ind w:firstLine="720"/>
        <w:jc w:val="both"/>
        <w:rPr>
          <w:rFonts w:ascii="Times New Roman" w:hAnsi="Times New Roman" w:cs="Times New Roman"/>
          <w:sz w:val="24"/>
          <w:szCs w:val="24"/>
        </w:rPr>
      </w:pPr>
      <w:r w:rsidRPr="004D239F">
        <w:rPr>
          <w:rFonts w:ascii="Times New Roman" w:hAnsi="Times New Roman" w:cs="Times New Roman"/>
          <w:sz w:val="24"/>
          <w:szCs w:val="24"/>
        </w:rPr>
        <w:t>Yes, he or she should not turn over his or her confidential note if subpoenaed by the judge; submitting the notes will be unethical even though it will be ethical in the eyes of the law. Inasmuch as it may come out as an ethical dilemma to the researcher, he or she held under ethics of doing research; he is under no obligation to hand over the notes to the judge.</w:t>
      </w:r>
    </w:p>
    <w:p w:rsidR="00720615" w:rsidRPr="004D239F" w:rsidRDefault="00720615" w:rsidP="004D239F">
      <w:pPr>
        <w:spacing w:after="0" w:line="480" w:lineRule="auto"/>
        <w:jc w:val="both"/>
        <w:rPr>
          <w:rFonts w:ascii="Times New Roman" w:hAnsi="Times New Roman" w:cs="Times New Roman"/>
          <w:sz w:val="24"/>
          <w:szCs w:val="24"/>
        </w:rPr>
      </w:pPr>
      <w:r w:rsidRPr="004D239F">
        <w:rPr>
          <w:rFonts w:ascii="Times New Roman" w:hAnsi="Times New Roman" w:cs="Times New Roman"/>
          <w:sz w:val="24"/>
          <w:szCs w:val="24"/>
        </w:rPr>
        <w:t>Ethnographic research is always stressful, and it’s a good idea to have counseling centers being readily available. Ethnographic research usually needs an in-depth analysis of a group or culture to achieve a successful outcome. Thus, since no one knows what to expect, counseling is the best viable option.</w:t>
      </w:r>
    </w:p>
    <w:p w:rsidR="00720615" w:rsidRPr="004D239F" w:rsidRDefault="00720615" w:rsidP="004D239F">
      <w:pPr>
        <w:spacing w:after="0" w:line="480" w:lineRule="auto"/>
        <w:jc w:val="both"/>
        <w:rPr>
          <w:rFonts w:ascii="Times New Roman" w:hAnsi="Times New Roman" w:cs="Times New Roman"/>
          <w:b/>
          <w:sz w:val="24"/>
          <w:szCs w:val="24"/>
        </w:rPr>
      </w:pPr>
      <w:r w:rsidRPr="004D239F">
        <w:rPr>
          <w:rFonts w:ascii="Times New Roman" w:hAnsi="Times New Roman" w:cs="Times New Roman"/>
          <w:sz w:val="24"/>
          <w:szCs w:val="24"/>
        </w:rPr>
        <w:t xml:space="preserve"> </w:t>
      </w:r>
      <w:r w:rsidR="004D239F">
        <w:rPr>
          <w:rFonts w:ascii="Times New Roman" w:hAnsi="Times New Roman" w:cs="Times New Roman"/>
          <w:sz w:val="24"/>
          <w:szCs w:val="24"/>
        </w:rPr>
        <w:tab/>
      </w:r>
      <w:r w:rsidRPr="004D239F">
        <w:rPr>
          <w:rFonts w:ascii="Times New Roman" w:hAnsi="Times New Roman" w:cs="Times New Roman"/>
          <w:b/>
          <w:sz w:val="24"/>
          <w:szCs w:val="24"/>
        </w:rPr>
        <w:t>Editorial excellence: How ACJS Journals Have Influenced ACJS and the CJ Discipline Evolution.</w:t>
      </w:r>
    </w:p>
    <w:p w:rsidR="006E522B" w:rsidRDefault="00720615" w:rsidP="004D239F">
      <w:pPr>
        <w:spacing w:after="0" w:line="480" w:lineRule="auto"/>
        <w:ind w:firstLine="720"/>
        <w:jc w:val="both"/>
        <w:rPr>
          <w:rFonts w:ascii="Times New Roman" w:hAnsi="Times New Roman" w:cs="Times New Roman"/>
          <w:sz w:val="24"/>
          <w:szCs w:val="24"/>
        </w:rPr>
      </w:pPr>
      <w:r w:rsidRPr="004D239F">
        <w:rPr>
          <w:rFonts w:ascii="Times New Roman" w:hAnsi="Times New Roman" w:cs="Times New Roman"/>
          <w:sz w:val="24"/>
          <w:szCs w:val="24"/>
        </w:rPr>
        <w:t xml:space="preserve">The biggest role of the journal editors is usually to promote scholarship in the specialist field associated with the journal while also promoting the journal as the best journal to publish in. </w:t>
      </w:r>
      <w:r w:rsidRPr="004D239F">
        <w:rPr>
          <w:rFonts w:ascii="Times New Roman" w:hAnsi="Times New Roman" w:cs="Times New Roman"/>
          <w:sz w:val="24"/>
          <w:szCs w:val="24"/>
        </w:rPr>
        <w:lastRenderedPageBreak/>
        <w:t>The need to make sure people receive authentic information focused on the plight, culture, or problem is one thing that usually motivates the journal editors</w:t>
      </w:r>
      <w:sdt>
        <w:sdtPr>
          <w:rPr>
            <w:rFonts w:ascii="Times New Roman" w:hAnsi="Times New Roman" w:cs="Times New Roman"/>
            <w:sz w:val="24"/>
            <w:szCs w:val="24"/>
          </w:rPr>
          <w:id w:val="1847129737"/>
          <w:citation/>
        </w:sdtPr>
        <w:sdtEndPr/>
        <w:sdtContent>
          <w:r w:rsidR="00023D84">
            <w:rPr>
              <w:rFonts w:ascii="Times New Roman" w:hAnsi="Times New Roman" w:cs="Times New Roman"/>
              <w:sz w:val="24"/>
              <w:szCs w:val="24"/>
            </w:rPr>
            <w:fldChar w:fldCharType="begin"/>
          </w:r>
          <w:r w:rsidR="00023D84">
            <w:rPr>
              <w:rFonts w:ascii="Times New Roman" w:hAnsi="Times New Roman" w:cs="Times New Roman"/>
              <w:sz w:val="24"/>
              <w:szCs w:val="24"/>
            </w:rPr>
            <w:instrText xml:space="preserve"> CITATION ACJ20 \l 1033 </w:instrText>
          </w:r>
          <w:r w:rsidR="00023D84">
            <w:rPr>
              <w:rFonts w:ascii="Times New Roman" w:hAnsi="Times New Roman" w:cs="Times New Roman"/>
              <w:sz w:val="24"/>
              <w:szCs w:val="24"/>
            </w:rPr>
            <w:fldChar w:fldCharType="separate"/>
          </w:r>
          <w:r w:rsidR="00023D84">
            <w:rPr>
              <w:rFonts w:ascii="Times New Roman" w:hAnsi="Times New Roman" w:cs="Times New Roman"/>
              <w:noProof/>
              <w:sz w:val="24"/>
              <w:szCs w:val="24"/>
            </w:rPr>
            <w:t xml:space="preserve"> </w:t>
          </w:r>
          <w:r w:rsidR="00023D84" w:rsidRPr="00023D84">
            <w:rPr>
              <w:rFonts w:ascii="Times New Roman" w:hAnsi="Times New Roman" w:cs="Times New Roman"/>
              <w:noProof/>
              <w:sz w:val="24"/>
              <w:szCs w:val="24"/>
            </w:rPr>
            <w:t>(ACJS, 2020)</w:t>
          </w:r>
          <w:r w:rsidR="00023D84">
            <w:rPr>
              <w:rFonts w:ascii="Times New Roman" w:hAnsi="Times New Roman" w:cs="Times New Roman"/>
              <w:sz w:val="24"/>
              <w:szCs w:val="24"/>
            </w:rPr>
            <w:fldChar w:fldCharType="end"/>
          </w:r>
        </w:sdtContent>
      </w:sdt>
      <w:r w:rsidRPr="004D239F">
        <w:rPr>
          <w:rFonts w:ascii="Times New Roman" w:hAnsi="Times New Roman" w:cs="Times New Roman"/>
          <w:sz w:val="24"/>
          <w:szCs w:val="24"/>
        </w:rPr>
        <w:t xml:space="preserve">. The peer-review process is thorough, ensuring that the information reaching the public is correct and free of errors. In criminal justice as an academic discipline, the peer-review process is critical since it helps students be careful and thoughtful before presenting a piece of evidence speaking to the court.   </w:t>
      </w:r>
    </w:p>
    <w:p w:rsidR="00957948" w:rsidRDefault="00957948" w:rsidP="004D239F">
      <w:pPr>
        <w:spacing w:after="0" w:line="480" w:lineRule="auto"/>
        <w:ind w:firstLine="720"/>
        <w:jc w:val="both"/>
        <w:rPr>
          <w:rFonts w:ascii="Times New Roman" w:hAnsi="Times New Roman" w:cs="Times New Roman"/>
          <w:sz w:val="24"/>
          <w:szCs w:val="24"/>
        </w:rPr>
      </w:pPr>
    </w:p>
    <w:p w:rsidR="00957948" w:rsidRDefault="00957948" w:rsidP="004D239F">
      <w:pPr>
        <w:spacing w:after="0" w:line="480" w:lineRule="auto"/>
        <w:ind w:firstLine="720"/>
        <w:jc w:val="both"/>
        <w:rPr>
          <w:rFonts w:ascii="Times New Roman" w:hAnsi="Times New Roman" w:cs="Times New Roman"/>
          <w:sz w:val="24"/>
          <w:szCs w:val="24"/>
        </w:rPr>
      </w:pPr>
    </w:p>
    <w:p w:rsidR="007819C3" w:rsidRDefault="007819C3">
      <w:pPr>
        <w:rPr>
          <w:rFonts w:ascii="Times New Roman" w:hAnsi="Times New Roman" w:cs="Times New Roman"/>
          <w:sz w:val="24"/>
          <w:szCs w:val="24"/>
        </w:rPr>
      </w:pPr>
      <w:r>
        <w:rPr>
          <w:rFonts w:ascii="Times New Roman" w:hAnsi="Times New Roman" w:cs="Times New Roman"/>
          <w:sz w:val="24"/>
          <w:szCs w:val="24"/>
        </w:rPr>
        <w:br w:type="page"/>
      </w:r>
    </w:p>
    <w:p w:rsidR="00957948" w:rsidRDefault="00957948" w:rsidP="004D239F">
      <w:pPr>
        <w:spacing w:after="0" w:line="480" w:lineRule="auto"/>
        <w:ind w:firstLine="720"/>
        <w:jc w:val="both"/>
        <w:rPr>
          <w:rFonts w:ascii="Times New Roman" w:hAnsi="Times New Roman" w:cs="Times New Roman"/>
          <w:sz w:val="24"/>
          <w:szCs w:val="24"/>
        </w:rPr>
      </w:pPr>
      <w:bookmarkStart w:id="0" w:name="_GoBack"/>
      <w:bookmarkEnd w:id="0"/>
    </w:p>
    <w:sdt>
      <w:sdtPr>
        <w:rPr>
          <w:rFonts w:asciiTheme="minorHAnsi" w:eastAsiaTheme="minorHAnsi" w:hAnsiTheme="minorHAnsi" w:cstheme="minorBidi"/>
          <w:color w:val="auto"/>
          <w:sz w:val="22"/>
          <w:szCs w:val="22"/>
        </w:rPr>
        <w:id w:val="45806997"/>
        <w:docPartObj>
          <w:docPartGallery w:val="Bibliographies"/>
          <w:docPartUnique/>
        </w:docPartObj>
      </w:sdtPr>
      <w:sdtEndPr/>
      <w:sdtContent>
        <w:p w:rsidR="00957948" w:rsidRPr="00957948" w:rsidRDefault="00957948" w:rsidP="007819C3">
          <w:pPr>
            <w:pStyle w:val="Heading1"/>
            <w:spacing w:before="0" w:line="480" w:lineRule="auto"/>
            <w:jc w:val="center"/>
            <w:rPr>
              <w:rFonts w:ascii="Times New Roman" w:hAnsi="Times New Roman" w:cs="Times New Roman"/>
              <w:color w:val="auto"/>
              <w:sz w:val="24"/>
              <w:szCs w:val="24"/>
            </w:rPr>
          </w:pPr>
          <w:r w:rsidRPr="00957948">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957948" w:rsidRPr="00957948" w:rsidRDefault="00957948" w:rsidP="00957948">
              <w:pPr>
                <w:pStyle w:val="Bibliography"/>
                <w:spacing w:after="0" w:line="480" w:lineRule="auto"/>
                <w:ind w:left="720" w:hanging="720"/>
                <w:rPr>
                  <w:rFonts w:ascii="Times New Roman" w:hAnsi="Times New Roman" w:cs="Times New Roman"/>
                  <w:noProof/>
                  <w:sz w:val="24"/>
                  <w:szCs w:val="24"/>
                </w:rPr>
              </w:pPr>
              <w:r w:rsidRPr="00957948">
                <w:rPr>
                  <w:rFonts w:ascii="Times New Roman" w:hAnsi="Times New Roman" w:cs="Times New Roman"/>
                  <w:sz w:val="24"/>
                  <w:szCs w:val="24"/>
                </w:rPr>
                <w:fldChar w:fldCharType="begin"/>
              </w:r>
              <w:r w:rsidRPr="00957948">
                <w:rPr>
                  <w:rFonts w:ascii="Times New Roman" w:hAnsi="Times New Roman" w:cs="Times New Roman"/>
                  <w:sz w:val="24"/>
                  <w:szCs w:val="24"/>
                </w:rPr>
                <w:instrText xml:space="preserve"> BIBLIOGRAPHY </w:instrText>
              </w:r>
              <w:r w:rsidRPr="00957948">
                <w:rPr>
                  <w:rFonts w:ascii="Times New Roman" w:hAnsi="Times New Roman" w:cs="Times New Roman"/>
                  <w:sz w:val="24"/>
                  <w:szCs w:val="24"/>
                </w:rPr>
                <w:fldChar w:fldCharType="separate"/>
              </w:r>
              <w:r w:rsidRPr="00957948">
                <w:rPr>
                  <w:rFonts w:ascii="Times New Roman" w:hAnsi="Times New Roman" w:cs="Times New Roman"/>
                  <w:noProof/>
                  <w:sz w:val="24"/>
                  <w:szCs w:val="24"/>
                </w:rPr>
                <w:t xml:space="preserve">ACJS. (2020, Sep 10). </w:t>
              </w:r>
              <w:r w:rsidRPr="00957948">
                <w:rPr>
                  <w:rFonts w:ascii="Times New Roman" w:hAnsi="Times New Roman" w:cs="Times New Roman"/>
                  <w:i/>
                  <w:iCs/>
                  <w:noProof/>
                  <w:sz w:val="24"/>
                  <w:szCs w:val="24"/>
                </w:rPr>
                <w:t>Editorial excellence: how ACJS journal have influenced the evolution of ACJS and the CJ discipline</w:t>
              </w:r>
              <w:r w:rsidRPr="00957948">
                <w:rPr>
                  <w:rFonts w:ascii="Times New Roman" w:hAnsi="Times New Roman" w:cs="Times New Roman"/>
                  <w:noProof/>
                  <w:sz w:val="24"/>
                  <w:szCs w:val="24"/>
                </w:rPr>
                <w:t>. Retrieved from YouTube: https://www.youtube.com/watch?v=Dztw2Zj40rM</w:t>
              </w:r>
            </w:p>
            <w:p w:rsidR="00957948" w:rsidRPr="00957948" w:rsidRDefault="00957948" w:rsidP="00957948">
              <w:pPr>
                <w:pStyle w:val="Bibliography"/>
                <w:spacing w:after="0" w:line="480" w:lineRule="auto"/>
                <w:ind w:left="720" w:hanging="720"/>
                <w:rPr>
                  <w:rFonts w:ascii="Times New Roman" w:hAnsi="Times New Roman" w:cs="Times New Roman"/>
                  <w:noProof/>
                  <w:sz w:val="24"/>
                  <w:szCs w:val="24"/>
                </w:rPr>
              </w:pPr>
              <w:r w:rsidRPr="00957948">
                <w:rPr>
                  <w:rFonts w:ascii="Times New Roman" w:hAnsi="Times New Roman" w:cs="Times New Roman"/>
                  <w:noProof/>
                  <w:sz w:val="24"/>
                  <w:szCs w:val="24"/>
                </w:rPr>
                <w:t xml:space="preserve">Neuilly, M., &amp; Stohr, M. K. (2016). The art of conferencing. </w:t>
              </w:r>
              <w:r w:rsidRPr="00957948">
                <w:rPr>
                  <w:rFonts w:ascii="Times New Roman" w:hAnsi="Times New Roman" w:cs="Times New Roman"/>
                  <w:i/>
                  <w:iCs/>
                  <w:noProof/>
                  <w:sz w:val="24"/>
                  <w:szCs w:val="24"/>
                </w:rPr>
                <w:t>Journal of Criminal Justice Education, 27</w:t>
              </w:r>
              <w:r w:rsidRPr="00957948">
                <w:rPr>
                  <w:rFonts w:ascii="Times New Roman" w:hAnsi="Times New Roman" w:cs="Times New Roman"/>
                  <w:noProof/>
                  <w:sz w:val="24"/>
                  <w:szCs w:val="24"/>
                </w:rPr>
                <w:t>(2), 194-211.</w:t>
              </w:r>
            </w:p>
            <w:p w:rsidR="00957948" w:rsidRPr="00957948" w:rsidRDefault="00957948" w:rsidP="00957948">
              <w:pPr>
                <w:pStyle w:val="Bibliography"/>
                <w:spacing w:after="0" w:line="480" w:lineRule="auto"/>
                <w:ind w:left="720" w:hanging="720"/>
                <w:rPr>
                  <w:rFonts w:ascii="Times New Roman" w:hAnsi="Times New Roman" w:cs="Times New Roman"/>
                  <w:noProof/>
                  <w:sz w:val="24"/>
                  <w:szCs w:val="24"/>
                </w:rPr>
              </w:pPr>
              <w:r w:rsidRPr="00957948">
                <w:rPr>
                  <w:rFonts w:ascii="Times New Roman" w:hAnsi="Times New Roman" w:cs="Times New Roman"/>
                  <w:noProof/>
                  <w:sz w:val="24"/>
                  <w:szCs w:val="24"/>
                </w:rPr>
                <w:t xml:space="preserve">Tewksbury, R., Zaldivar, M., &amp; Ross, I. J. (2015). Breaking out of prison and into print? Rationalesand strategies to assist educated convicts conduct scholarly research and writing beind bars. </w:t>
              </w:r>
              <w:r w:rsidRPr="00957948">
                <w:rPr>
                  <w:rFonts w:ascii="Times New Roman" w:hAnsi="Times New Roman" w:cs="Times New Roman"/>
                  <w:i/>
                  <w:iCs/>
                  <w:noProof/>
                  <w:sz w:val="24"/>
                  <w:szCs w:val="24"/>
                </w:rPr>
                <w:t>Critical Criminology, 23</w:t>
              </w:r>
              <w:r w:rsidRPr="00957948">
                <w:rPr>
                  <w:rFonts w:ascii="Times New Roman" w:hAnsi="Times New Roman" w:cs="Times New Roman"/>
                  <w:noProof/>
                  <w:sz w:val="24"/>
                  <w:szCs w:val="24"/>
                </w:rPr>
                <w:t>, 73-83.</w:t>
              </w:r>
            </w:p>
            <w:p w:rsidR="00957948" w:rsidRPr="00957948" w:rsidRDefault="00957948" w:rsidP="00957948">
              <w:pPr>
                <w:pStyle w:val="Bibliography"/>
                <w:spacing w:after="0" w:line="480" w:lineRule="auto"/>
                <w:ind w:left="720" w:hanging="720"/>
                <w:rPr>
                  <w:rFonts w:ascii="Times New Roman" w:hAnsi="Times New Roman" w:cs="Times New Roman"/>
                  <w:noProof/>
                  <w:sz w:val="24"/>
                  <w:szCs w:val="24"/>
                </w:rPr>
              </w:pPr>
              <w:r w:rsidRPr="00957948">
                <w:rPr>
                  <w:rFonts w:ascii="Times New Roman" w:hAnsi="Times New Roman" w:cs="Times New Roman"/>
                  <w:noProof/>
                  <w:sz w:val="24"/>
                  <w:szCs w:val="24"/>
                </w:rPr>
                <w:t xml:space="preserve">Worley, R. M., Wood, A. B., &amp; Barua, V. W. (2016). 'There were ethical dilemmas all day long!':harrowing tales of ethnographic researchers in criminology and criminal justice. </w:t>
              </w:r>
              <w:r w:rsidRPr="00957948">
                <w:rPr>
                  <w:rFonts w:ascii="Times New Roman" w:hAnsi="Times New Roman" w:cs="Times New Roman"/>
                  <w:i/>
                  <w:iCs/>
                  <w:noProof/>
                  <w:sz w:val="24"/>
                  <w:szCs w:val="24"/>
                </w:rPr>
                <w:t>Criminal Justice Studies, 29</w:t>
              </w:r>
              <w:r w:rsidRPr="00957948">
                <w:rPr>
                  <w:rFonts w:ascii="Times New Roman" w:hAnsi="Times New Roman" w:cs="Times New Roman"/>
                  <w:noProof/>
                  <w:sz w:val="24"/>
                  <w:szCs w:val="24"/>
                </w:rPr>
                <w:t>(4), 289-308.</w:t>
              </w:r>
            </w:p>
            <w:p w:rsidR="00957948" w:rsidRDefault="00957948" w:rsidP="00957948">
              <w:pPr>
                <w:spacing w:after="0" w:line="480" w:lineRule="auto"/>
              </w:pPr>
              <w:r w:rsidRPr="00957948">
                <w:rPr>
                  <w:rFonts w:ascii="Times New Roman" w:hAnsi="Times New Roman" w:cs="Times New Roman"/>
                  <w:b/>
                  <w:bCs/>
                  <w:noProof/>
                  <w:sz w:val="24"/>
                  <w:szCs w:val="24"/>
                </w:rPr>
                <w:fldChar w:fldCharType="end"/>
              </w:r>
            </w:p>
          </w:sdtContent>
        </w:sdt>
      </w:sdtContent>
    </w:sdt>
    <w:p w:rsidR="00957948" w:rsidRPr="004D239F" w:rsidRDefault="00957948" w:rsidP="004D239F">
      <w:pPr>
        <w:spacing w:after="0" w:line="480" w:lineRule="auto"/>
        <w:ind w:firstLine="720"/>
        <w:jc w:val="both"/>
        <w:rPr>
          <w:rFonts w:ascii="Times New Roman" w:hAnsi="Times New Roman" w:cs="Times New Roman"/>
          <w:sz w:val="24"/>
          <w:szCs w:val="24"/>
        </w:rPr>
      </w:pPr>
    </w:p>
    <w:sectPr w:rsidR="00957948" w:rsidRPr="004D23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5EC" w:rsidRDefault="007C75EC" w:rsidP="004D239F">
      <w:pPr>
        <w:spacing w:after="0" w:line="240" w:lineRule="auto"/>
      </w:pPr>
      <w:r>
        <w:separator/>
      </w:r>
    </w:p>
  </w:endnote>
  <w:endnote w:type="continuationSeparator" w:id="0">
    <w:p w:rsidR="007C75EC" w:rsidRDefault="007C75EC" w:rsidP="004D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5EC" w:rsidRDefault="007C75EC" w:rsidP="004D239F">
      <w:pPr>
        <w:spacing w:after="0" w:line="240" w:lineRule="auto"/>
      </w:pPr>
      <w:r>
        <w:separator/>
      </w:r>
    </w:p>
  </w:footnote>
  <w:footnote w:type="continuationSeparator" w:id="0">
    <w:p w:rsidR="007C75EC" w:rsidRDefault="007C75EC" w:rsidP="004D2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962879"/>
      <w:docPartObj>
        <w:docPartGallery w:val="Page Numbers (Top of Page)"/>
        <w:docPartUnique/>
      </w:docPartObj>
    </w:sdtPr>
    <w:sdtEndPr>
      <w:rPr>
        <w:noProof/>
      </w:rPr>
    </w:sdtEndPr>
    <w:sdtContent>
      <w:p w:rsidR="004D239F" w:rsidRDefault="004D239F">
        <w:pPr>
          <w:pStyle w:val="Header"/>
          <w:jc w:val="right"/>
        </w:pPr>
        <w:r>
          <w:fldChar w:fldCharType="begin"/>
        </w:r>
        <w:r>
          <w:instrText xml:space="preserve"> PAGE   \* MERGEFORMAT </w:instrText>
        </w:r>
        <w:r>
          <w:fldChar w:fldCharType="separate"/>
        </w:r>
        <w:r w:rsidR="007819C3">
          <w:rPr>
            <w:noProof/>
          </w:rPr>
          <w:t>3</w:t>
        </w:r>
        <w:r>
          <w:rPr>
            <w:noProof/>
          </w:rPr>
          <w:fldChar w:fldCharType="end"/>
        </w:r>
      </w:p>
    </w:sdtContent>
  </w:sdt>
  <w:p w:rsidR="004D239F" w:rsidRDefault="004D2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2B"/>
    <w:rsid w:val="00023D84"/>
    <w:rsid w:val="000C08A9"/>
    <w:rsid w:val="002C6C20"/>
    <w:rsid w:val="002E3AD6"/>
    <w:rsid w:val="002F1188"/>
    <w:rsid w:val="00441A27"/>
    <w:rsid w:val="004D239F"/>
    <w:rsid w:val="004E48DF"/>
    <w:rsid w:val="00522AC0"/>
    <w:rsid w:val="005D0C9C"/>
    <w:rsid w:val="006145E0"/>
    <w:rsid w:val="006E522B"/>
    <w:rsid w:val="00720615"/>
    <w:rsid w:val="007819C3"/>
    <w:rsid w:val="00792886"/>
    <w:rsid w:val="007C75EC"/>
    <w:rsid w:val="008B332A"/>
    <w:rsid w:val="00921E5F"/>
    <w:rsid w:val="00957948"/>
    <w:rsid w:val="009831B5"/>
    <w:rsid w:val="00A37CC7"/>
    <w:rsid w:val="00B23243"/>
    <w:rsid w:val="00B557D2"/>
    <w:rsid w:val="00BD1230"/>
    <w:rsid w:val="00C32528"/>
    <w:rsid w:val="00C523E3"/>
    <w:rsid w:val="00CD60CE"/>
    <w:rsid w:val="00CE7737"/>
    <w:rsid w:val="00D26D0A"/>
    <w:rsid w:val="00E67D26"/>
    <w:rsid w:val="00F871E2"/>
    <w:rsid w:val="00FB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28CD"/>
  <w15:chartTrackingRefBased/>
  <w15:docId w15:val="{6E6A43B3-BAB5-4E03-8B4B-6DDF52AA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79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39F"/>
  </w:style>
  <w:style w:type="paragraph" w:styleId="Footer">
    <w:name w:val="footer"/>
    <w:basedOn w:val="Normal"/>
    <w:link w:val="FooterChar"/>
    <w:uiPriority w:val="99"/>
    <w:unhideWhenUsed/>
    <w:rsid w:val="004D2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39F"/>
  </w:style>
  <w:style w:type="character" w:customStyle="1" w:styleId="Heading1Char">
    <w:name w:val="Heading 1 Char"/>
    <w:basedOn w:val="DefaultParagraphFont"/>
    <w:link w:val="Heading1"/>
    <w:uiPriority w:val="9"/>
    <w:rsid w:val="0095794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5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4106">
      <w:bodyDiv w:val="1"/>
      <w:marLeft w:val="0"/>
      <w:marRight w:val="0"/>
      <w:marTop w:val="0"/>
      <w:marBottom w:val="0"/>
      <w:divBdr>
        <w:top w:val="none" w:sz="0" w:space="0" w:color="auto"/>
        <w:left w:val="none" w:sz="0" w:space="0" w:color="auto"/>
        <w:bottom w:val="none" w:sz="0" w:space="0" w:color="auto"/>
        <w:right w:val="none" w:sz="0" w:space="0" w:color="auto"/>
      </w:divBdr>
    </w:div>
    <w:div w:id="156850717">
      <w:bodyDiv w:val="1"/>
      <w:marLeft w:val="0"/>
      <w:marRight w:val="0"/>
      <w:marTop w:val="0"/>
      <w:marBottom w:val="0"/>
      <w:divBdr>
        <w:top w:val="none" w:sz="0" w:space="0" w:color="auto"/>
        <w:left w:val="none" w:sz="0" w:space="0" w:color="auto"/>
        <w:bottom w:val="none" w:sz="0" w:space="0" w:color="auto"/>
        <w:right w:val="none" w:sz="0" w:space="0" w:color="auto"/>
      </w:divBdr>
    </w:div>
    <w:div w:id="206646188">
      <w:bodyDiv w:val="1"/>
      <w:marLeft w:val="0"/>
      <w:marRight w:val="0"/>
      <w:marTop w:val="0"/>
      <w:marBottom w:val="0"/>
      <w:divBdr>
        <w:top w:val="none" w:sz="0" w:space="0" w:color="auto"/>
        <w:left w:val="none" w:sz="0" w:space="0" w:color="auto"/>
        <w:bottom w:val="none" w:sz="0" w:space="0" w:color="auto"/>
        <w:right w:val="none" w:sz="0" w:space="0" w:color="auto"/>
      </w:divBdr>
    </w:div>
    <w:div w:id="278529042">
      <w:bodyDiv w:val="1"/>
      <w:marLeft w:val="0"/>
      <w:marRight w:val="0"/>
      <w:marTop w:val="0"/>
      <w:marBottom w:val="0"/>
      <w:divBdr>
        <w:top w:val="none" w:sz="0" w:space="0" w:color="auto"/>
        <w:left w:val="none" w:sz="0" w:space="0" w:color="auto"/>
        <w:bottom w:val="none" w:sz="0" w:space="0" w:color="auto"/>
        <w:right w:val="none" w:sz="0" w:space="0" w:color="auto"/>
      </w:divBdr>
    </w:div>
    <w:div w:id="826093277">
      <w:bodyDiv w:val="1"/>
      <w:marLeft w:val="0"/>
      <w:marRight w:val="0"/>
      <w:marTop w:val="0"/>
      <w:marBottom w:val="0"/>
      <w:divBdr>
        <w:top w:val="none" w:sz="0" w:space="0" w:color="auto"/>
        <w:left w:val="none" w:sz="0" w:space="0" w:color="auto"/>
        <w:bottom w:val="none" w:sz="0" w:space="0" w:color="auto"/>
        <w:right w:val="none" w:sz="0" w:space="0" w:color="auto"/>
      </w:divBdr>
    </w:div>
    <w:div w:id="11867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Neu16</b:Tag>
    <b:SourceType>JournalArticle</b:SourceType>
    <b:Guid>{48898A4B-5E98-4434-B6A2-154210A1C83F}</b:Guid>
    <b:Author>
      <b:Author>
        <b:NameList>
          <b:Person>
            <b:Last>Neuilly</b:Last>
            <b:First>Melanie</b:First>
          </b:Person>
          <b:Person>
            <b:Last>Stohr</b:Last>
            <b:First>Mary</b:First>
            <b:Middle>K</b:Middle>
          </b:Person>
        </b:NameList>
      </b:Author>
    </b:Author>
    <b:Title>The art of conferencing</b:Title>
    <b:JournalName>Journal of Criminal Justice Education</b:JournalName>
    <b:Year>2016</b:Year>
    <b:Pages>194-211</b:Pages>
    <b:Volume>27</b:Volume>
    <b:Issue>2</b:Issue>
    <b:RefOrder>1</b:RefOrder>
  </b:Source>
  <b:Source>
    <b:Tag>Tew15</b:Tag>
    <b:SourceType>JournalArticle</b:SourceType>
    <b:Guid>{69BA82F0-533A-4A5F-A670-B41410F6C0C1}</b:Guid>
    <b:Author>
      <b:Author>
        <b:NameList>
          <b:Person>
            <b:Last>Tewksbury</b:Last>
            <b:First>Richard</b:First>
          </b:Person>
          <b:Person>
            <b:Last>Zaldivar</b:Last>
            <b:First>Miguel</b:First>
          </b:Person>
          <b:Person>
            <b:Last>Ross</b:Last>
            <b:First>Ian</b:First>
            <b:Middle>Jeffrey</b:Middle>
          </b:Person>
        </b:NameList>
      </b:Author>
    </b:Author>
    <b:Title>Breaking out of prison and into print? Rationalesand strategies to assist educated convicts conduct scholarly research and writing beind bars</b:Title>
    <b:JournalName>Critical Criminology</b:JournalName>
    <b:Year>2015</b:Year>
    <b:Pages>73-83</b:Pages>
    <b:Volume>23</b:Volume>
    <b:RefOrder>2</b:RefOrder>
  </b:Source>
  <b:Source>
    <b:Tag>Wor16</b:Tag>
    <b:SourceType>JournalArticle</b:SourceType>
    <b:Guid>{34EAB6B3-CC49-45A0-B771-70F47706BA37}</b:Guid>
    <b:Author>
      <b:Author>
        <b:NameList>
          <b:Person>
            <b:Last>Worley</b:Last>
            <b:First>Robert</b:First>
            <b:Middle>M</b:Middle>
          </b:Person>
          <b:Person>
            <b:Last>Wood</b:Last>
            <b:First>Ann</b:First>
            <b:Middle>Brittany</b:Middle>
          </b:Person>
          <b:Person>
            <b:Last>Barua</b:Last>
            <b:First>Vidisha</b:First>
            <b:Middle>W</b:Middle>
          </b:Person>
        </b:NameList>
      </b:Author>
    </b:Author>
    <b:Title>'There were ethical dilemmas all day long!':harrowing tales of ethnographic researchers in criminology and criminal justice</b:Title>
    <b:JournalName>Criminal Justice Studies</b:JournalName>
    <b:Year>2016</b:Year>
    <b:Pages>289-308</b:Pages>
    <b:Volume>29</b:Volume>
    <b:Issue>4</b:Issue>
    <b:RefOrder>3</b:RefOrder>
  </b:Source>
  <b:Source>
    <b:Tag>ACJ20</b:Tag>
    <b:SourceType>InternetSite</b:SourceType>
    <b:Guid>{CDC9E0F5-0668-4775-BA02-9B3555417A02}</b:Guid>
    <b:Author>
      <b:Author>
        <b:Corporate>ACJS</b:Corporate>
      </b:Author>
    </b:Author>
    <b:Title>Editorial excellence: how ACJS journal have influenced the evolution of ACJS and the CJ discipline</b:Title>
    <b:Year>2020</b:Year>
    <b:InternetSiteTitle>YouTube</b:InternetSiteTitle>
    <b:Month>Sep</b:Month>
    <b:Day>10</b:Day>
    <b:URL>https://www.youtube.com/watch?v=Dztw2Zj40rM</b:URL>
    <b:RefOrder>4</b:RefOrder>
  </b:Source>
</b:Sources>
</file>

<file path=customXml/itemProps1.xml><?xml version="1.0" encoding="utf-8"?>
<ds:datastoreItem xmlns:ds="http://schemas.openxmlformats.org/officeDocument/2006/customXml" ds:itemID="{F46CC956-82E4-455B-A6D5-74ED547A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3</cp:revision>
  <dcterms:created xsi:type="dcterms:W3CDTF">2021-04-21T07:12:00Z</dcterms:created>
  <dcterms:modified xsi:type="dcterms:W3CDTF">2021-04-21T07:12:00Z</dcterms:modified>
</cp:coreProperties>
</file>