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r w:rsidRPr="00E473DD">
        <w:t>Finance</w:t>
      </w:r>
    </w:p>
    <w:p w:rsidR="00E473DD" w:rsidRPr="00E473DD" w:rsidRDefault="00E473DD" w:rsidP="00E473DD">
      <w:pPr>
        <w:spacing w:line="480" w:lineRule="auto"/>
        <w:jc w:val="center"/>
      </w:pPr>
      <w:r w:rsidRPr="00E473DD">
        <w:t>Name</w:t>
      </w:r>
    </w:p>
    <w:p w:rsidR="00E473DD" w:rsidRPr="00E473DD" w:rsidRDefault="00E473DD" w:rsidP="00E473DD">
      <w:pPr>
        <w:spacing w:line="480" w:lineRule="auto"/>
        <w:jc w:val="center"/>
      </w:pPr>
      <w:r w:rsidRPr="00E473DD">
        <w:t>Instructor</w:t>
      </w:r>
    </w:p>
    <w:p w:rsidR="00E473DD" w:rsidRPr="00E473DD" w:rsidRDefault="00E473DD" w:rsidP="00E473DD">
      <w:pPr>
        <w:spacing w:line="480" w:lineRule="auto"/>
        <w:jc w:val="center"/>
      </w:pPr>
      <w:r w:rsidRPr="00E473DD">
        <w:t>Course</w:t>
      </w:r>
    </w:p>
    <w:p w:rsidR="00E473DD" w:rsidRPr="00E473DD" w:rsidRDefault="00E473DD" w:rsidP="00E473DD">
      <w:pPr>
        <w:spacing w:line="480" w:lineRule="auto"/>
        <w:jc w:val="center"/>
      </w:pPr>
      <w:r w:rsidRPr="00E473DD">
        <w:t>Date</w:t>
      </w: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jc w:val="center"/>
      </w:pPr>
    </w:p>
    <w:p w:rsidR="00E473DD" w:rsidRPr="00E473DD" w:rsidRDefault="00E473DD" w:rsidP="00E473DD">
      <w:pPr>
        <w:spacing w:line="480" w:lineRule="auto"/>
      </w:pPr>
    </w:p>
    <w:p w:rsidR="00EA5023" w:rsidRPr="00E473DD" w:rsidRDefault="00EA5023" w:rsidP="00E473DD">
      <w:pPr>
        <w:spacing w:line="480" w:lineRule="auto"/>
      </w:pPr>
      <w:r w:rsidRPr="00E473DD">
        <w:rPr>
          <w:highlight w:val="yellow"/>
        </w:rPr>
        <w:lastRenderedPageBreak/>
        <w:t>Part1</w:t>
      </w:r>
    </w:p>
    <w:p w:rsidR="005961E4" w:rsidRPr="00E473DD" w:rsidRDefault="005961E4" w:rsidP="00E473DD">
      <w:pPr>
        <w:pStyle w:val="NoSpacing"/>
        <w:spacing w:line="480" w:lineRule="auto"/>
      </w:pPr>
      <w:r w:rsidRPr="00E473DD">
        <w:t>Understanding risk is a critical factor towards ensuring the continuity of a business in the advent of uncertain event that may cause loss. Time is the crucial determinant of what to provide, and technology has led to shifting into the various phenomenon that draws attention and needs preparedness to manage the situation when they occur. As a risk manager one needs to be flexible in identifying opportunities to maximize the resources towards unexpected occurrence. There is a paradigm shift in the technology, and this calls for a change in the property insurance coverage to ensure that one is up-to-date with various gaps that are presented by the shift in automotive fields</w:t>
      </w:r>
      <w:r w:rsidR="00022939" w:rsidRPr="00E473DD">
        <w:t>(Desyllas,2013)</w:t>
      </w:r>
      <w:r w:rsidRPr="00E473DD">
        <w:t xml:space="preserve">. To support their decision when deciding whether to shift from old to new automotive insurance covers managers need to have a better understanding of the famous statistical works in a given field. </w:t>
      </w:r>
    </w:p>
    <w:p w:rsidR="005961E4" w:rsidRPr="00E473DD" w:rsidRDefault="005961E4" w:rsidP="00E473DD">
      <w:pPr>
        <w:pStyle w:val="NoSpacing"/>
        <w:spacing w:line="480" w:lineRule="auto"/>
      </w:pPr>
      <w:r w:rsidRPr="00E473DD">
        <w:t xml:space="preserve">As a risk manager, I would pursue an insurance cover in the modern time and overwrite the outdated technology in the automotive industry. Over the years people made a massive investment in risk caused by natural calamities such as flooding, storms and now such risk has been managed, and this is calling for a change in the risk management strategies. In the moderns, society statistic shows that technology has many challenges that require to me anticipated to reduce their impacts on the business.  </w:t>
      </w:r>
    </w:p>
    <w:p w:rsidR="00EA5023" w:rsidRDefault="00E473DD" w:rsidP="00E473DD">
      <w:pPr>
        <w:pStyle w:val="NoSpacing"/>
        <w:spacing w:line="480" w:lineRule="auto"/>
      </w:pPr>
      <w:r w:rsidRPr="00E473DD">
        <w:rPr>
          <w:highlight w:val="yellow"/>
        </w:rPr>
        <w:t>Post</w:t>
      </w:r>
      <w:r w:rsidR="00EA5023" w:rsidRPr="00E473DD">
        <w:rPr>
          <w:highlight w:val="yellow"/>
        </w:rPr>
        <w:t xml:space="preserve"> 2</w:t>
      </w:r>
      <w:bookmarkStart w:id="0" w:name="_GoBack"/>
      <w:bookmarkEnd w:id="0"/>
    </w:p>
    <w:p w:rsidR="00E473DD" w:rsidRPr="00E473DD" w:rsidRDefault="00E473DD" w:rsidP="00E473DD">
      <w:pPr>
        <w:pStyle w:val="NoSpacing"/>
        <w:spacing w:line="480" w:lineRule="auto"/>
        <w:rPr>
          <w:b/>
          <w:i/>
        </w:rPr>
      </w:pPr>
      <w:r w:rsidRPr="00E473DD">
        <w:rPr>
          <w:b/>
          <w:i/>
        </w:rPr>
        <w:t xml:space="preserve">If I was tasked with creating a new insurance I would focus on the emerging markets and not the old. The old market has past its value. Innovations in vehicle equipment and road safety are lowering the likelihood of a collision. Auto insurance is on a steady decline. Emerging markets face high profitability due to the increased value of cars each year raising insurance premiums. According to consumer reports, insurance rates are up a total of 5% in the last 12 months. According to Table 2.3 Opportunity and Loss Assessment </w:t>
      </w:r>
      <w:r w:rsidRPr="00E473DD">
        <w:rPr>
          <w:b/>
          <w:i/>
        </w:rPr>
        <w:lastRenderedPageBreak/>
        <w:t>Consequences of New Product Market Entry Demand and Sales Performance directly relate to an increased market profitability.</w:t>
      </w:r>
    </w:p>
    <w:p w:rsidR="005961E4" w:rsidRDefault="00E473DD" w:rsidP="00E473DD">
      <w:pPr>
        <w:spacing w:line="480" w:lineRule="auto"/>
      </w:pPr>
      <w:r>
        <w:tab/>
      </w:r>
      <w:r w:rsidR="005961E4" w:rsidRPr="00E473DD">
        <w:t>Traditionally, both the clients and insurance company provided covering risk pertaining natural occurrences. There were much possessed and feared the diversity of scenarios that presented uncertainty and could have a dire consequence on the business. However, in the modern time, more situations are worth to invest resources in addressing them when they occur as natural and other old risks have been managed. Advance in technology in automotive industry has brought more uncertainty and individuals have to prepare in case of any danger</w:t>
      </w:r>
      <w:r w:rsidR="00022939" w:rsidRPr="00E473DD">
        <w:rPr>
          <w:color w:val="222222"/>
          <w:shd w:val="clear" w:color="auto" w:fill="FFFFFF"/>
        </w:rPr>
        <w:t>(Litman,2017)</w:t>
      </w:r>
      <w:r w:rsidR="005961E4" w:rsidRPr="00E473DD">
        <w:t xml:space="preserve">. Globally, people are competing to have most recent technology on their knowledge and this gives an opportunity to shift insurance cover from tradition to most recent automotive insurance cover. </w:t>
      </w:r>
    </w:p>
    <w:p w:rsidR="00E473DD" w:rsidRDefault="00E473DD" w:rsidP="00E473DD">
      <w:pPr>
        <w:spacing w:line="480" w:lineRule="auto"/>
      </w:pPr>
      <w:r w:rsidRPr="00E473DD">
        <w:rPr>
          <w:highlight w:val="yellow"/>
        </w:rPr>
        <w:t>Post 2</w:t>
      </w:r>
    </w:p>
    <w:p w:rsidR="00E473DD" w:rsidRPr="00E473DD" w:rsidRDefault="00E473DD" w:rsidP="00E473DD">
      <w:pPr>
        <w:spacing w:line="480" w:lineRule="auto"/>
        <w:rPr>
          <w:b/>
          <w:i/>
        </w:rPr>
      </w:pPr>
      <w:r w:rsidRPr="00E473DD">
        <w:rPr>
          <w:b/>
          <w:i/>
        </w:rPr>
        <w:t xml:space="preserve">As a risk manager charged with developing a new auto insurance line, I would pursue the ages 55 to 65 market. This market is regarded as the age group to have the least expensive insurance (Carinsurancecompanies.com, p.15). Individuals aged 55 to 65 have had time to develop good driving skills and can maneuver a vehicle in emergency situations. This group also is not likely to receive as many citations as younger drivers (Carinsurancecompanies.com, p.16). On the other hand, there are 2 groups that I would avoid: individuals between the ages 15 to 20, and individuals aged 65 and older. Drivers between the ages of 15 to 20 are regarded as inexperienced and impulsive. They have not had enough time to learn the maneuver's of a vehicle and practice safe driving. This group has the most expensive car insurance (Carinsurancecompanies.com, p.1). In addition to this age group, drivers aged 65 and above are evaluated on higher risk assessments due to the possibility that their ability to drive may generally decrease in the areas of eyesight and reflexes or motor control (Car Insurance Companies.com, p.19). According to </w:t>
      </w:r>
      <w:r w:rsidRPr="00E473DD">
        <w:rPr>
          <w:b/>
          <w:i/>
        </w:rPr>
        <w:lastRenderedPageBreak/>
        <w:t>Carinsurancecompanies.com (2018), this group is just as likely as individuals aged 15 to 20 to be involved in an accident (p.20)</w:t>
      </w:r>
    </w:p>
    <w:p w:rsidR="00C70571" w:rsidRPr="00E473DD" w:rsidRDefault="00E473DD" w:rsidP="00E473DD">
      <w:pPr>
        <w:pStyle w:val="NoSpacing"/>
        <w:spacing w:line="480" w:lineRule="auto"/>
      </w:pPr>
      <w:r>
        <w:tab/>
      </w:r>
      <w:r w:rsidR="005961E4" w:rsidRPr="00E473DD">
        <w:t xml:space="preserve">Maximizing profit is always the target of any business from its onset. Automotive insurance is extensive that requires a critical decision when determining what to age to cover the company’s policy. To maximize the profit, the insurance company should consider the aging group in the society of above 55yrs. This category is retiring from the job, and their health may compromise their effectiveness when operating automotive hence calling for insurance coverage. This age group compared to the younger individuals and this would help maximize the profit. The aging group is very cautious, and the probability </w:t>
      </w:r>
      <w:r w:rsidR="00022939" w:rsidRPr="00E473DD">
        <w:t>o</w:t>
      </w:r>
      <w:r w:rsidR="005961E4" w:rsidRPr="00E473DD">
        <w:t>f them causing an accident is reduced compared to youths who are vigorous and careless when operating automotive leading to high are risks</w:t>
      </w:r>
      <w:r>
        <w:t xml:space="preserve"> </w:t>
      </w:r>
      <w:r w:rsidR="00022939" w:rsidRPr="00E473DD">
        <w:t>(Lemaire,2012)</w:t>
      </w:r>
      <w:r w:rsidR="005961E4" w:rsidRPr="00E473DD">
        <w:t xml:space="preserve">. </w:t>
      </w:r>
    </w:p>
    <w:p w:rsidR="004723CE" w:rsidRDefault="004723CE" w:rsidP="00E473DD">
      <w:pPr>
        <w:pStyle w:val="NoSpacing"/>
        <w:spacing w:line="480" w:lineRule="auto"/>
      </w:pPr>
      <w:r w:rsidRPr="0028547B">
        <w:rPr>
          <w:highlight w:val="yellow"/>
        </w:rPr>
        <w:t>Part 3</w:t>
      </w:r>
      <w:r>
        <w:t>:</w:t>
      </w:r>
    </w:p>
    <w:p w:rsidR="008C2FBA" w:rsidRDefault="008C2FBA" w:rsidP="008C2FBA">
      <w:pPr>
        <w:spacing w:line="480" w:lineRule="auto"/>
      </w:pPr>
      <w:r>
        <w:t xml:space="preserve">The insurance company usually faces a lot of false allegations of the occurrence of risk covered.  Individuals having invested for so long and the chance fails to occur, they tend to act smart and implant the risk deliberately so that they can claim compensation from the insurance company. The insurance company is bound to investigate to identify the causal agent of the alleged scenario to validate the risk for reward. However, the statistics conducted indicates that out of the reported claims less than 2% is valid. This is an indicator that the probability of risk occurrence is minimal but fatal when they occur. </w:t>
      </w:r>
    </w:p>
    <w:p w:rsidR="008C2FBA" w:rsidRDefault="008C2FBA" w:rsidP="008C2FBA">
      <w:pPr>
        <w:spacing w:line="480" w:lineRule="auto"/>
      </w:pPr>
    </w:p>
    <w:p w:rsidR="008C2FBA" w:rsidRDefault="008C2FBA" w:rsidP="008C2FBA"/>
    <w:p w:rsidR="008C2FBA" w:rsidRDefault="008C2FBA" w:rsidP="008C2FBA"/>
    <w:p w:rsidR="008C2FBA" w:rsidRDefault="008C2FBA" w:rsidP="008C2FBA"/>
    <w:p w:rsidR="008C2FBA" w:rsidRDefault="008C2FBA" w:rsidP="008C2FBA"/>
    <w:p w:rsidR="00C70571" w:rsidRPr="00E473DD" w:rsidRDefault="008C2FBA" w:rsidP="008C2FBA">
      <w:pPr>
        <w:pStyle w:val="NoSpacing"/>
        <w:spacing w:line="480" w:lineRule="auto"/>
      </w:pPr>
      <w:r>
        <w:lastRenderedPageBreak/>
        <w:t>Risk occurrence rates tend to be constant which consequently give predictable claims that individuals claim at the advent of a genuine risk insured. The statistics provided for the 8yrs by the Texas Department of Insurance between 1992/4 and 2001 shows that individuals that claimed compensation was relatively constant and the claims were directly proportional to the number of approved injuries recorded each year. An increase in the number of casualties led to an increase in the amount claimed to compensate(Kitzman,</w:t>
      </w:r>
      <w:r w:rsidRPr="00BF4536">
        <w:t>2012)</w:t>
      </w:r>
      <w:r>
        <w:t xml:space="preserve">. Medical malpractice had a more significant impact on to the insurer, and this could result to change of insurance policy terms that could raise the insurance cover. </w:t>
      </w:r>
      <w:r w:rsidR="00C70571" w:rsidRPr="00E473DD">
        <w:br w:type="page"/>
      </w:r>
    </w:p>
    <w:p w:rsidR="00C70571" w:rsidRPr="00E473DD" w:rsidRDefault="00C70571" w:rsidP="00E473DD">
      <w:pPr>
        <w:spacing w:line="480" w:lineRule="auto"/>
        <w:jc w:val="center"/>
      </w:pPr>
      <w:r w:rsidRPr="00E473DD">
        <w:lastRenderedPageBreak/>
        <w:t>References</w:t>
      </w:r>
    </w:p>
    <w:p w:rsidR="00C70571" w:rsidRPr="00E473DD" w:rsidRDefault="00314EEA" w:rsidP="00E473DD">
      <w:pPr>
        <w:spacing w:line="480" w:lineRule="auto"/>
        <w:ind w:left="720" w:hanging="720"/>
      </w:pPr>
      <w:r w:rsidRPr="00E473DD">
        <w:t>Desyllas, P., &amp;Sako, M. (2013). Profiting from business model innovation: Evidence from Pay-As-You-Drive auto insurance. </w:t>
      </w:r>
      <w:r w:rsidRPr="00E473DD">
        <w:rPr>
          <w:iCs/>
        </w:rPr>
        <w:t>Research Policy</w:t>
      </w:r>
      <w:r w:rsidRPr="00E473DD">
        <w:t>, </w:t>
      </w:r>
      <w:r w:rsidRPr="00E473DD">
        <w:rPr>
          <w:iCs/>
        </w:rPr>
        <w:t>42</w:t>
      </w:r>
      <w:r w:rsidRPr="00E473DD">
        <w:t>(1), 101-116.</w:t>
      </w:r>
    </w:p>
    <w:p w:rsidR="00314EEA" w:rsidRPr="00E473DD" w:rsidRDefault="00314EEA" w:rsidP="00E473DD">
      <w:pPr>
        <w:spacing w:line="480" w:lineRule="auto"/>
        <w:ind w:left="720" w:hanging="720"/>
      </w:pPr>
      <w:r w:rsidRPr="00E473DD">
        <w:t>Lemaire, J. (2012). </w:t>
      </w:r>
      <w:r w:rsidRPr="00E473DD">
        <w:rPr>
          <w:iCs/>
        </w:rPr>
        <w:t>Bonus-malus systems in automobile insurance</w:t>
      </w:r>
      <w:r w:rsidRPr="00E473DD">
        <w:t> (Vol. 19). Springer science &amp; business media.</w:t>
      </w:r>
    </w:p>
    <w:p w:rsidR="00314EEA" w:rsidRPr="00E473DD" w:rsidRDefault="00314EEA" w:rsidP="00E473DD">
      <w:pPr>
        <w:spacing w:line="480" w:lineRule="auto"/>
        <w:ind w:left="720" w:hanging="720"/>
      </w:pPr>
      <w:r w:rsidRPr="00E473DD">
        <w:rPr>
          <w:color w:val="222222"/>
          <w:shd w:val="clear" w:color="auto" w:fill="FFFFFF"/>
        </w:rPr>
        <w:t>Litman, T. (2017). </w:t>
      </w:r>
      <w:r w:rsidRPr="00E473DD">
        <w:rPr>
          <w:iCs/>
          <w:color w:val="222222"/>
          <w:shd w:val="clear" w:color="auto" w:fill="FFFFFF"/>
        </w:rPr>
        <w:t>Autonomous vehicle implementation predictions</w:t>
      </w:r>
      <w:r w:rsidRPr="00E473DD">
        <w:rPr>
          <w:color w:val="222222"/>
          <w:shd w:val="clear" w:color="auto" w:fill="FFFFFF"/>
        </w:rPr>
        <w:t>. Victoria Transport Policy Institute.</w:t>
      </w:r>
    </w:p>
    <w:p w:rsidR="00334B46" w:rsidRPr="00E473DD" w:rsidRDefault="00334B46" w:rsidP="00E473DD">
      <w:pPr>
        <w:spacing w:line="480" w:lineRule="auto"/>
        <w:ind w:left="720" w:hanging="720"/>
      </w:pPr>
    </w:p>
    <w:sectPr w:rsidR="00334B46" w:rsidRPr="00E473DD" w:rsidSect="005961E4">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7E88" w:rsidRDefault="00A97E88" w:rsidP="005961E4">
      <w:pPr>
        <w:spacing w:after="0" w:line="240" w:lineRule="auto"/>
      </w:pPr>
      <w:r>
        <w:separator/>
      </w:r>
    </w:p>
  </w:endnote>
  <w:endnote w:type="continuationSeparator" w:id="1">
    <w:p w:rsidR="00A97E88" w:rsidRDefault="00A97E88" w:rsidP="00596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7E88" w:rsidRDefault="00A97E88" w:rsidP="005961E4">
      <w:pPr>
        <w:spacing w:after="0" w:line="240" w:lineRule="auto"/>
      </w:pPr>
      <w:r>
        <w:separator/>
      </w:r>
    </w:p>
  </w:footnote>
  <w:footnote w:type="continuationSeparator" w:id="1">
    <w:p w:rsidR="00A97E88" w:rsidRDefault="00A97E88" w:rsidP="005961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3869330"/>
      <w:docPartObj>
        <w:docPartGallery w:val="Page Numbers (Top of Page)"/>
        <w:docPartUnique/>
      </w:docPartObj>
    </w:sdtPr>
    <w:sdtEndPr>
      <w:rPr>
        <w:noProof/>
      </w:rPr>
    </w:sdtEndPr>
    <w:sdtContent>
      <w:p w:rsidR="005961E4" w:rsidRDefault="005961E4" w:rsidP="005961E4">
        <w:pPr>
          <w:pStyle w:val="Header"/>
          <w:tabs>
            <w:tab w:val="left" w:pos="405"/>
          </w:tabs>
        </w:pPr>
        <w:r>
          <w:tab/>
          <w:t>RISK MANAGEMENT</w:t>
        </w:r>
        <w:r>
          <w:tab/>
        </w:r>
        <w:r>
          <w:tab/>
        </w:r>
        <w:r w:rsidR="00B9620D">
          <w:fldChar w:fldCharType="begin"/>
        </w:r>
        <w:r>
          <w:instrText xml:space="preserve"> PAGE   \* MERGEFORMAT </w:instrText>
        </w:r>
        <w:r w:rsidR="00B9620D">
          <w:fldChar w:fldCharType="separate"/>
        </w:r>
        <w:r w:rsidR="008C2FBA">
          <w:rPr>
            <w:noProof/>
          </w:rPr>
          <w:t>4</w:t>
        </w:r>
        <w:r w:rsidR="00B9620D">
          <w:rPr>
            <w:noProof/>
          </w:rPr>
          <w:fldChar w:fldCharType="end"/>
        </w:r>
      </w:p>
    </w:sdtContent>
  </w:sdt>
  <w:p w:rsidR="005961E4" w:rsidRDefault="005961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8923844"/>
      <w:docPartObj>
        <w:docPartGallery w:val="Page Numbers (Top of Page)"/>
        <w:docPartUnique/>
      </w:docPartObj>
    </w:sdtPr>
    <w:sdtEndPr>
      <w:rPr>
        <w:noProof/>
      </w:rPr>
    </w:sdtEndPr>
    <w:sdtContent>
      <w:p w:rsidR="005961E4" w:rsidRDefault="005961E4" w:rsidP="00E473DD">
        <w:pPr>
          <w:pStyle w:val="Header"/>
          <w:tabs>
            <w:tab w:val="left" w:pos="475"/>
          </w:tabs>
        </w:pPr>
        <w:r>
          <w:t>Running head: RISK MAMAGEMENT</w:t>
        </w:r>
        <w:r>
          <w:tab/>
        </w:r>
        <w:r>
          <w:tab/>
        </w:r>
        <w:r w:rsidR="00B9620D">
          <w:fldChar w:fldCharType="begin"/>
        </w:r>
        <w:r>
          <w:instrText xml:space="preserve"> PAGE   \* MERGEFORMAT </w:instrText>
        </w:r>
        <w:r w:rsidR="00B9620D">
          <w:fldChar w:fldCharType="separate"/>
        </w:r>
        <w:r w:rsidR="008C2FBA">
          <w:rPr>
            <w:noProof/>
          </w:rPr>
          <w:t>1</w:t>
        </w:r>
        <w:r w:rsidR="00B9620D">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5961E4"/>
    <w:rsid w:val="00022939"/>
    <w:rsid w:val="000C3E67"/>
    <w:rsid w:val="0028547B"/>
    <w:rsid w:val="00314EEA"/>
    <w:rsid w:val="00334B46"/>
    <w:rsid w:val="00440E7F"/>
    <w:rsid w:val="004723CE"/>
    <w:rsid w:val="005961E4"/>
    <w:rsid w:val="008C2FBA"/>
    <w:rsid w:val="00A97E88"/>
    <w:rsid w:val="00B4562F"/>
    <w:rsid w:val="00B9620D"/>
    <w:rsid w:val="00C46A27"/>
    <w:rsid w:val="00C70571"/>
    <w:rsid w:val="00E473DD"/>
    <w:rsid w:val="00EA50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20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1E4"/>
    <w:pPr>
      <w:tabs>
        <w:tab w:val="center" w:pos="4536"/>
        <w:tab w:val="right" w:pos="9072"/>
      </w:tabs>
      <w:spacing w:after="0" w:line="240" w:lineRule="auto"/>
    </w:pPr>
  </w:style>
  <w:style w:type="character" w:customStyle="1" w:styleId="HeaderChar">
    <w:name w:val="Header Char"/>
    <w:basedOn w:val="DefaultParagraphFont"/>
    <w:link w:val="Header"/>
    <w:uiPriority w:val="99"/>
    <w:rsid w:val="005961E4"/>
    <w:rPr>
      <w:lang w:val="en-US"/>
    </w:rPr>
  </w:style>
  <w:style w:type="paragraph" w:styleId="Footer">
    <w:name w:val="footer"/>
    <w:basedOn w:val="Normal"/>
    <w:link w:val="FooterChar"/>
    <w:uiPriority w:val="99"/>
    <w:unhideWhenUsed/>
    <w:rsid w:val="005961E4"/>
    <w:pPr>
      <w:tabs>
        <w:tab w:val="center" w:pos="4536"/>
        <w:tab w:val="right" w:pos="9072"/>
      </w:tabs>
      <w:spacing w:after="0" w:line="240" w:lineRule="auto"/>
    </w:pPr>
  </w:style>
  <w:style w:type="character" w:customStyle="1" w:styleId="FooterChar">
    <w:name w:val="Footer Char"/>
    <w:basedOn w:val="DefaultParagraphFont"/>
    <w:link w:val="Footer"/>
    <w:uiPriority w:val="99"/>
    <w:rsid w:val="005961E4"/>
    <w:rPr>
      <w:lang w:val="en-US"/>
    </w:rPr>
  </w:style>
  <w:style w:type="paragraph" w:styleId="NoSpacing">
    <w:name w:val="No Spacing"/>
    <w:uiPriority w:val="1"/>
    <w:qFormat/>
    <w:rsid w:val="00E473DD"/>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2018-03-22T22:05:00Z</dcterms:created>
  <dcterms:modified xsi:type="dcterms:W3CDTF">2018-03-22T22:05:00Z</dcterms:modified>
</cp:coreProperties>
</file>