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spacing w:line="276" w:lineRule="auto"/>
        <w:contextualSpacing w:val="0"/>
        <w:rPr>
          <w:rFonts w:ascii="Consolas" w:cs="Consolas" w:eastAsia="Consolas" w:hAnsi="Consolas"/>
          <w:highlight w:val="red"/>
        </w:rPr>
      </w:pPr>
      <w:r w:rsidDel="00000000" w:rsidR="00000000" w:rsidRPr="00000000">
        <w:rPr>
          <w:rFonts w:ascii="Consolas" w:cs="Consolas" w:eastAsia="Consolas" w:hAnsi="Consolas"/>
          <w:sz w:val="28"/>
          <w:szCs w:val="28"/>
          <w:rtl w:val="0"/>
        </w:rPr>
        <w:t xml:space="preserve">“A Rose for Emily”</w:t>
      </w:r>
      <w:r w:rsidDel="00000000" w:rsidR="00000000" w:rsidRPr="00000000">
        <w:rPr>
          <w:rtl w:val="0"/>
        </w:rPr>
        <w:t xml:space="preserve"> </w:t>
      </w:r>
      <w:hyperlink r:id="rId6">
        <w:r w:rsidDel="00000000" w:rsidR="00000000" w:rsidRPr="00000000">
          <w:rPr>
            <w:rFonts w:ascii="Consolas" w:cs="Consolas" w:eastAsia="Consolas" w:hAnsi="Consolas"/>
            <w:color w:val="1155cc"/>
            <w:highlight w:val="red"/>
            <w:u w:val="single"/>
            <w:rtl w:val="0"/>
          </w:rPr>
          <w:t xml:space="preserve">https://flightline.highline.edu/tkim/Files/Lit100_SS2.pdf</w:t>
        </w:r>
      </w:hyperlink>
      <w:r w:rsidDel="00000000" w:rsidR="00000000" w:rsidRPr="00000000">
        <w:rPr>
          <w:rtl w:val="0"/>
        </w:rPr>
      </w:r>
    </w:p>
    <w:p w:rsidR="00000000" w:rsidDel="00000000" w:rsidP="00000000" w:rsidRDefault="00000000" w:rsidRPr="00000000" w14:paraId="00000001">
      <w:pPr>
        <w:spacing w:line="276" w:lineRule="auto"/>
        <w:contextualSpacing w:val="0"/>
        <w:rPr>
          <w:rFonts w:ascii="Consolas" w:cs="Consolas" w:eastAsia="Consolas" w:hAnsi="Consolas"/>
          <w:highlight w:val="red"/>
        </w:rPr>
      </w:pPr>
      <w:r w:rsidDel="00000000" w:rsidR="00000000" w:rsidRPr="00000000">
        <w:rPr>
          <w:rtl w:val="0"/>
        </w:rPr>
      </w:r>
    </w:p>
    <w:p w:rsidR="00000000" w:rsidDel="00000000" w:rsidP="00000000" w:rsidRDefault="00000000" w:rsidRPr="00000000" w14:paraId="00000002">
      <w:pPr>
        <w:spacing w:line="276" w:lineRule="auto"/>
        <w:contextualSpacing w:val="0"/>
        <w:rPr>
          <w:rFonts w:ascii="Consolas" w:cs="Consolas" w:eastAsia="Consolas" w:hAnsi="Consolas"/>
          <w:highlight w:val="red"/>
        </w:rPr>
      </w:pPr>
      <w:r w:rsidDel="00000000" w:rsidR="00000000" w:rsidRPr="00000000">
        <w:rPr>
          <w:rtl w:val="0"/>
        </w:rPr>
      </w:r>
    </w:p>
    <w:p w:rsidR="00000000" w:rsidDel="00000000" w:rsidP="00000000" w:rsidRDefault="00000000" w:rsidRPr="00000000" w14:paraId="00000003">
      <w:pPr>
        <w:spacing w:line="276" w:lineRule="auto"/>
        <w:contextualSpacing w:val="0"/>
        <w:rPr>
          <w:rFonts w:ascii="Consolas" w:cs="Consolas" w:eastAsia="Consolas" w:hAnsi="Consolas"/>
        </w:rPr>
      </w:pPr>
      <w:r w:rsidDel="00000000" w:rsidR="00000000" w:rsidRPr="00000000">
        <w:rPr>
          <w:rFonts w:ascii="Consolas" w:cs="Consolas" w:eastAsia="Consolas" w:hAnsi="Consolas"/>
          <w:highlight w:val="red"/>
          <w:rtl w:val="0"/>
        </w:rPr>
        <w:t xml:space="preserve">At first</w:t>
      </w:r>
      <w:r w:rsidDel="00000000" w:rsidR="00000000" w:rsidRPr="00000000">
        <w:rPr>
          <w:rFonts w:ascii="Consolas" w:cs="Consolas" w:eastAsia="Consolas" w:hAnsi="Consolas"/>
          <w:rtl w:val="0"/>
        </w:rPr>
        <w:t xml:space="preserve"> we were glad that Miss Emily would have an interest, because the ladies all said, "Of course a Grierson would not think seriously of a Northerner, a day laborer." But there were still others, older people, who said that even grief could not cause a real lady to forget noblesse oblige- - without calling it noblesse oblige. They just said, "Poor Emily. Her kinsfolk should come to her." She had some kin in Alabama; but years ago her father had fallen out with them over the estate of old lady Wyatt, the crazy woman, and there was no communication between the two families. </w:t>
      </w:r>
      <w:r w:rsidDel="00000000" w:rsidR="00000000" w:rsidRPr="00000000">
        <w:rPr>
          <w:rFonts w:ascii="Consolas" w:cs="Consolas" w:eastAsia="Consolas" w:hAnsi="Consolas"/>
          <w:shd w:fill="6fa8dc" w:val="clear"/>
          <w:rtl w:val="0"/>
        </w:rPr>
        <w:t xml:space="preserve">They had not even been represented at the funeral</w:t>
      </w:r>
      <w:r w:rsidDel="00000000" w:rsidR="00000000" w:rsidRPr="00000000">
        <w:rPr>
          <w:rFonts w:ascii="Consolas" w:cs="Consolas" w:eastAsia="Consolas" w:hAnsi="Consolas"/>
          <w:rtl w:val="0"/>
        </w:rPr>
        <w:t xml:space="preserve">. And as soon as the old people said, "Poor Emily," the whispering began. "Do you suppose it's really so?" they said to one another. "Of course it is. What else could . . ." This behind their hands; rustling of craned silk and satin behind jalousies closed upon the sun of Sunday afternoon as the thin, swift clop-clop-clop of the matched team passed: "Poor Emily." She carried her head high enough--even when we believed that she was fallen. It was as if she demanded more than ever the recognition of her dignity as the last Grierson; as if it had wanted that touch of earthiness to reaffirm her imperviousness. Like when she bought the rat poison, the arsenic. That was over a year after they had begun to say "Poor Emily," and while the two female cousins were visiting her.</w:t>
      </w:r>
    </w:p>
    <w:p w:rsidR="00000000" w:rsidDel="00000000" w:rsidP="00000000" w:rsidRDefault="00000000" w:rsidRPr="00000000" w14:paraId="00000004">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r>
    </w:p>
    <w:p w:rsidR="00000000" w:rsidDel="00000000" w:rsidP="00000000" w:rsidRDefault="00000000" w:rsidRPr="00000000" w14:paraId="00000006">
      <w:pPr>
        <w:contextualSpacing w:val="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WHAT DOES THIS IMPLY?</w:t>
      </w:r>
    </w:p>
    <w:p w:rsidR="00000000" w:rsidDel="00000000" w:rsidP="00000000" w:rsidRDefault="00000000" w:rsidRPr="00000000" w14:paraId="00000007">
      <w:pPr>
        <w:numPr>
          <w:ilvl w:val="0"/>
          <w:numId w:val="1"/>
        </w:numPr>
        <w:ind w:left="720" w:hanging="360"/>
        <w:contextualSpacing w:val="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implies that the town pitties her and that she in fact lives in a small</w:t>
      </w:r>
      <w:r w:rsidDel="00000000" w:rsidR="00000000" w:rsidRPr="00000000">
        <w:rPr>
          <w:rtl w:val="0"/>
        </w:rPr>
      </w:r>
    </w:p>
    <w:p w:rsidR="00000000" w:rsidDel="00000000" w:rsidP="00000000" w:rsidRDefault="00000000" w:rsidRPr="00000000" w14:paraId="00000008">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contextualSpacing w:val="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WHAT DOES THIS ACTUALLY SAY?</w:t>
      </w:r>
    </w:p>
    <w:p w:rsidR="00000000" w:rsidDel="00000000" w:rsidP="00000000" w:rsidRDefault="00000000" w:rsidRPr="00000000" w14:paraId="0000000A">
      <w:pPr>
        <w:numPr>
          <w:ilvl w:val="0"/>
          <w:numId w:val="3"/>
        </w:numPr>
        <w:ind w:left="720" w:hanging="360"/>
        <w:contextualSpacing w:val="1"/>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Despite the belief of the town, Emily carried herself in such a way that surpassed her said “imperviousness”.</w:t>
      </w:r>
    </w:p>
    <w:p w:rsidR="00000000" w:rsidDel="00000000" w:rsidP="00000000" w:rsidRDefault="00000000" w:rsidRPr="00000000" w14:paraId="0000000B">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contextualSpacing w:val="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WHERE DOES IT FIT IN THE DEVELOPMENT OF THE STORY?</w:t>
      </w:r>
    </w:p>
    <w:p w:rsidR="00000000" w:rsidDel="00000000" w:rsidP="00000000" w:rsidRDefault="00000000" w:rsidRPr="00000000" w14:paraId="0000000E">
      <w:pPr>
        <w:numPr>
          <w:ilvl w:val="0"/>
          <w:numId w:val="2"/>
        </w:numPr>
        <w:ind w:left="720" w:hanging="360"/>
        <w:contextualSpacing w:val="1"/>
        <w:rPr>
          <w:rFonts w:ascii="Times New Roman" w:cs="Times New Roman" w:eastAsia="Times New Roman" w:hAnsi="Times New Roman"/>
          <w:b w:val="1"/>
          <w:sz w:val="28"/>
          <w:szCs w:val="28"/>
          <w:u w:val="none"/>
        </w:rPr>
      </w:pPr>
      <w:r w:rsidDel="00000000" w:rsidR="00000000" w:rsidRPr="00000000">
        <w:rPr>
          <w:rtl w:val="0"/>
        </w:rPr>
      </w:r>
    </w:p>
    <w:p w:rsidR="00000000" w:rsidDel="00000000" w:rsidP="00000000" w:rsidRDefault="00000000" w:rsidRPr="00000000" w14:paraId="0000000F">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HOW IS THE LANGUAGE USED?</w:t>
      </w:r>
    </w:p>
    <w:p w:rsidR="00000000" w:rsidDel="00000000" w:rsidP="00000000" w:rsidRDefault="00000000" w:rsidRPr="00000000" w14:paraId="00000011">
      <w:pPr>
        <w:numPr>
          <w:ilvl w:val="0"/>
          <w:numId w:val="4"/>
        </w:numPr>
        <w:ind w:left="720" w:hanging="360"/>
        <w:contextualSpacing w:val="1"/>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3">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4">
      <w:pPr>
        <w:contextualSpacing w:val="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HOW DOES THIS RELATE TO THE OVERALL THEME OF THE STORY?</w:t>
      </w:r>
    </w:p>
    <w:p w:rsidR="00000000" w:rsidDel="00000000" w:rsidP="00000000" w:rsidRDefault="00000000" w:rsidRPr="00000000" w14:paraId="00000015">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6">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7">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9">
      <w:pPr>
        <w:contextualSpacing w:val="0"/>
        <w:rPr>
          <w:rFonts w:ascii="Times New Roman" w:cs="Times New Roman" w:eastAsia="Times New Roman" w:hAnsi="Times New Roman"/>
          <w:b w:val="1"/>
          <w:sz w:val="28"/>
          <w:szCs w:val="28"/>
        </w:rPr>
      </w:pPr>
      <w:r w:rsidDel="00000000" w:rsidR="00000000" w:rsidRPr="00000000">
        <w:rPr>
          <w:rtl w:val="0"/>
        </w:rPr>
      </w:r>
    </w:p>
    <w:sectPr>
      <w:headerReference r:id="rId7"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nsola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ab/>
      <w:tab/>
      <w:tab/>
    </w:r>
  </w:p>
  <w:p w:rsidR="00000000" w:rsidDel="00000000" w:rsidP="00000000" w:rsidRDefault="00000000" w:rsidRPr="00000000" w14:paraId="0000001B">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Rick Foxx</w:t>
    </w:r>
  </w:p>
  <w:p w:rsidR="00000000" w:rsidDel="00000000" w:rsidP="00000000" w:rsidRDefault="00000000" w:rsidRPr="00000000" w14:paraId="0000001C">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Shaw</w:t>
    </w:r>
  </w:p>
  <w:p w:rsidR="00000000" w:rsidDel="00000000" w:rsidP="00000000" w:rsidRDefault="00000000" w:rsidRPr="00000000" w14:paraId="0000001D">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Lit</w:t>
    </w:r>
  </w:p>
  <w:p w:rsidR="00000000" w:rsidDel="00000000" w:rsidP="00000000" w:rsidRDefault="00000000" w:rsidRPr="00000000" w14:paraId="0000001E">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lightline.highline.edu/tkim/Files/Lit100_SS2.pdf"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