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0E9" w:rsidRDefault="001D10E9"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466B68" w:rsidRDefault="00466B68" w:rsidP="005B7D1B">
      <w:pPr>
        <w:spacing w:after="0" w:line="480" w:lineRule="auto"/>
        <w:jc w:val="center"/>
        <w:rPr>
          <w:rFonts w:ascii="Times New Roman" w:hAnsi="Times New Roman" w:cs="Times New Roman"/>
          <w:sz w:val="24"/>
          <w:szCs w:val="24"/>
        </w:rPr>
      </w:pPr>
    </w:p>
    <w:p w:rsidR="00466B68" w:rsidRDefault="00466B68" w:rsidP="005B7D1B">
      <w:pPr>
        <w:spacing w:after="0" w:line="480" w:lineRule="auto"/>
        <w:jc w:val="center"/>
        <w:rPr>
          <w:rFonts w:ascii="Times New Roman" w:hAnsi="Times New Roman" w:cs="Times New Roman"/>
          <w:sz w:val="24"/>
          <w:szCs w:val="24"/>
        </w:rPr>
      </w:pPr>
    </w:p>
    <w:p w:rsidR="00553131" w:rsidRDefault="00463AF1" w:rsidP="005B7D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Ruth Benedicts </w:t>
      </w:r>
    </w:p>
    <w:p w:rsidR="00553131" w:rsidRDefault="00463AF1" w:rsidP="005B7D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553131" w:rsidRDefault="00463AF1" w:rsidP="005B7D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jc w:val="center"/>
        <w:rPr>
          <w:rFonts w:ascii="Times New Roman" w:hAnsi="Times New Roman" w:cs="Times New Roman"/>
          <w:sz w:val="24"/>
          <w:szCs w:val="24"/>
        </w:rPr>
      </w:pPr>
    </w:p>
    <w:p w:rsidR="00553131" w:rsidRDefault="00553131" w:rsidP="005B7D1B">
      <w:pPr>
        <w:spacing w:after="0" w:line="480" w:lineRule="auto"/>
        <w:ind w:firstLine="0"/>
        <w:rPr>
          <w:rFonts w:ascii="Times New Roman" w:hAnsi="Times New Roman" w:cs="Times New Roman"/>
          <w:sz w:val="24"/>
          <w:szCs w:val="24"/>
        </w:rPr>
      </w:pPr>
    </w:p>
    <w:p w:rsidR="00BC3D2E" w:rsidRDefault="00BC3D2E">
      <w:pPr>
        <w:rPr>
          <w:rFonts w:ascii="Times New Roman" w:hAnsi="Times New Roman" w:cs="Times New Roman"/>
          <w:sz w:val="24"/>
          <w:szCs w:val="24"/>
        </w:rPr>
      </w:pPr>
      <w:r>
        <w:rPr>
          <w:rFonts w:ascii="Times New Roman" w:hAnsi="Times New Roman" w:cs="Times New Roman"/>
          <w:sz w:val="24"/>
          <w:szCs w:val="24"/>
        </w:rPr>
        <w:br w:type="page"/>
      </w:r>
    </w:p>
    <w:p w:rsidR="00553131" w:rsidRDefault="00463AF1" w:rsidP="005B7D1B">
      <w:pPr>
        <w:spacing w:after="0" w:line="480" w:lineRule="auto"/>
        <w:ind w:firstLine="0"/>
        <w:jc w:val="center"/>
        <w:rPr>
          <w:rFonts w:ascii="Times New Roman" w:hAnsi="Times New Roman" w:cs="Times New Roman"/>
          <w:sz w:val="24"/>
          <w:szCs w:val="24"/>
        </w:rPr>
      </w:pPr>
      <w:r>
        <w:rPr>
          <w:rFonts w:ascii="Times New Roman" w:hAnsi="Times New Roman" w:cs="Times New Roman"/>
          <w:sz w:val="24"/>
          <w:szCs w:val="24"/>
        </w:rPr>
        <w:lastRenderedPageBreak/>
        <w:t xml:space="preserve">Ruth Benedicts </w:t>
      </w:r>
    </w:p>
    <w:p w:rsidR="00BC3D2E" w:rsidRDefault="00463AF1" w:rsidP="00BC3D2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Ruth Benedicts was an influential anthropologist in the twentieth century, especially in the United States. </w:t>
      </w:r>
      <w:r w:rsidR="00404F7D">
        <w:rPr>
          <w:rFonts w:ascii="Times New Roman" w:hAnsi="Times New Roman" w:cs="Times New Roman"/>
          <w:sz w:val="24"/>
          <w:szCs w:val="24"/>
        </w:rPr>
        <w:t xml:space="preserve"> Ruth </w:t>
      </w:r>
      <w:r w:rsidR="004607FA">
        <w:rPr>
          <w:rFonts w:ascii="Times New Roman" w:hAnsi="Times New Roman" w:cs="Times New Roman"/>
          <w:sz w:val="24"/>
          <w:szCs w:val="24"/>
        </w:rPr>
        <w:t xml:space="preserve">got into anthropology from being a published poet who wrote under </w:t>
      </w:r>
      <w:r>
        <w:rPr>
          <w:rFonts w:ascii="Times New Roman" w:hAnsi="Times New Roman" w:cs="Times New Roman"/>
          <w:sz w:val="24"/>
          <w:szCs w:val="24"/>
        </w:rPr>
        <w:t>the pen name Anne Singleton</w:t>
      </w:r>
      <w:r w:rsidR="00356061">
        <w:rPr>
          <w:rFonts w:ascii="Times New Roman" w:hAnsi="Times New Roman" w:cs="Times New Roman"/>
          <w:sz w:val="24"/>
          <w:szCs w:val="24"/>
        </w:rPr>
        <w:t xml:space="preserve"> </w:t>
      </w:r>
      <w:r w:rsidR="00356061">
        <w:rPr>
          <w:rFonts w:ascii="Times New Roman" w:hAnsi="Times New Roman" w:cs="Times New Roman"/>
          <w:sz w:val="24"/>
          <w:szCs w:val="24"/>
        </w:rPr>
        <w:fldChar w:fldCharType="begin"/>
      </w:r>
      <w:r w:rsidR="00356061">
        <w:rPr>
          <w:rFonts w:ascii="Times New Roman" w:hAnsi="Times New Roman" w:cs="Times New Roman"/>
          <w:sz w:val="24"/>
          <w:szCs w:val="24"/>
        </w:rPr>
        <w:instrText xml:space="preserve"> ADDIN ZOTERO_ITEM CSL_CITATION {"citationID":"5ay89MIx","properties":{"formattedCitation":"(Briscoe, 1979)","plainCitation":"(Briscoe, 1979)","noteIndex":0},"citationItems":[{"id":1625,"uris":["http://zotero.org/users/local/P2QftH6f/items/L2KLRAJI"],"uri":["http://zotero.org/users/local/P2QftH6f/items/L2KLRAJI"],"itemData":{"id":1625,"type":"article-journal","title":"Ruth Benedict Anthropological Folklorist","container-title":"The Journal of American Folklore","page":"445-476","volume":"92","issue":"366","source":"JSTOR","DOI":"10.2307/540511","ISSN":"0021-8715","author":[{"family":"Briscoe","given":"Virginia Wolf"}],"issued":{"date-parts":[["1979"]]}}}],"schema":"https://github.com/citation-style-language/schema/raw/master/csl-citation.json"} </w:instrText>
      </w:r>
      <w:r w:rsidR="00356061">
        <w:rPr>
          <w:rFonts w:ascii="Times New Roman" w:hAnsi="Times New Roman" w:cs="Times New Roman"/>
          <w:sz w:val="24"/>
          <w:szCs w:val="24"/>
        </w:rPr>
        <w:fldChar w:fldCharType="separate"/>
      </w:r>
      <w:r w:rsidR="00356061" w:rsidRPr="00356061">
        <w:rPr>
          <w:rFonts w:ascii="Times New Roman" w:hAnsi="Times New Roman" w:cs="Times New Roman"/>
          <w:sz w:val="24"/>
        </w:rPr>
        <w:t>(Briscoe, 1979)</w:t>
      </w:r>
      <w:r w:rsidR="00356061">
        <w:rPr>
          <w:rFonts w:ascii="Times New Roman" w:hAnsi="Times New Roman" w:cs="Times New Roman"/>
          <w:sz w:val="24"/>
          <w:szCs w:val="24"/>
        </w:rPr>
        <w:fldChar w:fldCharType="end"/>
      </w:r>
      <w:r>
        <w:rPr>
          <w:rFonts w:ascii="Times New Roman" w:hAnsi="Times New Roman" w:cs="Times New Roman"/>
          <w:sz w:val="24"/>
          <w:szCs w:val="24"/>
        </w:rPr>
        <w:t>.</w:t>
      </w:r>
      <w:r w:rsidR="004607FA">
        <w:rPr>
          <w:rFonts w:ascii="Times New Roman" w:hAnsi="Times New Roman" w:cs="Times New Roman"/>
          <w:sz w:val="24"/>
          <w:szCs w:val="24"/>
        </w:rPr>
        <w:t xml:space="preserve"> </w:t>
      </w:r>
      <w:r>
        <w:rPr>
          <w:rFonts w:ascii="Times New Roman" w:hAnsi="Times New Roman" w:cs="Times New Roman"/>
          <w:sz w:val="24"/>
          <w:szCs w:val="24"/>
        </w:rPr>
        <w:t>She mainly contributed to culture theory and how various values, beliefs, practices a</w:t>
      </w:r>
      <w:r w:rsidR="00404F7D">
        <w:rPr>
          <w:rFonts w:ascii="Times New Roman" w:hAnsi="Times New Roman" w:cs="Times New Roman"/>
          <w:sz w:val="24"/>
          <w:szCs w:val="24"/>
        </w:rPr>
        <w:t xml:space="preserve">nd norms shaped a person's personality. In most of her work, she explained why no one is supposed to conform to the culture of another as the principle guiding each culture are very different from each other.  Ruth is also recognized for her contribution to race and racism in the general public. </w:t>
      </w:r>
    </w:p>
    <w:p w:rsidR="00BC3D2E" w:rsidRDefault="00463AF1" w:rsidP="00BC3D2E">
      <w:pPr>
        <w:spacing w:after="0" w:line="480" w:lineRule="auto"/>
        <w:rPr>
          <w:rFonts w:ascii="Times New Roman" w:hAnsi="Times New Roman" w:cs="Times New Roman"/>
          <w:sz w:val="24"/>
          <w:szCs w:val="24"/>
        </w:rPr>
      </w:pPr>
      <w:r>
        <w:rPr>
          <w:rFonts w:ascii="Times New Roman" w:hAnsi="Times New Roman" w:cs="Times New Roman"/>
          <w:sz w:val="24"/>
          <w:szCs w:val="24"/>
        </w:rPr>
        <w:t>Based on her observation that diffusionist studies of culture yield no integrated principle, sh</w:t>
      </w:r>
      <w:r>
        <w:rPr>
          <w:rFonts w:ascii="Times New Roman" w:hAnsi="Times New Roman" w:cs="Times New Roman"/>
          <w:sz w:val="24"/>
          <w:szCs w:val="24"/>
        </w:rPr>
        <w:t>e proposed that cultural trait was passed from generation to another in different ways and in random patterns and degree of importance that varied from one culture to another</w:t>
      </w:r>
      <w:r w:rsidR="00F33E65">
        <w:rPr>
          <w:rFonts w:ascii="Times New Roman" w:hAnsi="Times New Roman" w:cs="Times New Roman"/>
          <w:sz w:val="24"/>
          <w:szCs w:val="24"/>
        </w:rPr>
        <w:t xml:space="preserve"> </w:t>
      </w:r>
      <w:r w:rsidR="00F33E65">
        <w:rPr>
          <w:rFonts w:ascii="Times New Roman" w:hAnsi="Times New Roman" w:cs="Times New Roman"/>
          <w:sz w:val="24"/>
          <w:szCs w:val="24"/>
        </w:rPr>
        <w:fldChar w:fldCharType="begin"/>
      </w:r>
      <w:r w:rsidR="00F33E65">
        <w:rPr>
          <w:rFonts w:ascii="Times New Roman" w:hAnsi="Times New Roman" w:cs="Times New Roman"/>
          <w:sz w:val="24"/>
          <w:szCs w:val="24"/>
        </w:rPr>
        <w:instrText xml:space="preserve"> ADDIN ZOTERO_ITEM CSL_CITATION {"citationID":"fFhHQztT","properties":{"formattedCitation":"(Briscoe, 1979)","plainCitation":"(Briscoe, 1979)","noteIndex":0},"citationItems":[{"id":1625,"uris":["http://zotero.org/users/local/P2QftH6f/items/L2KLRAJI"],"uri":["http://zotero.org/users/local/P2QftH6f/items/L2KLRAJI"],"itemData":{"id":1625,"type":"article-journal","title":"Ruth Benedict Anthropological Folklorist","container-title":"The Journal of American Folklore","page":"445-476","volume":"92","issue":"366","source":"JSTOR","DOI":"10.2307/540511","ISSN":"0021-8715","author":[{"family":"Briscoe","given":"Virginia Wolf"}],"issued":{"date-parts":[["1979"]]}}}],"schema":"https://github.com/citation-style-language/schema/raw/master/csl-citation.json"} </w:instrText>
      </w:r>
      <w:r w:rsidR="00F33E65">
        <w:rPr>
          <w:rFonts w:ascii="Times New Roman" w:hAnsi="Times New Roman" w:cs="Times New Roman"/>
          <w:sz w:val="24"/>
          <w:szCs w:val="24"/>
        </w:rPr>
        <w:fldChar w:fldCharType="separate"/>
      </w:r>
      <w:r w:rsidR="00F33E65" w:rsidRPr="00356061">
        <w:rPr>
          <w:rFonts w:ascii="Times New Roman" w:hAnsi="Times New Roman" w:cs="Times New Roman"/>
          <w:sz w:val="24"/>
        </w:rPr>
        <w:t>(Briscoe, 1979)</w:t>
      </w:r>
      <w:r w:rsidR="00F33E65">
        <w:rPr>
          <w:rFonts w:ascii="Times New Roman" w:hAnsi="Times New Roman" w:cs="Times New Roman"/>
          <w:sz w:val="24"/>
          <w:szCs w:val="24"/>
        </w:rPr>
        <w:fldChar w:fldCharType="end"/>
      </w:r>
      <w:r w:rsidR="00182224">
        <w:rPr>
          <w:rFonts w:ascii="Times New Roman" w:hAnsi="Times New Roman" w:cs="Times New Roman"/>
          <w:sz w:val="24"/>
          <w:szCs w:val="24"/>
        </w:rPr>
        <w:t>. To confirm this proposal, Benedicts conducted a studied the Native North Americans, which followed the Boasian diffusionist approach</w:t>
      </w:r>
      <w:r w:rsidR="00A5722B">
        <w:rPr>
          <w:rFonts w:ascii="Times New Roman" w:hAnsi="Times New Roman" w:cs="Times New Roman"/>
          <w:sz w:val="24"/>
          <w:szCs w:val="24"/>
        </w:rPr>
        <w:t>. In this study, Benedicts found that, for example, in one group the concept of guardian spirit was associated with male puberty rites, yet in another, it was a hereditary lineage</w:t>
      </w:r>
      <w:r w:rsidR="00012063">
        <w:rPr>
          <w:rFonts w:ascii="Times New Roman" w:hAnsi="Times New Roman" w:cs="Times New Roman"/>
          <w:sz w:val="24"/>
          <w:szCs w:val="24"/>
        </w:rPr>
        <w:t xml:space="preserve"> </w:t>
      </w:r>
      <w:r w:rsidR="00A5722B">
        <w:rPr>
          <w:rFonts w:ascii="Times New Roman" w:hAnsi="Times New Roman" w:cs="Times New Roman"/>
          <w:sz w:val="24"/>
          <w:szCs w:val="24"/>
        </w:rPr>
        <w:t xml:space="preserve">marker and still another one the </w:t>
      </w:r>
      <w:r w:rsidR="00012063">
        <w:rPr>
          <w:rFonts w:ascii="Times New Roman" w:hAnsi="Times New Roman" w:cs="Times New Roman"/>
          <w:sz w:val="24"/>
          <w:szCs w:val="24"/>
        </w:rPr>
        <w:t>guardian spirit is associated with a vision quest.</w:t>
      </w:r>
    </w:p>
    <w:p w:rsidR="00012063" w:rsidRDefault="00463AF1" w:rsidP="00BC3D2E">
      <w:pPr>
        <w:spacing w:after="0" w:line="480" w:lineRule="auto"/>
        <w:rPr>
          <w:rFonts w:ascii="Times New Roman" w:hAnsi="Times New Roman" w:cs="Times New Roman"/>
          <w:sz w:val="24"/>
          <w:szCs w:val="24"/>
        </w:rPr>
      </w:pPr>
      <w:r>
        <w:rPr>
          <w:rFonts w:ascii="Times New Roman" w:hAnsi="Times New Roman" w:cs="Times New Roman"/>
          <w:sz w:val="24"/>
          <w:szCs w:val="24"/>
        </w:rPr>
        <w:t>Benedicts mainly contributed to cultural theory and the role of culture on the development of personality.</w:t>
      </w:r>
      <w:r w:rsidR="0004285C">
        <w:rPr>
          <w:rFonts w:ascii="Times New Roman" w:hAnsi="Times New Roman" w:cs="Times New Roman"/>
          <w:sz w:val="24"/>
          <w:szCs w:val="24"/>
        </w:rPr>
        <w:t xml:space="preserve"> </w:t>
      </w:r>
      <w:r w:rsidR="00BA0417">
        <w:rPr>
          <w:rFonts w:ascii="Times New Roman" w:hAnsi="Times New Roman" w:cs="Times New Roman"/>
          <w:sz w:val="24"/>
          <w:szCs w:val="24"/>
        </w:rPr>
        <w:t>The theory of culture and personality, which was the focus of anthropologists in the twentieth century, examined the interaction between psychological and cultural forces in influences a person’s experience. Earlier culture and personality were so divided to be considered a school of thought.   However, most theorists agreed that adult behavior was culturally shaped, childhood</w:t>
      </w:r>
      <w:r w:rsidR="00000DDA">
        <w:rPr>
          <w:rFonts w:ascii="Times New Roman" w:hAnsi="Times New Roman" w:cs="Times New Roman"/>
          <w:sz w:val="24"/>
          <w:szCs w:val="24"/>
        </w:rPr>
        <w:t xml:space="preserve"> experiences influence</w:t>
      </w:r>
      <w:r w:rsidR="00BA0417">
        <w:rPr>
          <w:rFonts w:ascii="Times New Roman" w:hAnsi="Times New Roman" w:cs="Times New Roman"/>
          <w:sz w:val="24"/>
          <w:szCs w:val="24"/>
        </w:rPr>
        <w:t xml:space="preserve"> </w:t>
      </w:r>
      <w:r w:rsidR="00000DDA">
        <w:rPr>
          <w:rFonts w:ascii="Times New Roman" w:hAnsi="Times New Roman" w:cs="Times New Roman"/>
          <w:sz w:val="24"/>
          <w:szCs w:val="24"/>
        </w:rPr>
        <w:t xml:space="preserve">the individual's personality as an adult and that an adult's personality is reflected in cultural beliefs and social patterns and </w:t>
      </w:r>
      <w:r w:rsidR="00000DDA">
        <w:rPr>
          <w:rFonts w:ascii="Times New Roman" w:hAnsi="Times New Roman" w:cs="Times New Roman"/>
          <w:sz w:val="24"/>
          <w:szCs w:val="24"/>
        </w:rPr>
        <w:lastRenderedPageBreak/>
        <w:t xml:space="preserve">institutions such as religion </w:t>
      </w:r>
      <w:r w:rsidR="00000DDA">
        <w:rPr>
          <w:rFonts w:ascii="Times New Roman" w:hAnsi="Times New Roman" w:cs="Times New Roman"/>
          <w:sz w:val="24"/>
          <w:szCs w:val="24"/>
        </w:rPr>
        <w:fldChar w:fldCharType="begin"/>
      </w:r>
      <w:r w:rsidR="00356061">
        <w:rPr>
          <w:rFonts w:ascii="Times New Roman" w:hAnsi="Times New Roman" w:cs="Times New Roman"/>
          <w:sz w:val="24"/>
          <w:szCs w:val="24"/>
        </w:rPr>
        <w:instrText xml:space="preserve"> ADDIN ZOTERO_ITEM CSL_CITATION {"citationID":"Wxns9IT2","properties":{"formattedCitation":"(kelly, 2017)","plainCitation":"(kelly, 2017)","noteIndex":0},"citationItems":[{"id":1616,"uris":["http://zotero.org/users/local/P2QftH6f/items/LFESN8VE"],"uri":["http://zotero.org/users/local/P2QftH6f/items/LFESN8VE"],"itemData":{"id":1616,"type":"webpage","title":"Culture and Personality","container-title":"Anthropology","abstract":"Visit the post for more.","URL":"https://anthropology.ua.edu/theory/culture-and-personality/","language":"en","author":[{"family":"kelly","given":"Petrina"}],"issued":{"date-parts":[["2017",4,24]]},"accessed":{"date-parts":[["2019",11,27]]}}}],"schema":"https://github.com/citation-style-language/schema/raw/master/csl-citation.json"} </w:instrText>
      </w:r>
      <w:r w:rsidR="00000DDA">
        <w:rPr>
          <w:rFonts w:ascii="Times New Roman" w:hAnsi="Times New Roman" w:cs="Times New Roman"/>
          <w:sz w:val="24"/>
          <w:szCs w:val="24"/>
        </w:rPr>
        <w:fldChar w:fldCharType="separate"/>
      </w:r>
      <w:r w:rsidR="00000DDA" w:rsidRPr="00000DDA">
        <w:rPr>
          <w:rFonts w:ascii="Times New Roman" w:hAnsi="Times New Roman" w:cs="Times New Roman"/>
          <w:sz w:val="24"/>
        </w:rPr>
        <w:t>(kelly, 2017)</w:t>
      </w:r>
      <w:r w:rsidR="00000DDA">
        <w:rPr>
          <w:rFonts w:ascii="Times New Roman" w:hAnsi="Times New Roman" w:cs="Times New Roman"/>
          <w:sz w:val="24"/>
          <w:szCs w:val="24"/>
        </w:rPr>
        <w:fldChar w:fldCharType="end"/>
      </w:r>
      <w:r w:rsidR="00000DDA">
        <w:rPr>
          <w:rFonts w:ascii="Times New Roman" w:hAnsi="Times New Roman" w:cs="Times New Roman"/>
          <w:sz w:val="24"/>
          <w:szCs w:val="24"/>
        </w:rPr>
        <w:t xml:space="preserve">.  Additionally, they agreed that </w:t>
      </w:r>
      <w:r w:rsidR="004A590F">
        <w:rPr>
          <w:rFonts w:ascii="Times New Roman" w:hAnsi="Times New Roman" w:cs="Times New Roman"/>
          <w:sz w:val="24"/>
          <w:szCs w:val="24"/>
        </w:rPr>
        <w:t xml:space="preserve">practices directly shape personality patterns. Human beings work to fit in the society that surrounds them. Therefore, depending on the environment a person is in, their emotion, behaviours culture values and norms will be a reflection of the society </w:t>
      </w:r>
      <w:r w:rsidR="004A590F">
        <w:rPr>
          <w:rFonts w:ascii="Times New Roman" w:hAnsi="Times New Roman" w:cs="Times New Roman"/>
          <w:sz w:val="24"/>
          <w:szCs w:val="24"/>
        </w:rPr>
        <w:fldChar w:fldCharType="begin"/>
      </w:r>
      <w:r w:rsidR="00356061">
        <w:rPr>
          <w:rFonts w:ascii="Times New Roman" w:hAnsi="Times New Roman" w:cs="Times New Roman"/>
          <w:sz w:val="24"/>
          <w:szCs w:val="24"/>
        </w:rPr>
        <w:instrText xml:space="preserve"> ADDIN ZOTERO_ITEM CSL_CITATION {"citationID":"FL6Nvi7c","properties":{"formattedCitation":"(kelly, 2017)","plainCitation":"(kelly, 2017)","noteIndex":0},"citationItems":[{"id":1616,"uris":["http://zotero.org/users/local/P2QftH6f/items/LFESN8VE"],"uri":["http://zotero.org/users/local/P2QftH6f/items/LFESN8VE"],"itemData":{"id":1616,"type":"webpage","title":"Culture and Personality","container-title":"Anthropology","abstract":"Visit the post for more.","URL":"https://anthropology.ua.edu/theory/culture-and-personality/","language":"en","author":[{"family":"kelly","given":"Petrina"}],"issued":{"date-parts":[["2017",4,24]]},"accessed":{"date-parts":[["2019",11,27]]}}}],"schema":"https://github.com/citation-style-language/schema/raw/master/csl-citation.json"} </w:instrText>
      </w:r>
      <w:r w:rsidR="004A590F">
        <w:rPr>
          <w:rFonts w:ascii="Times New Roman" w:hAnsi="Times New Roman" w:cs="Times New Roman"/>
          <w:sz w:val="24"/>
          <w:szCs w:val="24"/>
        </w:rPr>
        <w:fldChar w:fldCharType="separate"/>
      </w:r>
      <w:r w:rsidR="004A590F" w:rsidRPr="00000DDA">
        <w:rPr>
          <w:rFonts w:ascii="Times New Roman" w:hAnsi="Times New Roman" w:cs="Times New Roman"/>
          <w:sz w:val="24"/>
        </w:rPr>
        <w:t>(Kelly, 2017)</w:t>
      </w:r>
      <w:r w:rsidR="004A590F">
        <w:rPr>
          <w:rFonts w:ascii="Times New Roman" w:hAnsi="Times New Roman" w:cs="Times New Roman"/>
          <w:sz w:val="24"/>
          <w:szCs w:val="24"/>
        </w:rPr>
        <w:fldChar w:fldCharType="end"/>
      </w:r>
      <w:r w:rsidR="004A590F">
        <w:rPr>
          <w:rFonts w:ascii="Times New Roman" w:hAnsi="Times New Roman" w:cs="Times New Roman"/>
          <w:sz w:val="24"/>
          <w:szCs w:val="24"/>
        </w:rPr>
        <w:t xml:space="preserve">. Some early </w:t>
      </w:r>
      <w:r w:rsidR="00962EEC">
        <w:rPr>
          <w:rFonts w:ascii="Times New Roman" w:hAnsi="Times New Roman" w:cs="Times New Roman"/>
          <w:sz w:val="24"/>
          <w:szCs w:val="24"/>
        </w:rPr>
        <w:t xml:space="preserve">cultural theories such as Louis Henry Morgan and Edward Tylor who argued that each culture goes hierarchical evolution theory and, therefore, they can easily adapt to each other. Theorists did </w:t>
      </w:r>
      <w:r w:rsidR="00187B09">
        <w:rPr>
          <w:rFonts w:ascii="Times New Roman" w:hAnsi="Times New Roman" w:cs="Times New Roman"/>
          <w:sz w:val="24"/>
          <w:szCs w:val="24"/>
        </w:rPr>
        <w:t xml:space="preserve">not clearly understand the connection between personality and culture and most related it to the interaction between anthropology and the work of Freud “psychoanalysis”. </w:t>
      </w:r>
    </w:p>
    <w:p w:rsidR="00BC3D2E" w:rsidRDefault="00463AF1" w:rsidP="005B7D1B">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tab/>
        <w:t xml:space="preserve">Ruth Benedicts together with Margret Mead explained the concept of </w:t>
      </w:r>
      <w:r>
        <w:rPr>
          <w:rFonts w:ascii="Times New Roman" w:hAnsi="Times New Roman" w:cs="Times New Roman"/>
          <w:i/>
          <w:sz w:val="24"/>
          <w:szCs w:val="24"/>
        </w:rPr>
        <w:t xml:space="preserve">the configuration approach </w:t>
      </w:r>
      <w:r>
        <w:rPr>
          <w:rFonts w:ascii="Times New Roman" w:hAnsi="Times New Roman" w:cs="Times New Roman"/>
          <w:sz w:val="24"/>
          <w:szCs w:val="24"/>
        </w:rPr>
        <w:t>and the combination of cultural relativism and psychological idea explained the interconnection between culture an</w:t>
      </w:r>
      <w:r>
        <w:rPr>
          <w:rFonts w:ascii="Times New Roman" w:hAnsi="Times New Roman" w:cs="Times New Roman"/>
          <w:sz w:val="24"/>
          <w:szCs w:val="24"/>
        </w:rPr>
        <w:t xml:space="preserve">d personality. </w:t>
      </w:r>
      <w:r w:rsidR="000C4E42">
        <w:rPr>
          <w:rFonts w:ascii="Times New Roman" w:hAnsi="Times New Roman" w:cs="Times New Roman"/>
          <w:sz w:val="24"/>
          <w:szCs w:val="24"/>
        </w:rPr>
        <w:t xml:space="preserve">Benedicts also introduced </w:t>
      </w:r>
      <w:r w:rsidR="00B96907">
        <w:rPr>
          <w:rFonts w:ascii="Times New Roman" w:hAnsi="Times New Roman" w:cs="Times New Roman"/>
          <w:sz w:val="24"/>
          <w:szCs w:val="24"/>
        </w:rPr>
        <w:t>cultural relativism to explain that every culture is unique in the way they handle issues</w:t>
      </w:r>
      <w:r w:rsidR="00356061">
        <w:rPr>
          <w:rFonts w:ascii="Times New Roman" w:hAnsi="Times New Roman" w:cs="Times New Roman"/>
          <w:sz w:val="24"/>
          <w:szCs w:val="24"/>
        </w:rPr>
        <w:t xml:space="preserve"> </w:t>
      </w:r>
      <w:r w:rsidR="00356061">
        <w:rPr>
          <w:rFonts w:ascii="Times New Roman" w:hAnsi="Times New Roman" w:cs="Times New Roman"/>
          <w:sz w:val="24"/>
          <w:szCs w:val="24"/>
        </w:rPr>
        <w:fldChar w:fldCharType="begin"/>
      </w:r>
      <w:r w:rsidR="00356061">
        <w:rPr>
          <w:rFonts w:ascii="Times New Roman" w:hAnsi="Times New Roman" w:cs="Times New Roman"/>
          <w:sz w:val="24"/>
          <w:szCs w:val="24"/>
        </w:rPr>
        <w:instrText xml:space="preserve"> ADDIN ZOTERO_ITEM CSL_CITATION {"citationID":"UO3wLEhh","properties":{"formattedCitation":"(Bowie, 2015)","plainCitation":"(Bowie, 2015)","noteIndex":0},"citationItems":[{"id":1623,"uris":["http://zotero.org/users/local/P2QftH6f/items/PW3SFS95"],"uri":["http://zotero.org/users/local/P2QftH6f/items/PW3SFS95"],"itemData":{"id":1623,"type":"chapter","title":"Relativism, Cultural and Moral","container-title":"Wiley Encyclopedia of Management","publisher":"American Cancer Society","page":"1-4","source":"Wiley Online Library","abstract":"Cultural relativism is a descriptive claim that ethical practices differ among cultures; that is, as a matter of fact, what is considered right in one culture may be considered wrong in another. Thus, the truth or falsity of cultural relativism can be determined by examining the world. There is widespread consensus among social scientists that cultural relativism is true. Moral relativism, on the other hand, is the claim that what is really right or wrong is what the culture says is right or wrong. Moral relativists accept cultural relativism as true, but they claim much more. If a culture sincerely and reflectively adopts a basic moral principle, then it is morally obligatory for members of that culture to act in accordance with that principle. The plausibility of moral relativism is widely challenged.","URL":"https://onlinelibrary.wiley.com/doi/abs/10.1002/9781118785317.weom020167","ISBN":"978-1-118-78531-7","note":"DOI: 10.1002/9781118785317.weom020167","language":"en","author":[{"family":"Bowie","given":"Norman E."}],"issued":{"date-parts":[["2015"]]},"accessed":{"date-parts":[["2019",11,28]]}}}],"schema":"https://github.com/citation-style-language/schema/raw/master/csl-citation.json"} </w:instrText>
      </w:r>
      <w:r w:rsidR="00356061">
        <w:rPr>
          <w:rFonts w:ascii="Times New Roman" w:hAnsi="Times New Roman" w:cs="Times New Roman"/>
          <w:sz w:val="24"/>
          <w:szCs w:val="24"/>
        </w:rPr>
        <w:fldChar w:fldCharType="separate"/>
      </w:r>
      <w:r w:rsidR="00356061" w:rsidRPr="00356061">
        <w:rPr>
          <w:rFonts w:ascii="Times New Roman" w:hAnsi="Times New Roman" w:cs="Times New Roman"/>
          <w:sz w:val="24"/>
        </w:rPr>
        <w:t>(Bowie, 2015)</w:t>
      </w:r>
      <w:r w:rsidR="00356061">
        <w:rPr>
          <w:rFonts w:ascii="Times New Roman" w:hAnsi="Times New Roman" w:cs="Times New Roman"/>
          <w:sz w:val="24"/>
          <w:szCs w:val="24"/>
        </w:rPr>
        <w:fldChar w:fldCharType="end"/>
      </w:r>
      <w:r w:rsidR="00B96907">
        <w:rPr>
          <w:rFonts w:ascii="Times New Roman" w:hAnsi="Times New Roman" w:cs="Times New Roman"/>
          <w:sz w:val="24"/>
          <w:szCs w:val="24"/>
        </w:rPr>
        <w:t xml:space="preserve">. Also, she introduced cultural determinism which explains that people can adapt to a culture different from which they are born. </w:t>
      </w:r>
      <w:r w:rsidR="009932C4">
        <w:rPr>
          <w:rFonts w:ascii="Times New Roman" w:hAnsi="Times New Roman" w:cs="Times New Roman"/>
          <w:sz w:val="24"/>
          <w:szCs w:val="24"/>
        </w:rPr>
        <w:t>Cultural relativism explains the ability of a person to make understand a different culture from his or hers without making a judgment.</w:t>
      </w:r>
      <w:r w:rsidR="000F5739">
        <w:rPr>
          <w:rFonts w:ascii="Times New Roman" w:hAnsi="Times New Roman" w:cs="Times New Roman"/>
          <w:sz w:val="24"/>
          <w:szCs w:val="24"/>
        </w:rPr>
        <w:t xml:space="preserve"> People with cultural relativism can help each other see possibilities in areas they thought impossible although from the different cultural background. </w:t>
      </w:r>
    </w:p>
    <w:p w:rsidR="00143D6D" w:rsidRDefault="000F5739" w:rsidP="00BC3D2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Cultural relativism enables a person to understand cultural practices that are not one's practices. </w:t>
      </w:r>
      <w:r w:rsidR="00F97398">
        <w:rPr>
          <w:rFonts w:ascii="Times New Roman" w:hAnsi="Times New Roman" w:cs="Times New Roman"/>
          <w:sz w:val="24"/>
          <w:szCs w:val="24"/>
        </w:rPr>
        <w:t xml:space="preserve">Additionally, </w:t>
      </w:r>
      <w:r>
        <w:rPr>
          <w:rFonts w:ascii="Times New Roman" w:hAnsi="Times New Roman" w:cs="Times New Roman"/>
          <w:sz w:val="24"/>
          <w:szCs w:val="24"/>
        </w:rPr>
        <w:t>ethics is a subject of culture and no there is no definite definition</w:t>
      </w:r>
      <w:r w:rsidR="00356061">
        <w:rPr>
          <w:rFonts w:ascii="Times New Roman" w:hAnsi="Times New Roman" w:cs="Times New Roman"/>
          <w:sz w:val="24"/>
          <w:szCs w:val="24"/>
        </w:rPr>
        <w:t xml:space="preserve"> </w:t>
      </w:r>
      <w:r w:rsidR="00356061">
        <w:rPr>
          <w:rFonts w:ascii="Times New Roman" w:hAnsi="Times New Roman" w:cs="Times New Roman"/>
          <w:sz w:val="24"/>
          <w:szCs w:val="24"/>
        </w:rPr>
        <w:fldChar w:fldCharType="begin"/>
      </w:r>
      <w:r w:rsidR="00356061">
        <w:rPr>
          <w:rFonts w:ascii="Times New Roman" w:hAnsi="Times New Roman" w:cs="Times New Roman"/>
          <w:sz w:val="24"/>
          <w:szCs w:val="24"/>
        </w:rPr>
        <w:instrText xml:space="preserve"> ADDIN ZOTERO_ITEM CSL_CITATION {"citationID":"dzlPyflX","properties":{"formattedCitation":"(Bowie, 2015)","plainCitation":"(Bowie, 2015)","noteIndex":0},"citationItems":[{"id":1623,"uris":["http://zotero.org/users/local/P2QftH6f/items/PW3SFS95"],"uri":["http://zotero.org/users/local/P2QftH6f/items/PW3SFS95"],"itemData":{"id":1623,"type":"chapter","title":"Relativism, Cultural and Moral","container-title":"Wiley Encyclopedia of Management","publisher":"American Cancer Society","page":"1-4","source":"Wiley Online Library","abstract":"Cultural relativism is a descriptive claim that ethical practices differ among cultures; that is, as a matter of fact, what is considered right in one culture may be considered wrong in another. Thus, the truth or falsity of cultural relativism can be determined by examining the world. There is widespread consensus among social scientists that cultural relativism is true. Moral relativism, on the other hand, is the claim that what is really right or wrong is what the culture says is right or wrong. Moral relativists accept cultural relativism as true, but they claim much more. If a culture sincerely and reflectively adopts a basic moral principle, then it is morally obligatory for members of that culture to act in accordance with that principle. The plausibility of moral relativism is widely challenged.","URL":"https://onlinelibrary.wiley.com/doi/abs/10.1002/9781118785317.weom020167","ISBN":"978-1-118-78531-7","note":"DOI: 10.1002/9781118785317.weom020167","language":"en","author":[{"family":"Bowie","given":"Norman E."}],"issued":{"date-parts":[["2015"]]},"accessed":{"date-parts":[["2019",11,28]]}}}],"schema":"https://github.com/citation-style-language/schema/raw/master/csl-citation.json"} </w:instrText>
      </w:r>
      <w:r w:rsidR="00356061">
        <w:rPr>
          <w:rFonts w:ascii="Times New Roman" w:hAnsi="Times New Roman" w:cs="Times New Roman"/>
          <w:sz w:val="24"/>
          <w:szCs w:val="24"/>
        </w:rPr>
        <w:fldChar w:fldCharType="separate"/>
      </w:r>
      <w:r w:rsidR="00356061" w:rsidRPr="00356061">
        <w:rPr>
          <w:rFonts w:ascii="Times New Roman" w:hAnsi="Times New Roman" w:cs="Times New Roman"/>
          <w:sz w:val="24"/>
        </w:rPr>
        <w:t>(Bowie, 2015)</w:t>
      </w:r>
      <w:r w:rsidR="00356061">
        <w:rPr>
          <w:rFonts w:ascii="Times New Roman" w:hAnsi="Times New Roman" w:cs="Times New Roman"/>
          <w:sz w:val="24"/>
          <w:szCs w:val="24"/>
        </w:rPr>
        <w:fldChar w:fldCharType="end"/>
      </w:r>
      <w:r>
        <w:rPr>
          <w:rFonts w:ascii="Times New Roman" w:hAnsi="Times New Roman" w:cs="Times New Roman"/>
          <w:sz w:val="24"/>
          <w:szCs w:val="24"/>
        </w:rPr>
        <w:t xml:space="preserve">. The definition of evil or good is </w:t>
      </w:r>
      <w:r w:rsidR="00F97398">
        <w:rPr>
          <w:rFonts w:ascii="Times New Roman" w:hAnsi="Times New Roman" w:cs="Times New Roman"/>
          <w:sz w:val="24"/>
          <w:szCs w:val="24"/>
        </w:rPr>
        <w:t>individually defined in a given society based on their culture. Cultural relativism is categorized into two; Absolute and critical. In absolute relativism, everything done in a society is right and should not be questioned. For example, this argument would be used by the Nazis to justify the holocaust</w:t>
      </w:r>
      <w:r w:rsidR="00356061">
        <w:rPr>
          <w:rFonts w:ascii="Times New Roman" w:hAnsi="Times New Roman" w:cs="Times New Roman"/>
          <w:sz w:val="24"/>
          <w:szCs w:val="24"/>
        </w:rPr>
        <w:t xml:space="preserve"> </w:t>
      </w:r>
      <w:r w:rsidR="00356061">
        <w:rPr>
          <w:rFonts w:ascii="Times New Roman" w:hAnsi="Times New Roman" w:cs="Times New Roman"/>
          <w:sz w:val="24"/>
          <w:szCs w:val="24"/>
        </w:rPr>
        <w:fldChar w:fldCharType="begin"/>
      </w:r>
      <w:r w:rsidR="00356061">
        <w:rPr>
          <w:rFonts w:ascii="Times New Roman" w:hAnsi="Times New Roman" w:cs="Times New Roman"/>
          <w:sz w:val="24"/>
          <w:szCs w:val="24"/>
        </w:rPr>
        <w:instrText xml:space="preserve"> ADDIN ZOTERO_ITEM CSL_CITATION {"citationID":"BfWNivtw","properties":{"formattedCitation":"(Bowie, 2015)","plainCitation":"(Bowie, 2015)","noteIndex":0},"citationItems":[{"id":1623,"uris":["http://zotero.org/users/local/P2QftH6f/items/PW3SFS95"],"uri":["http://zotero.org/users/local/P2QftH6f/items/PW3SFS95"],"itemData":{"id":1623,"type":"chapter","title":"Relativism, Cultural and Moral","container-title":"Wiley Encyclopedia of Management","publisher":"American Cancer Society","page":"1-4","source":"Wiley Online Library","abstract":"Cultural relativism is a descriptive claim that ethical practices differ among cultures; that is, as a matter of fact, what is considered right in one culture may be considered wrong in another. Thus, the truth or falsity of cultural relativism can be determined by examining the world. There is widespread consensus among social scientists that cultural relativism is true. Moral relativism, on the other hand, is the claim that what is really right or wrong is what the culture says is right or wrong. Moral relativists accept cultural relativism as true, but they claim much more. If a culture sincerely and reflectively adopts a basic moral principle, then it is morally obligatory for members of that culture to act in accordance with that principle. The plausibility of moral relativism is widely challenged.","URL":"https://onlinelibrary.wiley.com/doi/abs/10.1002/9781118785317.weom020167","ISBN":"978-1-118-78531-7","note":"DOI: 10.1002/9781118785317.weom020167","language":"en","author":[{"family":"Bowie","given":"Norman E."}],"issued":{"date-parts":[["2015"]]},"accessed":{"date-parts":[["2019",11,28]]}}}],"schema":"https://github.com/citation-style-language/schema/raw/master/csl-citation.json"} </w:instrText>
      </w:r>
      <w:r w:rsidR="00356061">
        <w:rPr>
          <w:rFonts w:ascii="Times New Roman" w:hAnsi="Times New Roman" w:cs="Times New Roman"/>
          <w:sz w:val="24"/>
          <w:szCs w:val="24"/>
        </w:rPr>
        <w:fldChar w:fldCharType="separate"/>
      </w:r>
      <w:r w:rsidR="00356061" w:rsidRPr="00356061">
        <w:rPr>
          <w:rFonts w:ascii="Times New Roman" w:hAnsi="Times New Roman" w:cs="Times New Roman"/>
          <w:sz w:val="24"/>
        </w:rPr>
        <w:t>(Bowie, 2015)</w:t>
      </w:r>
      <w:r w:rsidR="00356061">
        <w:rPr>
          <w:rFonts w:ascii="Times New Roman" w:hAnsi="Times New Roman" w:cs="Times New Roman"/>
          <w:sz w:val="24"/>
          <w:szCs w:val="24"/>
        </w:rPr>
        <w:fldChar w:fldCharType="end"/>
      </w:r>
      <w:r w:rsidR="00F97398">
        <w:rPr>
          <w:rFonts w:ascii="Times New Roman" w:hAnsi="Times New Roman" w:cs="Times New Roman"/>
          <w:sz w:val="24"/>
          <w:szCs w:val="24"/>
        </w:rPr>
        <w:t xml:space="preserve">. On the other hand, critical </w:t>
      </w:r>
      <w:r w:rsidR="00F97398">
        <w:rPr>
          <w:rFonts w:ascii="Times New Roman" w:hAnsi="Times New Roman" w:cs="Times New Roman"/>
          <w:sz w:val="24"/>
          <w:szCs w:val="24"/>
        </w:rPr>
        <w:lastRenderedPageBreak/>
        <w:t>cultural relativism leaves room for critical question as to who is accepting the practice and why</w:t>
      </w:r>
      <w:r w:rsidR="00356061">
        <w:rPr>
          <w:rFonts w:ascii="Times New Roman" w:hAnsi="Times New Roman" w:cs="Times New Roman"/>
          <w:sz w:val="24"/>
          <w:szCs w:val="24"/>
        </w:rPr>
        <w:t xml:space="preserve"> </w:t>
      </w:r>
      <w:r w:rsidR="00356061">
        <w:rPr>
          <w:rFonts w:ascii="Times New Roman" w:hAnsi="Times New Roman" w:cs="Times New Roman"/>
          <w:sz w:val="24"/>
          <w:szCs w:val="24"/>
        </w:rPr>
        <w:fldChar w:fldCharType="begin"/>
      </w:r>
      <w:r w:rsidR="00356061">
        <w:rPr>
          <w:rFonts w:ascii="Times New Roman" w:hAnsi="Times New Roman" w:cs="Times New Roman"/>
          <w:sz w:val="24"/>
          <w:szCs w:val="24"/>
        </w:rPr>
        <w:instrText xml:space="preserve"> ADDIN ZOTERO_ITEM CSL_CITATION {"citationID":"nqVEVnmF","properties":{"formattedCitation":"(Bowie, 2015)","plainCitation":"(Bowie, 2015)","noteIndex":0},"citationItems":[{"id":1623,"uris":["http://zotero.org/users/local/P2QftH6f/items/PW3SFS95"],"uri":["http://zotero.org/users/local/P2QftH6f/items/PW3SFS95"],"itemData":{"id":1623,"type":"chapter","title":"Relativism, Cultural and Moral","container-title":"Wiley Encyclopedia of Management","publisher":"American Cancer Society","page":"1-4","source":"Wiley Online Library","abstract":"Cultural relativism is a descriptive claim that ethical practices differ among cultures; that is, as a matter of fact, what is considered right in one culture may be considered wrong in another. Thus, the truth or falsity of cultural relativism can be determined by examining the world. There is widespread consensus among social scientists that cultural relativism is true. Moral relativism, on the other hand, is the claim that what is really right or wrong is what the culture says is right or wrong. Moral relativists accept cultural relativism as true, but they claim much more. If a culture sincerely and reflectively adopts a basic moral principle, then it is morally obligatory for members of that culture to act in accordance with that principle. The plausibility of moral relativism is widely challenged.","URL":"https://onlinelibrary.wiley.com/doi/abs/10.1002/9781118785317.weom020167","ISBN":"978-1-118-78531-7","note":"DOI: 10.1002/9781118785317.weom020167","language":"en","author":[{"family":"Bowie","given":"Norman E."}],"issued":{"date-parts":[["2015"]]},"accessed":{"date-parts":[["2019",11,28]]}}}],"schema":"https://github.com/citation-style-language/schema/raw/master/csl-citation.json"} </w:instrText>
      </w:r>
      <w:r w:rsidR="00356061">
        <w:rPr>
          <w:rFonts w:ascii="Times New Roman" w:hAnsi="Times New Roman" w:cs="Times New Roman"/>
          <w:sz w:val="24"/>
          <w:szCs w:val="24"/>
        </w:rPr>
        <w:fldChar w:fldCharType="separate"/>
      </w:r>
      <w:r w:rsidR="00356061" w:rsidRPr="00356061">
        <w:rPr>
          <w:rFonts w:ascii="Times New Roman" w:hAnsi="Times New Roman" w:cs="Times New Roman"/>
          <w:sz w:val="24"/>
        </w:rPr>
        <w:t>(Bowie, 2015)</w:t>
      </w:r>
      <w:r w:rsidR="00356061">
        <w:rPr>
          <w:rFonts w:ascii="Times New Roman" w:hAnsi="Times New Roman" w:cs="Times New Roman"/>
          <w:sz w:val="24"/>
          <w:szCs w:val="24"/>
        </w:rPr>
        <w:fldChar w:fldCharType="end"/>
      </w:r>
      <w:r w:rsidR="00F97398">
        <w:rPr>
          <w:rFonts w:ascii="Times New Roman" w:hAnsi="Times New Roman" w:cs="Times New Roman"/>
          <w:sz w:val="24"/>
          <w:szCs w:val="24"/>
        </w:rPr>
        <w:t xml:space="preserve">.  However, absolute cultural relativism is accepted in many African countries especially those that practice things such as female genital circumcision. </w:t>
      </w:r>
    </w:p>
    <w:p w:rsidR="00187B09" w:rsidRDefault="00463AF1" w:rsidP="005B7D1B">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tab/>
        <w:t xml:space="preserve">Cultural determinism </w:t>
      </w:r>
      <w:r w:rsidR="003228B3">
        <w:rPr>
          <w:rFonts w:ascii="Times New Roman" w:hAnsi="Times New Roman" w:cs="Times New Roman"/>
          <w:sz w:val="24"/>
          <w:szCs w:val="24"/>
        </w:rPr>
        <w:t xml:space="preserve">supports the idea that people's emotional and behavioral patterns are moulded by the culture they are raised in. Therefore, people are who they are as a result of the interactions they have throughout their lives.  </w:t>
      </w:r>
      <w:r w:rsidR="00F97398">
        <w:rPr>
          <w:rFonts w:ascii="Times New Roman" w:hAnsi="Times New Roman" w:cs="Times New Roman"/>
          <w:sz w:val="24"/>
          <w:szCs w:val="24"/>
        </w:rPr>
        <w:t xml:space="preserve"> </w:t>
      </w:r>
      <w:r w:rsidR="003228B3">
        <w:rPr>
          <w:rFonts w:ascii="Times New Roman" w:hAnsi="Times New Roman" w:cs="Times New Roman"/>
          <w:sz w:val="24"/>
          <w:szCs w:val="24"/>
        </w:rPr>
        <w:t>People lack control of what they grow around, especially, economically and politically.  In he</w:t>
      </w:r>
      <w:r w:rsidR="009B6009">
        <w:rPr>
          <w:rFonts w:ascii="Times New Roman" w:hAnsi="Times New Roman" w:cs="Times New Roman"/>
          <w:sz w:val="24"/>
          <w:szCs w:val="24"/>
        </w:rPr>
        <w:t>r</w:t>
      </w:r>
      <w:r w:rsidR="003228B3">
        <w:rPr>
          <w:rFonts w:ascii="Times New Roman" w:hAnsi="Times New Roman" w:cs="Times New Roman"/>
          <w:sz w:val="24"/>
          <w:szCs w:val="24"/>
        </w:rPr>
        <w:t xml:space="preserve"> various works, Culture patterns, The Chrysanthemum and the Sword in addition to many research work that she did, portrayed her idea that no culture </w:t>
      </w:r>
      <w:r w:rsidR="009B6009">
        <w:rPr>
          <w:rFonts w:ascii="Times New Roman" w:hAnsi="Times New Roman" w:cs="Times New Roman"/>
          <w:sz w:val="24"/>
          <w:szCs w:val="24"/>
        </w:rPr>
        <w:t>is superior to another and the other. Additionally, culture shapes the personality of a person.</w:t>
      </w:r>
    </w:p>
    <w:p w:rsidR="009B6009" w:rsidRDefault="00463AF1" w:rsidP="005B7D1B">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tab/>
        <w:t>In conclusion, although many theories before Benedicts tried to understand the relationship between culture and personality, the relationship was vague until she m</w:t>
      </w:r>
      <w:r>
        <w:rPr>
          <w:rFonts w:ascii="Times New Roman" w:hAnsi="Times New Roman" w:cs="Times New Roman"/>
          <w:sz w:val="24"/>
          <w:szCs w:val="24"/>
        </w:rPr>
        <w:t xml:space="preserve">ade it possible. She introduced the concept of configuralist to show the multidimensional occurrences that determine a person’s personality. </w:t>
      </w:r>
      <w:r w:rsidR="00356061">
        <w:rPr>
          <w:rFonts w:ascii="Times New Roman" w:hAnsi="Times New Roman" w:cs="Times New Roman"/>
          <w:sz w:val="24"/>
          <w:szCs w:val="24"/>
        </w:rPr>
        <w:t xml:space="preserve">Cultural relativism explains the ability of a person to understand another culture from his or her own without judgment. In this way, people can leave in harmony without the unnecessary to make another person be like you are. Cultural determinism as explained by </w:t>
      </w:r>
      <w:r w:rsidR="00F33E65">
        <w:rPr>
          <w:rFonts w:ascii="Times New Roman" w:hAnsi="Times New Roman" w:cs="Times New Roman"/>
          <w:sz w:val="24"/>
          <w:szCs w:val="24"/>
        </w:rPr>
        <w:t>Benedicts</w:t>
      </w:r>
      <w:r w:rsidR="00356061">
        <w:rPr>
          <w:rFonts w:ascii="Times New Roman" w:hAnsi="Times New Roman" w:cs="Times New Roman"/>
          <w:sz w:val="24"/>
          <w:szCs w:val="24"/>
        </w:rPr>
        <w:t xml:space="preserve"> shows how people are tied to their environment in terms of thinking and behavior.  </w:t>
      </w:r>
    </w:p>
    <w:p w:rsidR="00F33E65" w:rsidRDefault="00F33E65" w:rsidP="005B7D1B">
      <w:pPr>
        <w:spacing w:after="0" w:line="480" w:lineRule="auto"/>
        <w:ind w:firstLine="0"/>
        <w:jc w:val="center"/>
        <w:rPr>
          <w:rFonts w:ascii="Times New Roman" w:hAnsi="Times New Roman" w:cs="Times New Roman"/>
          <w:sz w:val="24"/>
          <w:szCs w:val="24"/>
        </w:rPr>
      </w:pPr>
    </w:p>
    <w:p w:rsidR="00466B68" w:rsidRDefault="00466B68" w:rsidP="005B7D1B">
      <w:pPr>
        <w:spacing w:after="0" w:line="480" w:lineRule="auto"/>
        <w:ind w:firstLine="0"/>
        <w:jc w:val="center"/>
        <w:rPr>
          <w:rFonts w:ascii="Times New Roman" w:hAnsi="Times New Roman" w:cs="Times New Roman"/>
          <w:sz w:val="24"/>
          <w:szCs w:val="24"/>
        </w:rPr>
      </w:pPr>
    </w:p>
    <w:p w:rsidR="00466B68" w:rsidRDefault="00466B68" w:rsidP="005B7D1B">
      <w:pPr>
        <w:spacing w:after="0" w:line="480" w:lineRule="auto"/>
        <w:ind w:firstLine="0"/>
        <w:jc w:val="center"/>
        <w:rPr>
          <w:rFonts w:ascii="Times New Roman" w:hAnsi="Times New Roman" w:cs="Times New Roman"/>
          <w:sz w:val="24"/>
          <w:szCs w:val="24"/>
        </w:rPr>
      </w:pPr>
    </w:p>
    <w:p w:rsidR="00BC3D2E" w:rsidRDefault="00BC3D2E">
      <w:pPr>
        <w:rPr>
          <w:rFonts w:ascii="Times New Roman" w:hAnsi="Times New Roman" w:cs="Times New Roman"/>
          <w:sz w:val="24"/>
          <w:szCs w:val="24"/>
        </w:rPr>
      </w:pPr>
      <w:r>
        <w:rPr>
          <w:rFonts w:ascii="Times New Roman" w:hAnsi="Times New Roman" w:cs="Times New Roman"/>
          <w:sz w:val="24"/>
          <w:szCs w:val="24"/>
        </w:rPr>
        <w:br w:type="page"/>
      </w:r>
    </w:p>
    <w:p w:rsidR="00F33E65" w:rsidRDefault="00463AF1" w:rsidP="005B7D1B">
      <w:pPr>
        <w:spacing w:after="0" w:line="480" w:lineRule="auto"/>
        <w:ind w:firstLine="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rsidR="00F33E65" w:rsidRPr="00F33E65" w:rsidRDefault="00463AF1" w:rsidP="005B7D1B">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F33E65">
        <w:rPr>
          <w:rFonts w:ascii="Times New Roman" w:hAnsi="Times New Roman" w:cs="Times New Roman"/>
          <w:sz w:val="24"/>
        </w:rPr>
        <w:t xml:space="preserve">Bowie, N. E. (2015). Relativism, Cultural and Moral. In </w:t>
      </w:r>
      <w:r w:rsidRPr="00F33E65">
        <w:rPr>
          <w:rFonts w:ascii="Times New Roman" w:hAnsi="Times New Roman" w:cs="Times New Roman"/>
          <w:i/>
          <w:iCs/>
          <w:sz w:val="24"/>
        </w:rPr>
        <w:t>Wiley Encyclopedia of Management</w:t>
      </w:r>
      <w:r w:rsidRPr="00F33E65">
        <w:rPr>
          <w:rFonts w:ascii="Times New Roman" w:hAnsi="Times New Roman" w:cs="Times New Roman"/>
          <w:sz w:val="24"/>
        </w:rPr>
        <w:t xml:space="preserve"> (pp. 1–4). https://doi.org/10.1002/9781118785317.weom020167</w:t>
      </w:r>
    </w:p>
    <w:p w:rsidR="00F33E65" w:rsidRPr="00F33E65" w:rsidRDefault="00463AF1" w:rsidP="005B7D1B">
      <w:pPr>
        <w:pStyle w:val="Bibliography"/>
        <w:rPr>
          <w:rFonts w:ascii="Times New Roman" w:hAnsi="Times New Roman" w:cs="Times New Roman"/>
          <w:sz w:val="24"/>
        </w:rPr>
      </w:pPr>
      <w:r w:rsidRPr="00F33E65">
        <w:rPr>
          <w:rFonts w:ascii="Times New Roman" w:hAnsi="Times New Roman" w:cs="Times New Roman"/>
          <w:sz w:val="24"/>
        </w:rPr>
        <w:t xml:space="preserve">Briscoe, V. W. (1979). Ruth </w:t>
      </w:r>
      <w:r w:rsidRPr="00F33E65">
        <w:rPr>
          <w:rFonts w:ascii="Times New Roman" w:hAnsi="Times New Roman" w:cs="Times New Roman"/>
          <w:sz w:val="24"/>
        </w:rPr>
        <w:t xml:space="preserve">Benedict Anthropological Folklorist. </w:t>
      </w:r>
      <w:r w:rsidRPr="00F33E65">
        <w:rPr>
          <w:rFonts w:ascii="Times New Roman" w:hAnsi="Times New Roman" w:cs="Times New Roman"/>
          <w:i/>
          <w:iCs/>
          <w:sz w:val="24"/>
        </w:rPr>
        <w:t>The Journal of American Folklore</w:t>
      </w:r>
      <w:r w:rsidRPr="00F33E65">
        <w:rPr>
          <w:rFonts w:ascii="Times New Roman" w:hAnsi="Times New Roman" w:cs="Times New Roman"/>
          <w:sz w:val="24"/>
        </w:rPr>
        <w:t xml:space="preserve">, </w:t>
      </w:r>
      <w:r w:rsidRPr="00F33E65">
        <w:rPr>
          <w:rFonts w:ascii="Times New Roman" w:hAnsi="Times New Roman" w:cs="Times New Roman"/>
          <w:i/>
          <w:iCs/>
          <w:sz w:val="24"/>
        </w:rPr>
        <w:t>92</w:t>
      </w:r>
      <w:r w:rsidRPr="00F33E65">
        <w:rPr>
          <w:rFonts w:ascii="Times New Roman" w:hAnsi="Times New Roman" w:cs="Times New Roman"/>
          <w:sz w:val="24"/>
        </w:rPr>
        <w:t>(366), 445–476. https://doi.org/10.2307/540511</w:t>
      </w:r>
    </w:p>
    <w:p w:rsidR="00F33E65" w:rsidRPr="00F33E65" w:rsidRDefault="00463AF1" w:rsidP="005B7D1B">
      <w:pPr>
        <w:pStyle w:val="Bibliography"/>
        <w:rPr>
          <w:rFonts w:ascii="Times New Roman" w:hAnsi="Times New Roman" w:cs="Times New Roman"/>
          <w:sz w:val="24"/>
        </w:rPr>
      </w:pPr>
      <w:r w:rsidRPr="00F33E65">
        <w:rPr>
          <w:rFonts w:ascii="Times New Roman" w:hAnsi="Times New Roman" w:cs="Times New Roman"/>
          <w:sz w:val="24"/>
        </w:rPr>
        <w:t>kelly, P. (2017, April 24). Culture and Personality. Retrieved November 27, 2019, from Anthropology website: https://anthropology.ua.edu</w:t>
      </w:r>
      <w:r w:rsidRPr="00F33E65">
        <w:rPr>
          <w:rFonts w:ascii="Times New Roman" w:hAnsi="Times New Roman" w:cs="Times New Roman"/>
          <w:sz w:val="24"/>
        </w:rPr>
        <w:t>/theory/culture-and-personality/</w:t>
      </w:r>
    </w:p>
    <w:p w:rsidR="00F33E65" w:rsidRPr="00187B09" w:rsidRDefault="00463AF1" w:rsidP="005B7D1B">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fldChar w:fldCharType="end"/>
      </w:r>
    </w:p>
    <w:sectPr w:rsidR="00F33E65" w:rsidRPr="00187B09" w:rsidSect="005531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AF1" w:rsidRDefault="00463AF1">
      <w:pPr>
        <w:spacing w:after="0" w:line="240" w:lineRule="auto"/>
      </w:pPr>
      <w:r>
        <w:separator/>
      </w:r>
    </w:p>
  </w:endnote>
  <w:endnote w:type="continuationSeparator" w:id="0">
    <w:p w:rsidR="00463AF1" w:rsidRDefault="00463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AF1" w:rsidRDefault="00463AF1">
      <w:pPr>
        <w:spacing w:after="0" w:line="240" w:lineRule="auto"/>
      </w:pPr>
      <w:r>
        <w:separator/>
      </w:r>
    </w:p>
  </w:footnote>
  <w:footnote w:type="continuationSeparator" w:id="0">
    <w:p w:rsidR="00463AF1" w:rsidRDefault="00463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131" w:rsidRDefault="00463AF1" w:rsidP="00553131">
    <w:pPr>
      <w:pStyle w:val="Header"/>
      <w:ind w:firstLine="0"/>
    </w:pPr>
    <w:r>
      <w:rPr>
        <w:rFonts w:ascii="Times New Roman" w:hAnsi="Times New Roman" w:cs="Times New Roman"/>
        <w:sz w:val="24"/>
        <w:szCs w:val="24"/>
      </w:rPr>
      <w:t xml:space="preserve">RUTH BENEDICTS                                                                                                                       </w:t>
    </w:r>
    <w:r w:rsidRPr="00553131">
      <w:rPr>
        <w:rFonts w:ascii="Times New Roman" w:hAnsi="Times New Roman" w:cs="Times New Roman"/>
        <w:sz w:val="24"/>
        <w:szCs w:val="24"/>
      </w:rPr>
      <w:fldChar w:fldCharType="begin"/>
    </w:r>
    <w:r w:rsidRPr="00553131">
      <w:rPr>
        <w:rFonts w:ascii="Times New Roman" w:hAnsi="Times New Roman" w:cs="Times New Roman"/>
        <w:sz w:val="24"/>
        <w:szCs w:val="24"/>
      </w:rPr>
      <w:instrText xml:space="preserve"> PAGE   \* MERGEFORMAT </w:instrText>
    </w:r>
    <w:r w:rsidRPr="00553131">
      <w:rPr>
        <w:rFonts w:ascii="Times New Roman" w:hAnsi="Times New Roman" w:cs="Times New Roman"/>
        <w:sz w:val="24"/>
        <w:szCs w:val="24"/>
      </w:rPr>
      <w:fldChar w:fldCharType="separate"/>
    </w:r>
    <w:r w:rsidR="00BC3D2E">
      <w:rPr>
        <w:rFonts w:ascii="Times New Roman" w:hAnsi="Times New Roman" w:cs="Times New Roman"/>
        <w:noProof/>
        <w:sz w:val="24"/>
        <w:szCs w:val="24"/>
      </w:rPr>
      <w:t>4</w:t>
    </w:r>
    <w:r w:rsidRPr="00553131">
      <w:rPr>
        <w:rFonts w:ascii="Times New Roman" w:hAnsi="Times New Roman" w:cs="Times New Roman"/>
        <w:noProof/>
        <w:sz w:val="24"/>
        <w:szCs w:val="24"/>
      </w:rPr>
      <w:fldChar w:fldCharType="end"/>
    </w:r>
  </w:p>
  <w:p w:rsidR="00553131" w:rsidRDefault="005531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131" w:rsidRPr="00553131" w:rsidRDefault="00463AF1">
    <w:pPr>
      <w:pStyle w:val="Header"/>
      <w:rPr>
        <w:rFonts w:ascii="Times New Roman" w:hAnsi="Times New Roman" w:cs="Times New Roman"/>
        <w:sz w:val="24"/>
        <w:szCs w:val="24"/>
      </w:rPr>
    </w:pPr>
    <w:r>
      <w:rPr>
        <w:rFonts w:ascii="Times New Roman" w:hAnsi="Times New Roman" w:cs="Times New Roman"/>
        <w:sz w:val="24"/>
        <w:szCs w:val="24"/>
      </w:rPr>
      <w:t xml:space="preserve">Running head: RUTH BENEDICTS                                                                                  </w:t>
    </w:r>
    <w:r w:rsidRPr="00553131">
      <w:rPr>
        <w:rFonts w:ascii="Times New Roman" w:hAnsi="Times New Roman" w:cs="Times New Roman"/>
        <w:sz w:val="24"/>
        <w:szCs w:val="24"/>
      </w:rPr>
      <w:fldChar w:fldCharType="begin"/>
    </w:r>
    <w:r w:rsidRPr="00553131">
      <w:rPr>
        <w:rFonts w:ascii="Times New Roman" w:hAnsi="Times New Roman" w:cs="Times New Roman"/>
        <w:sz w:val="24"/>
        <w:szCs w:val="24"/>
      </w:rPr>
      <w:instrText xml:space="preserve"> PAGE   \* MERGEFORMAT </w:instrText>
    </w:r>
    <w:r w:rsidRPr="00553131">
      <w:rPr>
        <w:rFonts w:ascii="Times New Roman" w:hAnsi="Times New Roman" w:cs="Times New Roman"/>
        <w:sz w:val="24"/>
        <w:szCs w:val="24"/>
      </w:rPr>
      <w:fldChar w:fldCharType="separate"/>
    </w:r>
    <w:r w:rsidR="00BC3D2E">
      <w:rPr>
        <w:rFonts w:ascii="Times New Roman" w:hAnsi="Times New Roman" w:cs="Times New Roman"/>
        <w:noProof/>
        <w:sz w:val="24"/>
        <w:szCs w:val="24"/>
      </w:rPr>
      <w:t>1</w:t>
    </w:r>
    <w:r w:rsidRPr="0055313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131"/>
    <w:rsid w:val="00000DDA"/>
    <w:rsid w:val="00012063"/>
    <w:rsid w:val="0004285C"/>
    <w:rsid w:val="000C4E42"/>
    <w:rsid w:val="000F5739"/>
    <w:rsid w:val="00143D6D"/>
    <w:rsid w:val="00182224"/>
    <w:rsid w:val="00187B09"/>
    <w:rsid w:val="001D10E9"/>
    <w:rsid w:val="003228B3"/>
    <w:rsid w:val="00356061"/>
    <w:rsid w:val="003835C9"/>
    <w:rsid w:val="00404F7D"/>
    <w:rsid w:val="004607FA"/>
    <w:rsid w:val="00463AF1"/>
    <w:rsid w:val="00466B68"/>
    <w:rsid w:val="004A590F"/>
    <w:rsid w:val="00553131"/>
    <w:rsid w:val="005B7D1B"/>
    <w:rsid w:val="00923617"/>
    <w:rsid w:val="00962EEC"/>
    <w:rsid w:val="009932C4"/>
    <w:rsid w:val="009B6009"/>
    <w:rsid w:val="009E3746"/>
    <w:rsid w:val="00A5722B"/>
    <w:rsid w:val="00B96907"/>
    <w:rsid w:val="00BA0417"/>
    <w:rsid w:val="00BC3D2E"/>
    <w:rsid w:val="00DB0CFC"/>
    <w:rsid w:val="00E67F9D"/>
    <w:rsid w:val="00F33E65"/>
    <w:rsid w:val="00F97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131"/>
  </w:style>
  <w:style w:type="paragraph" w:styleId="Footer">
    <w:name w:val="footer"/>
    <w:basedOn w:val="Normal"/>
    <w:link w:val="FooterChar"/>
    <w:uiPriority w:val="99"/>
    <w:unhideWhenUsed/>
    <w:rsid w:val="00553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131"/>
  </w:style>
  <w:style w:type="paragraph" w:styleId="BalloonText">
    <w:name w:val="Balloon Text"/>
    <w:basedOn w:val="Normal"/>
    <w:link w:val="BalloonTextChar"/>
    <w:uiPriority w:val="99"/>
    <w:semiHidden/>
    <w:unhideWhenUsed/>
    <w:rsid w:val="00553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131"/>
    <w:rPr>
      <w:rFonts w:ascii="Tahoma" w:hAnsi="Tahoma" w:cs="Tahoma"/>
      <w:sz w:val="16"/>
      <w:szCs w:val="16"/>
    </w:rPr>
  </w:style>
  <w:style w:type="paragraph" w:styleId="Bibliography">
    <w:name w:val="Bibliography"/>
    <w:basedOn w:val="Normal"/>
    <w:next w:val="Normal"/>
    <w:uiPriority w:val="37"/>
    <w:unhideWhenUsed/>
    <w:rsid w:val="00F33E65"/>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131"/>
  </w:style>
  <w:style w:type="paragraph" w:styleId="Footer">
    <w:name w:val="footer"/>
    <w:basedOn w:val="Normal"/>
    <w:link w:val="FooterChar"/>
    <w:uiPriority w:val="99"/>
    <w:unhideWhenUsed/>
    <w:rsid w:val="00553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131"/>
  </w:style>
  <w:style w:type="paragraph" w:styleId="BalloonText">
    <w:name w:val="Balloon Text"/>
    <w:basedOn w:val="Normal"/>
    <w:link w:val="BalloonTextChar"/>
    <w:uiPriority w:val="99"/>
    <w:semiHidden/>
    <w:unhideWhenUsed/>
    <w:rsid w:val="00553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131"/>
    <w:rPr>
      <w:rFonts w:ascii="Tahoma" w:hAnsi="Tahoma" w:cs="Tahoma"/>
      <w:sz w:val="16"/>
      <w:szCs w:val="16"/>
    </w:rPr>
  </w:style>
  <w:style w:type="paragraph" w:styleId="Bibliography">
    <w:name w:val="Bibliography"/>
    <w:basedOn w:val="Normal"/>
    <w:next w:val="Normal"/>
    <w:uiPriority w:val="37"/>
    <w:unhideWhenUsed/>
    <w:rsid w:val="00F33E65"/>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2417</Words>
  <Characters>13777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2019-11-28T01:44:00Z</dcterms:created>
  <dcterms:modified xsi:type="dcterms:W3CDTF">2019-11-28T01:44:00Z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id="UDO9oQp2"/&gt;&lt;style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