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276" w:rsidRDefault="0099427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13CE" w:rsidRDefault="006164C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</w:p>
    <w:p w:rsidR="003113CE" w:rsidRDefault="003113C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13CE" w:rsidRDefault="003113C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80CAB" w:rsidRDefault="006164C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Sexual Matters in the Society</w:t>
      </w:r>
    </w:p>
    <w:p w:rsidR="00BF4195" w:rsidRDefault="006164C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</w:t>
      </w:r>
      <w:r w:rsidR="00C77618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BF4195" w:rsidRDefault="006164C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</w:t>
      </w:r>
      <w:r w:rsidR="00C77618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BF41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F4195" w:rsidRDefault="006164C5" w:rsidP="003113CE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SEXUAL HARASSMENT</w:t>
      </w:r>
    </w:p>
    <w:p w:rsidR="00BF4195" w:rsidRDefault="00E4650F" w:rsidP="003113CE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According to Hyde and DeLamater (2008),</w:t>
      </w:r>
      <w:r w:rsidR="006164C5">
        <w:rPr>
          <w:rFonts w:ascii="Times New Roman" w:hAnsi="Times New Roman" w:cs="Times New Roman"/>
          <w:sz w:val="24"/>
          <w:szCs w:val="24"/>
          <w:lang w:val="en-US"/>
        </w:rPr>
        <w:t>Sexual harassment is re</w:t>
      </w:r>
      <w:r w:rsidR="00C77618">
        <w:rPr>
          <w:rFonts w:ascii="Times New Roman" w:hAnsi="Times New Roman" w:cs="Times New Roman"/>
          <w:sz w:val="24"/>
          <w:szCs w:val="24"/>
          <w:lang w:val="en-US"/>
        </w:rPr>
        <w:t>lated to doing actions that are naturally sex-oriented.It also includes asking for sexual favours to reciprocate for a particular reward, for instance, a job</w:t>
      </w:r>
      <w:r w:rsidR="0034013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164C5">
        <w:rPr>
          <w:rFonts w:ascii="Times New Roman" w:hAnsi="Times New Roman" w:cs="Times New Roman"/>
          <w:sz w:val="24"/>
          <w:szCs w:val="24"/>
          <w:lang w:val="en-US"/>
        </w:rPr>
        <w:t xml:space="preserve">There are several </w:t>
      </w:r>
      <w:r w:rsidR="00B26A88">
        <w:rPr>
          <w:rFonts w:ascii="Times New Roman" w:hAnsi="Times New Roman" w:cs="Times New Roman"/>
          <w:sz w:val="24"/>
          <w:szCs w:val="24"/>
          <w:lang w:val="en-US"/>
        </w:rPr>
        <w:t>behaviours</w:t>
      </w:r>
      <w:r w:rsidR="006164C5">
        <w:rPr>
          <w:rFonts w:ascii="Times New Roman" w:hAnsi="Times New Roman" w:cs="Times New Roman"/>
          <w:sz w:val="24"/>
          <w:szCs w:val="24"/>
          <w:lang w:val="en-US"/>
        </w:rPr>
        <w:t xml:space="preserve"> which are counted as sexual harassments</w:t>
      </w:r>
      <w:r w:rsidR="00B26A88">
        <w:rPr>
          <w:rFonts w:ascii="Times New Roman" w:hAnsi="Times New Roman" w:cs="Times New Roman"/>
          <w:sz w:val="24"/>
          <w:szCs w:val="24"/>
          <w:lang w:val="en-US"/>
        </w:rPr>
        <w:t>. Such practices</w:t>
      </w:r>
      <w:r w:rsidR="006164C5">
        <w:rPr>
          <w:rFonts w:ascii="Times New Roman" w:hAnsi="Times New Roman" w:cs="Times New Roman"/>
          <w:sz w:val="24"/>
          <w:szCs w:val="24"/>
          <w:lang w:val="en-US"/>
        </w:rPr>
        <w:t xml:space="preserve"> comprise of touching of breasts or genitals of an employee by either the manager or </w:t>
      </w:r>
      <w:r w:rsidR="00B26A88">
        <w:rPr>
          <w:rFonts w:ascii="Times New Roman" w:hAnsi="Times New Roman" w:cs="Times New Roman"/>
          <w:sz w:val="24"/>
          <w:szCs w:val="24"/>
          <w:lang w:val="en-US"/>
        </w:rPr>
        <w:t>supervisor. Another</w:t>
      </w:r>
      <w:r w:rsidR="006164C5">
        <w:rPr>
          <w:rFonts w:ascii="Times New Roman" w:hAnsi="Times New Roman" w:cs="Times New Roman"/>
          <w:sz w:val="24"/>
          <w:szCs w:val="24"/>
          <w:lang w:val="en-US"/>
        </w:rPr>
        <w:t xml:space="preserve"> action is </w:t>
      </w:r>
      <w:r w:rsidR="006A4924">
        <w:rPr>
          <w:rFonts w:ascii="Times New Roman" w:hAnsi="Times New Roman" w:cs="Times New Roman"/>
          <w:sz w:val="24"/>
          <w:szCs w:val="24"/>
          <w:lang w:val="en-US"/>
        </w:rPr>
        <w:t>circulating of</w:t>
      </w:r>
      <w:r w:rsidR="006805EB">
        <w:rPr>
          <w:rFonts w:ascii="Times New Roman" w:hAnsi="Times New Roman" w:cs="Times New Roman"/>
          <w:sz w:val="24"/>
          <w:szCs w:val="24"/>
          <w:lang w:val="en-US"/>
        </w:rPr>
        <w:t xml:space="preserve"> photographs of</w:t>
      </w:r>
      <w:r w:rsidR="006A4924">
        <w:rPr>
          <w:rFonts w:ascii="Times New Roman" w:hAnsi="Times New Roman" w:cs="Times New Roman"/>
          <w:sz w:val="24"/>
          <w:szCs w:val="24"/>
          <w:lang w:val="en-US"/>
        </w:rPr>
        <w:t xml:space="preserve"> women in revealing clothes and men without </w:t>
      </w:r>
      <w:r w:rsidR="00B26A88">
        <w:rPr>
          <w:rFonts w:ascii="Times New Roman" w:hAnsi="Times New Roman" w:cs="Times New Roman"/>
          <w:sz w:val="24"/>
          <w:szCs w:val="24"/>
          <w:lang w:val="en-US"/>
        </w:rPr>
        <w:t>shirts. Also</w:t>
      </w:r>
      <w:r w:rsidR="006A4924">
        <w:rPr>
          <w:rFonts w:ascii="Times New Roman" w:hAnsi="Times New Roman" w:cs="Times New Roman"/>
          <w:sz w:val="24"/>
          <w:szCs w:val="24"/>
          <w:lang w:val="en-US"/>
        </w:rPr>
        <w:t>, the act of cornering someone in a tight space is counted as sexual harassment at the workplace.</w:t>
      </w:r>
    </w:p>
    <w:p w:rsidR="00994276" w:rsidRDefault="006164C5" w:rsidP="003113CE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Sexual harassment occurs at work becaus</w:t>
      </w:r>
      <w:r w:rsidR="006805EB">
        <w:rPr>
          <w:rFonts w:ascii="Times New Roman" w:hAnsi="Times New Roman" w:cs="Times New Roman"/>
          <w:sz w:val="24"/>
          <w:szCs w:val="24"/>
          <w:lang w:val="en-US"/>
        </w:rPr>
        <w:t xml:space="preserve">e of violence and male </w:t>
      </w:r>
      <w:r>
        <w:rPr>
          <w:rFonts w:ascii="Times New Roman" w:hAnsi="Times New Roman" w:cs="Times New Roman"/>
          <w:sz w:val="24"/>
          <w:szCs w:val="24"/>
          <w:lang w:val="en-US"/>
        </w:rPr>
        <w:t>self</w:t>
      </w:r>
      <w:r w:rsidR="006805EB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7618">
        <w:rPr>
          <w:rFonts w:ascii="Times New Roman" w:hAnsi="Times New Roman" w:cs="Times New Roman"/>
          <w:sz w:val="24"/>
          <w:szCs w:val="24"/>
          <w:lang w:val="en-US"/>
        </w:rPr>
        <w:t>perception. Globally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77618">
        <w:rPr>
          <w:rFonts w:ascii="Times New Roman" w:hAnsi="Times New Roman" w:cs="Times New Roman"/>
          <w:sz w:val="24"/>
          <w:szCs w:val="24"/>
          <w:lang w:val="en-US"/>
        </w:rPr>
        <w:t>cases involving wome</w:t>
      </w:r>
      <w:r w:rsidR="00340132">
        <w:rPr>
          <w:rFonts w:ascii="Times New Roman" w:hAnsi="Times New Roman" w:cs="Times New Roman"/>
          <w:sz w:val="24"/>
          <w:szCs w:val="24"/>
          <w:lang w:val="en-US"/>
        </w:rPr>
        <w:t>n violence have been on the rise</w:t>
      </w:r>
      <w:r w:rsidR="00B26A88">
        <w:rPr>
          <w:rFonts w:ascii="Times New Roman" w:hAnsi="Times New Roman" w:cs="Times New Roman"/>
          <w:sz w:val="24"/>
          <w:szCs w:val="24"/>
          <w:lang w:val="en-US"/>
        </w:rPr>
        <w:t>. Another</w:t>
      </w:r>
      <w:r w:rsidR="00EE4942">
        <w:rPr>
          <w:rFonts w:ascii="Times New Roman" w:hAnsi="Times New Roman" w:cs="Times New Roman"/>
          <w:sz w:val="24"/>
          <w:szCs w:val="24"/>
          <w:lang w:val="en-US"/>
        </w:rPr>
        <w:t xml:space="preserve"> reason for</w:t>
      </w:r>
      <w:r w:rsidR="007A3233">
        <w:rPr>
          <w:rFonts w:ascii="Times New Roman" w:hAnsi="Times New Roman" w:cs="Times New Roman"/>
          <w:sz w:val="24"/>
          <w:szCs w:val="24"/>
          <w:lang w:val="en-US"/>
        </w:rPr>
        <w:t xml:space="preserve"> sexual harassment at places of work is women's economic empowerment</w:t>
      </w:r>
      <w:r w:rsidR="00EE4942">
        <w:rPr>
          <w:rFonts w:ascii="Times New Roman" w:hAnsi="Times New Roman" w:cs="Times New Roman"/>
          <w:sz w:val="24"/>
          <w:szCs w:val="24"/>
          <w:lang w:val="en-US"/>
        </w:rPr>
        <w:t xml:space="preserve">. This occurs when </w:t>
      </w:r>
      <w:r w:rsidR="007A3233">
        <w:rPr>
          <w:rFonts w:ascii="Times New Roman" w:hAnsi="Times New Roman" w:cs="Times New Roman"/>
          <w:sz w:val="24"/>
          <w:szCs w:val="24"/>
          <w:lang w:val="en-US"/>
        </w:rPr>
        <w:t>wo</w:t>
      </w:r>
      <w:r w:rsidR="00EE4942">
        <w:rPr>
          <w:rFonts w:ascii="Times New Roman" w:hAnsi="Times New Roman" w:cs="Times New Roman"/>
          <w:sz w:val="24"/>
          <w:szCs w:val="24"/>
          <w:lang w:val="en-US"/>
        </w:rPr>
        <w:t xml:space="preserve">men </w:t>
      </w:r>
      <w:r w:rsidR="007A3233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="00EE4942">
        <w:rPr>
          <w:rFonts w:ascii="Times New Roman" w:hAnsi="Times New Roman" w:cs="Times New Roman"/>
          <w:sz w:val="24"/>
          <w:szCs w:val="24"/>
          <w:lang w:val="en-US"/>
        </w:rPr>
        <w:t>harass</w:t>
      </w:r>
      <w:r w:rsidR="007A3233">
        <w:rPr>
          <w:rFonts w:ascii="Times New Roman" w:hAnsi="Times New Roman" w:cs="Times New Roman"/>
          <w:sz w:val="24"/>
          <w:szCs w:val="24"/>
          <w:lang w:val="en-US"/>
        </w:rPr>
        <w:t>ed by men with an ulterior motive of viewing economically able females as their bitter rivals in terms of financial muscles</w:t>
      </w:r>
      <w:r w:rsidR="00E4650F">
        <w:rPr>
          <w:rFonts w:ascii="Times New Roman" w:hAnsi="Times New Roman" w:cs="Times New Roman"/>
          <w:sz w:val="24"/>
          <w:szCs w:val="24"/>
          <w:lang w:val="en-US"/>
        </w:rPr>
        <w:t xml:space="preserve"> (Hyde &amp; DeLamater 2008)</w:t>
      </w:r>
      <w:r w:rsidR="00EE494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A0C7F">
        <w:rPr>
          <w:rFonts w:ascii="Times New Roman" w:hAnsi="Times New Roman" w:cs="Times New Roman"/>
          <w:sz w:val="24"/>
          <w:szCs w:val="24"/>
          <w:lang w:val="en-US"/>
        </w:rPr>
        <w:t xml:space="preserve"> One type of sexual harassment is Quid pro quo which refers to situations whereby decisions of employment are determined by the employee who provides sexual favours. A different kind of sexual harassment is a hostile work environment. </w:t>
      </w:r>
      <w:r w:rsidR="00FA1768">
        <w:rPr>
          <w:rFonts w:ascii="Times New Roman" w:hAnsi="Times New Roman" w:cs="Times New Roman"/>
          <w:sz w:val="24"/>
          <w:szCs w:val="24"/>
          <w:lang w:val="en-US"/>
        </w:rPr>
        <w:t>This is</w:t>
      </w:r>
      <w:r w:rsidR="007A3233">
        <w:rPr>
          <w:rFonts w:ascii="Times New Roman" w:hAnsi="Times New Roman" w:cs="Times New Roman"/>
          <w:sz w:val="24"/>
          <w:szCs w:val="24"/>
          <w:lang w:val="en-US"/>
        </w:rPr>
        <w:t xml:space="preserve"> whereby the working environment is not </w:t>
      </w:r>
      <w:r w:rsidR="00FA1768">
        <w:rPr>
          <w:rFonts w:ascii="Times New Roman" w:hAnsi="Times New Roman" w:cs="Times New Roman"/>
          <w:sz w:val="24"/>
          <w:szCs w:val="24"/>
          <w:lang w:val="en-US"/>
        </w:rPr>
        <w:t>conducive</w:t>
      </w:r>
      <w:r w:rsidR="007A3233">
        <w:rPr>
          <w:rFonts w:ascii="Times New Roman" w:hAnsi="Times New Roman" w:cs="Times New Roman"/>
          <w:sz w:val="24"/>
          <w:szCs w:val="24"/>
          <w:lang w:val="en-US"/>
        </w:rPr>
        <w:t xml:space="preserve"> to an employee</w:t>
      </w:r>
      <w:r w:rsidR="00FA176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73BE8">
        <w:rPr>
          <w:rFonts w:ascii="Times New Roman" w:hAnsi="Times New Roman" w:cs="Times New Roman"/>
          <w:sz w:val="24"/>
          <w:szCs w:val="24"/>
          <w:lang w:val="en-US"/>
        </w:rPr>
        <w:t xml:space="preserve"> This makes such a person's work output to be negatively affected. Examples are making sexual comments that offensive and the discussions revolving around sex and sexual matters. </w:t>
      </w:r>
    </w:p>
    <w:p w:rsidR="00994276" w:rsidRDefault="006164C5" w:rsidP="003113CE">
      <w:pPr>
        <w:ind w:left="0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6A88">
        <w:rPr>
          <w:rFonts w:ascii="Times New Roman" w:hAnsi="Times New Roman" w:cs="Times New Roman"/>
          <w:b/>
          <w:sz w:val="24"/>
          <w:szCs w:val="24"/>
          <w:lang w:val="en-US"/>
        </w:rPr>
        <w:t>Variations in State Laws for Marital Rape</w:t>
      </w:r>
    </w:p>
    <w:p w:rsidR="00B26A88" w:rsidRPr="00142116" w:rsidRDefault="006164C5" w:rsidP="003113CE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142116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>early three and a half centuries, most states still have the "marital rape exemption or spouse defense" in their law clauses. The modification of the clause has been met with varied reactions across states.</w:t>
      </w:r>
      <w:r w:rsidR="00383133">
        <w:rPr>
          <w:rFonts w:ascii="Times New Roman" w:hAnsi="Times New Roman" w:cs="Times New Roman"/>
          <w:sz w:val="24"/>
          <w:szCs w:val="24"/>
          <w:lang w:val="en-US"/>
        </w:rPr>
        <w:t xml:space="preserve"> By 1993. All the 50 American states had criminalized Marital rape. Still, up to now, there exist many loopholes in the marital rape laws</w:t>
      </w:r>
      <w:r w:rsidR="00E4650F">
        <w:rPr>
          <w:rFonts w:ascii="Times New Roman" w:hAnsi="Times New Roman" w:cs="Times New Roman"/>
          <w:sz w:val="24"/>
          <w:szCs w:val="24"/>
          <w:lang w:val="en-US"/>
        </w:rPr>
        <w:t>(Hyde &amp; DeLamater 2008)</w:t>
      </w:r>
      <w:r w:rsidR="00383133">
        <w:rPr>
          <w:rFonts w:ascii="Times New Roman" w:hAnsi="Times New Roman" w:cs="Times New Roman"/>
          <w:sz w:val="24"/>
          <w:szCs w:val="24"/>
          <w:lang w:val="en-US"/>
        </w:rPr>
        <w:t xml:space="preserve">. They include the use of forceful penetration, relationship age and the capacity of the </w:t>
      </w:r>
      <w:r w:rsidR="00383133">
        <w:rPr>
          <w:rFonts w:ascii="Times New Roman" w:hAnsi="Times New Roman" w:cs="Times New Roman"/>
          <w:sz w:val="24"/>
          <w:szCs w:val="24"/>
          <w:lang w:val="en-US"/>
        </w:rPr>
        <w:lastRenderedPageBreak/>
        <w:t>victim to consent. Some of the states used a short period that is allowed for the reporting of spousal rape.</w:t>
      </w:r>
      <w:r w:rsidR="00693B81">
        <w:rPr>
          <w:rFonts w:ascii="Times New Roman" w:hAnsi="Times New Roman" w:cs="Times New Roman"/>
          <w:sz w:val="24"/>
          <w:szCs w:val="24"/>
          <w:lang w:val="en-US"/>
        </w:rPr>
        <w:t xml:space="preserve"> Some of the loopholes are based on religion. Many religions, for instance, Christianity consider a couple as on and that a husband and a wife has full rights to make sexual advances. If a couple smacks the other's behind, it can’t mound to sexual harassment. Another loophole is the short sentencing of the victims involved. For instance, a husband who pleaded guilty of invading </w:t>
      </w:r>
      <w:r w:rsidR="00ED3BB2">
        <w:rPr>
          <w:rFonts w:ascii="Times New Roman" w:hAnsi="Times New Roman" w:cs="Times New Roman"/>
          <w:sz w:val="24"/>
          <w:szCs w:val="24"/>
          <w:lang w:val="en-US"/>
        </w:rPr>
        <w:t>the privacy of her x- wife in Minnesota, was just jailed for 30 days.</w:t>
      </w:r>
    </w:p>
    <w:p w:rsidR="00B26A88" w:rsidRPr="00B26A88" w:rsidRDefault="00B26A88" w:rsidP="00BF4195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994276" w:rsidRDefault="00994276" w:rsidP="00BF4195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ED3BB2" w:rsidRPr="00E4650F" w:rsidRDefault="00340132" w:rsidP="00E4650F">
      <w:pPr>
        <w:tabs>
          <w:tab w:val="left" w:pos="2640"/>
        </w:tabs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4650F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</w:t>
      </w:r>
    </w:p>
    <w:p w:rsidR="00E4650F" w:rsidRPr="00E4650F" w:rsidRDefault="00E4650F" w:rsidP="00E4650F">
      <w:pPr>
        <w:tabs>
          <w:tab w:val="left" w:pos="2640"/>
        </w:tabs>
        <w:ind w:left="2635" w:hanging="2635"/>
        <w:rPr>
          <w:rFonts w:ascii="Times New Roman" w:hAnsi="Times New Roman" w:cs="Times New Roman"/>
          <w:sz w:val="24"/>
          <w:szCs w:val="24"/>
          <w:lang w:val="en-US"/>
        </w:rPr>
      </w:pPr>
      <w:r w:rsidRPr="00E465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Hyde, J. S., &amp; DeLamater, J. D. (2008). </w:t>
      </w:r>
      <w:r w:rsidRPr="00E4650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human sexuality</w:t>
      </w:r>
      <w:r w:rsidRPr="00E465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McGraw-Hill Higher Education.</w:t>
      </w:r>
    </w:p>
    <w:p w:rsidR="00E4650F" w:rsidRPr="00E4650F" w:rsidRDefault="00E4650F" w:rsidP="00E4650F">
      <w:pPr>
        <w:tabs>
          <w:tab w:val="left" w:pos="2640"/>
        </w:tabs>
        <w:ind w:left="2635" w:hanging="2635"/>
        <w:rPr>
          <w:rFonts w:ascii="Times New Roman" w:hAnsi="Times New Roman" w:cs="Times New Roman"/>
          <w:sz w:val="24"/>
          <w:szCs w:val="24"/>
          <w:lang w:val="en-US"/>
        </w:rPr>
      </w:pPr>
    </w:p>
    <w:p w:rsidR="00E4650F" w:rsidRDefault="00E4650F" w:rsidP="00EC512C">
      <w:pPr>
        <w:tabs>
          <w:tab w:val="left" w:pos="2640"/>
        </w:tabs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929A8" w:rsidRDefault="005929A8" w:rsidP="005929A8">
      <w:pPr>
        <w:tabs>
          <w:tab w:val="left" w:pos="2640"/>
        </w:tabs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5929A8" w:rsidRDefault="005929A8" w:rsidP="005929A8">
      <w:pPr>
        <w:tabs>
          <w:tab w:val="left" w:pos="2640"/>
        </w:tabs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ED3BB2" w:rsidRDefault="00ED3BB2" w:rsidP="00ED3BB2">
      <w:pPr>
        <w:ind w:left="0" w:firstLine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ED3BB2" w:rsidRDefault="00ED3BB2" w:rsidP="00ED3B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ED3BB2" w:rsidRDefault="00ED3BB2" w:rsidP="00ED3B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ED3BB2" w:rsidRPr="00C70619" w:rsidRDefault="00ED3BB2" w:rsidP="00ED3B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D3BB2" w:rsidRPr="00C70619" w:rsidSect="00994276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B24" w:rsidRDefault="00F31B24">
      <w:pPr>
        <w:spacing w:line="240" w:lineRule="auto"/>
      </w:pPr>
      <w:r>
        <w:separator/>
      </w:r>
    </w:p>
  </w:endnote>
  <w:endnote w:type="continuationSeparator" w:id="0">
    <w:p w:rsidR="00F31B24" w:rsidRDefault="00F31B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B24" w:rsidRDefault="00F31B24">
      <w:pPr>
        <w:spacing w:line="240" w:lineRule="auto"/>
      </w:pPr>
      <w:r>
        <w:separator/>
      </w:r>
    </w:p>
  </w:footnote>
  <w:footnote w:type="continuationSeparator" w:id="0">
    <w:p w:rsidR="00F31B24" w:rsidRDefault="00F31B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4952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D3BB2" w:rsidRPr="00994276" w:rsidRDefault="006164C5" w:rsidP="00994276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SEXUAL MATTERS IN SOCIETY</w:t>
        </w:r>
        <w:r w:rsidR="00650C94" w:rsidRPr="00994276">
          <w:rPr>
            <w:rFonts w:ascii="Times New Roman" w:hAnsi="Times New Roman" w:cs="Times New Roman"/>
            <w:sz w:val="24"/>
            <w:szCs w:val="24"/>
          </w:rPr>
          <w:tab/>
        </w:r>
        <w:r w:rsidR="00650C94" w:rsidRPr="00994276">
          <w:rPr>
            <w:rFonts w:ascii="Times New Roman" w:hAnsi="Times New Roman" w:cs="Times New Roman"/>
            <w:sz w:val="24"/>
            <w:szCs w:val="24"/>
          </w:rPr>
          <w:tab/>
        </w:r>
        <w:r w:rsidR="00650C94" w:rsidRPr="009942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50C94" w:rsidRPr="009942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50C94" w:rsidRPr="009942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650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650C94" w:rsidRPr="0099427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D3BB2" w:rsidRDefault="00ED3BB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70197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D3BB2" w:rsidRDefault="006164C5" w:rsidP="00BF4195">
        <w:pPr>
          <w:pStyle w:val="Header"/>
          <w:ind w:left="0" w:firstLine="0"/>
        </w:pPr>
        <w:r>
          <w:t xml:space="preserve">Running head: SEXUAL MATTERS IN SOCIETY </w:t>
        </w:r>
        <w:r>
          <w:tab/>
        </w:r>
        <w:r>
          <w:tab/>
          <w:t>1</w:t>
        </w:r>
        <w:r>
          <w:tab/>
        </w:r>
        <w:r>
          <w:tab/>
        </w:r>
      </w:p>
    </w:sdtContent>
  </w:sdt>
  <w:p w:rsidR="00ED3BB2" w:rsidRPr="00E00EA8" w:rsidRDefault="00ED3BB2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A8"/>
    <w:rsid w:val="00142116"/>
    <w:rsid w:val="003113CE"/>
    <w:rsid w:val="00340132"/>
    <w:rsid w:val="00383133"/>
    <w:rsid w:val="004460AA"/>
    <w:rsid w:val="005929A8"/>
    <w:rsid w:val="006164C5"/>
    <w:rsid w:val="00650C94"/>
    <w:rsid w:val="006805EB"/>
    <w:rsid w:val="00693B81"/>
    <w:rsid w:val="006A4924"/>
    <w:rsid w:val="00780CAB"/>
    <w:rsid w:val="007A3233"/>
    <w:rsid w:val="00866768"/>
    <w:rsid w:val="00994276"/>
    <w:rsid w:val="00B26A88"/>
    <w:rsid w:val="00BF24AF"/>
    <w:rsid w:val="00BF4195"/>
    <w:rsid w:val="00C17D2F"/>
    <w:rsid w:val="00C70619"/>
    <w:rsid w:val="00C77618"/>
    <w:rsid w:val="00CA0C7F"/>
    <w:rsid w:val="00E00EA8"/>
    <w:rsid w:val="00E03B4D"/>
    <w:rsid w:val="00E4650F"/>
    <w:rsid w:val="00E73BE8"/>
    <w:rsid w:val="00EC512C"/>
    <w:rsid w:val="00ED3BB2"/>
    <w:rsid w:val="00EE4942"/>
    <w:rsid w:val="00F31B24"/>
    <w:rsid w:val="00FA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0EA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EA8"/>
  </w:style>
  <w:style w:type="paragraph" w:styleId="Footer">
    <w:name w:val="footer"/>
    <w:basedOn w:val="Normal"/>
    <w:link w:val="FooterChar"/>
    <w:uiPriority w:val="99"/>
    <w:unhideWhenUsed/>
    <w:rsid w:val="00E00EA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EA8"/>
  </w:style>
  <w:style w:type="character" w:styleId="Hyperlink">
    <w:name w:val="Hyperlink"/>
    <w:basedOn w:val="DefaultParagraphFont"/>
    <w:uiPriority w:val="99"/>
    <w:semiHidden/>
    <w:unhideWhenUsed/>
    <w:rsid w:val="00ED3B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0EA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EA8"/>
  </w:style>
  <w:style w:type="paragraph" w:styleId="Footer">
    <w:name w:val="footer"/>
    <w:basedOn w:val="Normal"/>
    <w:link w:val="FooterChar"/>
    <w:uiPriority w:val="99"/>
    <w:unhideWhenUsed/>
    <w:rsid w:val="00E00EA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EA8"/>
  </w:style>
  <w:style w:type="character" w:styleId="Hyperlink">
    <w:name w:val="Hyperlink"/>
    <w:basedOn w:val="DefaultParagraphFont"/>
    <w:uiPriority w:val="99"/>
    <w:semiHidden/>
    <w:unhideWhenUsed/>
    <w:rsid w:val="00ED3B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2019-11-04T12:07:00Z</dcterms:created>
  <dcterms:modified xsi:type="dcterms:W3CDTF">2019-11-04T12:07:00Z</dcterms:modified>
</cp:coreProperties>
</file>