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AB5CBB" w14:textId="77777777" w:rsidR="002C666C" w:rsidRDefault="002C666C" w:rsidP="002C666C">
      <w:pPr>
        <w:spacing w:after="0"/>
        <w:rPr>
          <w:sz w:val="56"/>
          <w:szCs w:val="56"/>
        </w:rPr>
      </w:pPr>
    </w:p>
    <w:p w14:paraId="0E112F26" w14:textId="77777777" w:rsidR="002C666C" w:rsidRDefault="002C666C" w:rsidP="002C666C">
      <w:pPr>
        <w:spacing w:after="0"/>
        <w:jc w:val="center"/>
        <w:rPr>
          <w:sz w:val="56"/>
          <w:szCs w:val="56"/>
        </w:rPr>
      </w:pPr>
      <w:r>
        <w:rPr>
          <w:sz w:val="56"/>
          <w:szCs w:val="56"/>
        </w:rPr>
        <w:t>Writing Assignment #3</w:t>
      </w:r>
    </w:p>
    <w:p w14:paraId="444A76AB" w14:textId="77777777" w:rsidR="002C666C" w:rsidRDefault="002C666C" w:rsidP="002C666C">
      <w:pPr>
        <w:spacing w:after="0"/>
        <w:jc w:val="center"/>
        <w:rPr>
          <w:sz w:val="56"/>
          <w:szCs w:val="56"/>
        </w:rPr>
      </w:pPr>
      <w:r>
        <w:rPr>
          <w:sz w:val="56"/>
          <w:szCs w:val="56"/>
        </w:rPr>
        <w:t>Assignment Instructions</w:t>
      </w:r>
    </w:p>
    <w:p w14:paraId="77B7669B" w14:textId="77777777" w:rsidR="002C666C" w:rsidRDefault="002C666C" w:rsidP="002C666C">
      <w:pPr>
        <w:spacing w:after="0"/>
        <w:rPr>
          <w:sz w:val="36"/>
          <w:szCs w:val="36"/>
        </w:rPr>
      </w:pPr>
      <w:r>
        <w:rPr>
          <w:sz w:val="56"/>
          <w:szCs w:val="56"/>
        </w:rPr>
        <w:t xml:space="preserve"> </w:t>
      </w:r>
    </w:p>
    <w:p w14:paraId="51E840CB" w14:textId="77777777" w:rsidR="002C666C" w:rsidRDefault="002C666C" w:rsidP="002C666C">
      <w:pPr>
        <w:rPr>
          <w:sz w:val="36"/>
          <w:szCs w:val="36"/>
        </w:rPr>
      </w:pPr>
      <w:bookmarkStart w:id="0" w:name="_GoBack"/>
      <w:r>
        <w:rPr>
          <w:sz w:val="36"/>
          <w:szCs w:val="36"/>
        </w:rPr>
        <w:t>This assignment is based on the case history of Adam – this must be read before attempting to answer the assignment questions: This assignment contributes 25 points to the point total for the course.</w:t>
      </w:r>
    </w:p>
    <w:p w14:paraId="560A8895" w14:textId="77777777" w:rsidR="002C666C" w:rsidRDefault="002C666C" w:rsidP="002C666C">
      <w:pPr>
        <w:rPr>
          <w:sz w:val="36"/>
          <w:szCs w:val="36"/>
        </w:rPr>
      </w:pPr>
    </w:p>
    <w:p w14:paraId="6D2697FD" w14:textId="77777777" w:rsidR="002C666C" w:rsidRDefault="002C666C" w:rsidP="002C666C">
      <w:pPr>
        <w:rPr>
          <w:sz w:val="36"/>
          <w:szCs w:val="36"/>
        </w:rPr>
      </w:pPr>
      <w:r>
        <w:rPr>
          <w:sz w:val="36"/>
          <w:szCs w:val="36"/>
        </w:rPr>
        <w:t>In 2-4 pages of typewritten text respond to the following questions. Additional resources to answer these questions can be found in the Blackboard</w:t>
      </w:r>
      <w:r w:rsidR="00DB012C">
        <w:rPr>
          <w:sz w:val="36"/>
          <w:szCs w:val="36"/>
        </w:rPr>
        <w:t xml:space="preserve"> video library.</w:t>
      </w:r>
    </w:p>
    <w:bookmarkEnd w:id="0"/>
    <w:p w14:paraId="7CA1B945" w14:textId="77777777" w:rsidR="00DB012C" w:rsidRDefault="00DB012C" w:rsidP="002C666C">
      <w:pPr>
        <w:rPr>
          <w:sz w:val="36"/>
          <w:szCs w:val="36"/>
        </w:rPr>
      </w:pPr>
    </w:p>
    <w:p w14:paraId="634D8FB7" w14:textId="77777777" w:rsidR="00DB012C" w:rsidRDefault="00DB012C" w:rsidP="00DB012C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(5 points) After reviewing the case history how would you rate the severity of Adam’s closed head injury?</w:t>
      </w:r>
    </w:p>
    <w:p w14:paraId="318F3EDE" w14:textId="77777777" w:rsidR="00DB012C" w:rsidRDefault="00DB012C" w:rsidP="00DB012C">
      <w:pPr>
        <w:ind w:left="360"/>
        <w:rPr>
          <w:sz w:val="36"/>
          <w:szCs w:val="36"/>
        </w:rPr>
      </w:pPr>
    </w:p>
    <w:p w14:paraId="5F6B86E4" w14:textId="77777777" w:rsidR="00DB012C" w:rsidRDefault="00DB012C" w:rsidP="00DB012C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(5 points) What are some of the potential effects of a subarachnoid hematoma – why did surgery need to be done immediately?</w:t>
      </w:r>
    </w:p>
    <w:p w14:paraId="3B22B42B" w14:textId="77777777" w:rsidR="00DB012C" w:rsidRPr="00DB012C" w:rsidRDefault="00DB012C" w:rsidP="00DB012C">
      <w:pPr>
        <w:pStyle w:val="ListParagraph"/>
        <w:rPr>
          <w:sz w:val="36"/>
          <w:szCs w:val="36"/>
        </w:rPr>
      </w:pPr>
    </w:p>
    <w:p w14:paraId="3D669935" w14:textId="77777777" w:rsidR="00DB012C" w:rsidRDefault="00DB012C" w:rsidP="00DB012C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(5 points) Do some research –what can you learn about the consequences of a person being somewhat intoxicated at the time they incur a closed head injury?</w:t>
      </w:r>
    </w:p>
    <w:p w14:paraId="241059F3" w14:textId="77777777" w:rsidR="00DB012C" w:rsidRPr="00DB012C" w:rsidRDefault="00DB012C" w:rsidP="00DB012C">
      <w:pPr>
        <w:pStyle w:val="ListParagraph"/>
        <w:rPr>
          <w:sz w:val="36"/>
          <w:szCs w:val="36"/>
        </w:rPr>
      </w:pPr>
    </w:p>
    <w:p w14:paraId="225794FF" w14:textId="77777777" w:rsidR="00DB012C" w:rsidRDefault="00DB012C" w:rsidP="00DB012C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 xml:space="preserve"> (5 points) The DSM-5 System (Diagnostic and Statistical manual of the American Psychiatric Association) includes a diagnosis called “Alcohol Use Disorder” – to what extent does Adam meet the criteria for this disorder?</w:t>
      </w:r>
    </w:p>
    <w:p w14:paraId="14FBCCB0" w14:textId="77777777" w:rsidR="00DB012C" w:rsidRPr="00DB012C" w:rsidRDefault="00DB012C" w:rsidP="00DB012C">
      <w:pPr>
        <w:pStyle w:val="ListParagraph"/>
        <w:rPr>
          <w:sz w:val="36"/>
          <w:szCs w:val="36"/>
        </w:rPr>
      </w:pPr>
    </w:p>
    <w:p w14:paraId="1AE82B72" w14:textId="77777777" w:rsidR="00DB012C" w:rsidRPr="00DB012C" w:rsidRDefault="00DB012C" w:rsidP="00DB012C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(5 points) So some research – How does alcohol use effect recovery from a closed head injury?</w:t>
      </w:r>
    </w:p>
    <w:sectPr w:rsidR="00DB012C" w:rsidRPr="00DB01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游明朝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7167D"/>
    <w:multiLevelType w:val="hybridMultilevel"/>
    <w:tmpl w:val="914C81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66C"/>
    <w:rsid w:val="001D4AA4"/>
    <w:rsid w:val="002C666C"/>
    <w:rsid w:val="00770B75"/>
    <w:rsid w:val="00DA3BD5"/>
    <w:rsid w:val="00DB012C"/>
    <w:rsid w:val="00FE4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EA51C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012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01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166</Words>
  <Characters>950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C Bruner</dc:creator>
  <cp:keywords/>
  <dc:description/>
  <cp:lastModifiedBy>Solmaz Rajabi</cp:lastModifiedBy>
  <cp:revision>3</cp:revision>
  <dcterms:created xsi:type="dcterms:W3CDTF">2019-04-10T17:01:00Z</dcterms:created>
  <dcterms:modified xsi:type="dcterms:W3CDTF">2019-04-22T04:50:00Z</dcterms:modified>
</cp:coreProperties>
</file>