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90B" w:rsidRPr="005A19D6" w:rsidRDefault="007D790B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7D790B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A19D6">
        <w:rPr>
          <w:rFonts w:ascii="Times New Roman" w:eastAsia="Times New Roman" w:hAnsi="Times New Roman" w:cs="Times New Roman"/>
          <w:color w:val="222222"/>
          <w:sz w:val="24"/>
          <w:szCs w:val="24"/>
        </w:rPr>
        <w:t>Archeology Research</w:t>
      </w: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A19D6">
        <w:rPr>
          <w:rFonts w:ascii="Times New Roman" w:eastAsia="Times New Roman" w:hAnsi="Times New Roman" w:cs="Times New Roman"/>
          <w:color w:val="222222"/>
          <w:sz w:val="24"/>
          <w:szCs w:val="24"/>
        </w:rPr>
        <w:t>Student’s name</w:t>
      </w: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A19D6">
        <w:rPr>
          <w:rFonts w:ascii="Times New Roman" w:eastAsia="Times New Roman" w:hAnsi="Times New Roman" w:cs="Times New Roman"/>
          <w:color w:val="222222"/>
          <w:sz w:val="24"/>
          <w:szCs w:val="24"/>
        </w:rPr>
        <w:t>Institution</w:t>
      </w:r>
    </w:p>
    <w:p w:rsidR="007D790B" w:rsidRPr="005A19D6" w:rsidRDefault="007D790B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A19D6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870D64" w:rsidRDefault="00870D64" w:rsidP="005A19D6">
      <w:pPr>
        <w:shd w:val="clear" w:color="auto" w:fill="FFFFFF"/>
        <w:spacing w:after="33" w:line="480" w:lineRule="auto"/>
        <w:ind w:right="1674"/>
        <w:jc w:val="center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5A19D6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 xml:space="preserve">Archeology </w:t>
      </w:r>
      <w:r w:rsidR="005A19D6" w:rsidRPr="005A19D6">
        <w:rPr>
          <w:rFonts w:ascii="Times New Roman" w:eastAsia="Times New Roman" w:hAnsi="Times New Roman" w:cs="Times New Roman"/>
          <w:color w:val="222222"/>
          <w:sz w:val="24"/>
          <w:szCs w:val="24"/>
        </w:rPr>
        <w:t>Research</w:t>
      </w:r>
    </w:p>
    <w:p w:rsidR="00000000" w:rsidRPr="005A19D6" w:rsidRDefault="005A19D6" w:rsidP="005A19D6">
      <w:pPr>
        <w:shd w:val="clear" w:color="auto" w:fill="FFFFFF"/>
        <w:spacing w:after="33" w:line="480" w:lineRule="auto"/>
        <w:ind w:right="1674"/>
        <w:outlineLvl w:val="2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Topic: Introduction to Middle Missouri Archeology</w:t>
      </w:r>
    </w:p>
    <w:p w:rsidR="00870D64" w:rsidRPr="005A19D6" w:rsidRDefault="00870D64" w:rsidP="005A1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19D6">
        <w:rPr>
          <w:rFonts w:ascii="Times New Roman" w:hAnsi="Times New Roman" w:cs="Times New Roman"/>
          <w:sz w:val="24"/>
          <w:szCs w:val="24"/>
        </w:rPr>
        <w:t>References</w:t>
      </w:r>
    </w:p>
    <w:p w:rsidR="007D790B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Banks, K. M., Signe Snortland, J., and Czaplicki, J.</w:t>
      </w:r>
    </w:p>
    <w:p w:rsidR="00870D64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</w:t>
      </w:r>
      <w:r w:rsidR="007D790B"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price we’ve paid: From salvage archaeology to cultural resource management and beyond in the Missouri River basin.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Plains Anthropologist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56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(220), 371-385.</w:t>
      </w:r>
    </w:p>
    <w:p w:rsidR="007D790B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Jeffra, C. D., and Karr, L. P.</w:t>
      </w:r>
    </w:p>
    <w:p w:rsidR="00870D64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2013.</w:t>
      </w:r>
      <w:r w:rsidR="007D790B"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Ceramic Production at Initial Middle Missouri Plains Villages: A Case Study of Method and Theory.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Plains anthropologist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58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(225), 45-63.</w:t>
      </w:r>
    </w:p>
    <w:p w:rsidR="007D790B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Krause, R. A.</w:t>
      </w:r>
    </w:p>
    <w:p w:rsidR="00870D64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2012. The Kinship, Tradition, and Settlement Pattern Archaeology of Middle Missouri Community Life.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Plains anthropologist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57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(222), 125-139.</w:t>
      </w:r>
    </w:p>
    <w:p w:rsidR="007D790B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Pierce, D. E., Wright, P. J., and Popelka-Filcoff, R. S.</w:t>
      </w:r>
    </w:p>
    <w:p w:rsidR="00870D64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2020. Seeing red: an analysis of archeological hematite in east central Missouri.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Archaeological and Anthropological Sciences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1-20.</w:t>
      </w:r>
    </w:p>
    <w:p w:rsidR="007D790B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Ritchie, L. </w:t>
      </w:r>
    </w:p>
    <w:p w:rsidR="00870D64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2004. The Failure of the National Historic Preservation Act in the Missouri River Basin and a Proposed Solution.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Great Plains Nat. Resources J.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:rsidR="007D790B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Wood, W. R. </w:t>
      </w:r>
    </w:p>
    <w:p w:rsidR="00870D64" w:rsidRPr="005A19D6" w:rsidRDefault="00870D64" w:rsidP="005A19D6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2006. The Missouri River Basin Surveys: Archeology Without The Middle “A”.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Plains Anthropologist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A19D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51</w:t>
      </w:r>
      <w:r w:rsidRPr="005A1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(200), 671-682.</w:t>
      </w:r>
    </w:p>
    <w:p w:rsidR="00870D64" w:rsidRPr="005A19D6" w:rsidRDefault="007D790B" w:rsidP="005A1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A19D6">
        <w:rPr>
          <w:rFonts w:ascii="Times New Roman" w:hAnsi="Times New Roman" w:cs="Times New Roman"/>
          <w:sz w:val="24"/>
          <w:szCs w:val="24"/>
        </w:rPr>
        <w:t>URL for SAA Guide</w:t>
      </w:r>
    </w:p>
    <w:p w:rsidR="007D790B" w:rsidRPr="005A19D6" w:rsidRDefault="007D790B" w:rsidP="005A19D6">
      <w:pPr>
        <w:spacing w:line="480" w:lineRule="auto"/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</w:pPr>
      <w:hyperlink r:id="rId6" w:history="1">
        <w:r w:rsidRPr="005A19D6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5F5F5"/>
          </w:rPr>
          <w:t>https://libguides.uwf.edu/citingsources</w:t>
        </w:r>
      </w:hyperlink>
    </w:p>
    <w:p w:rsidR="007D790B" w:rsidRDefault="007D790B" w:rsidP="005A19D6">
      <w:pPr>
        <w:spacing w:line="480" w:lineRule="auto"/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</w:pPr>
      <w:r w:rsidRPr="005A19D6"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  <w:t xml:space="preserve">URL for </w:t>
      </w:r>
      <w:r w:rsidR="005A19D6" w:rsidRPr="005A19D6"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  <w:t>the</w:t>
      </w:r>
      <w:r w:rsidRPr="005A19D6"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  <w:t xml:space="preserve"> American Antiquity Editorial Manager</w:t>
      </w:r>
    </w:p>
    <w:p w:rsidR="005A19D6" w:rsidRDefault="005A19D6" w:rsidP="005A19D6">
      <w:pPr>
        <w:spacing w:line="480" w:lineRule="auto"/>
      </w:pPr>
      <w:hyperlink r:id="rId7" w:history="1">
        <w:r>
          <w:rPr>
            <w:rStyle w:val="Hyperlink"/>
          </w:rPr>
          <w:t>https://www.cambridge.org/core/journals/american-antiquity</w:t>
        </w:r>
      </w:hyperlink>
    </w:p>
    <w:p w:rsidR="005A19D6" w:rsidRDefault="005A19D6" w:rsidP="005A19D6">
      <w:pPr>
        <w:spacing w:line="480" w:lineRule="auto"/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</w:pPr>
    </w:p>
    <w:p w:rsidR="005A19D6" w:rsidRPr="005A19D6" w:rsidRDefault="005A19D6" w:rsidP="005A19D6">
      <w:pPr>
        <w:spacing w:line="480" w:lineRule="auto"/>
        <w:rPr>
          <w:rStyle w:val="s-lg-text-greyout"/>
          <w:rFonts w:ascii="Times New Roman" w:hAnsi="Times New Roman" w:cs="Times New Roman"/>
          <w:color w:val="666666"/>
          <w:sz w:val="24"/>
          <w:szCs w:val="24"/>
          <w:shd w:val="clear" w:color="auto" w:fill="F5F5F5"/>
        </w:rPr>
      </w:pPr>
    </w:p>
    <w:p w:rsidR="007D790B" w:rsidRPr="005A19D6" w:rsidRDefault="007D790B" w:rsidP="005A19D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D790B" w:rsidRPr="005A19D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D8C" w:rsidRDefault="00934D8C" w:rsidP="007D790B">
      <w:pPr>
        <w:spacing w:after="0" w:line="240" w:lineRule="auto"/>
      </w:pPr>
      <w:r>
        <w:separator/>
      </w:r>
    </w:p>
  </w:endnote>
  <w:endnote w:type="continuationSeparator" w:id="1">
    <w:p w:rsidR="00934D8C" w:rsidRDefault="00934D8C" w:rsidP="007D7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D8C" w:rsidRDefault="00934D8C" w:rsidP="007D790B">
      <w:pPr>
        <w:spacing w:after="0" w:line="240" w:lineRule="auto"/>
      </w:pPr>
      <w:r>
        <w:separator/>
      </w:r>
    </w:p>
  </w:footnote>
  <w:footnote w:type="continuationSeparator" w:id="1">
    <w:p w:rsidR="00934D8C" w:rsidRDefault="00934D8C" w:rsidP="007D7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0B" w:rsidRPr="005A19D6" w:rsidRDefault="005A19D6" w:rsidP="005A19D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A19D6">
      <w:rPr>
        <w:rFonts w:ascii="Times New Roman" w:hAnsi="Times New Roman" w:cs="Times New Roman"/>
        <w:sz w:val="24"/>
        <w:szCs w:val="24"/>
      </w:rPr>
      <w:t>ARCHEOLOGY RESEARCH</w:t>
    </w:r>
    <w:r w:rsidRPr="005A19D6">
      <w:rPr>
        <w:rFonts w:ascii="Times New Roman" w:hAnsi="Times New Roman" w:cs="Times New Roman"/>
        <w:sz w:val="24"/>
        <w:szCs w:val="24"/>
      </w:rPr>
      <w:tab/>
    </w:r>
    <w:r w:rsidRPr="005A19D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635161"/>
        <w:docPartObj>
          <w:docPartGallery w:val="Page Numbers (Top of Page)"/>
          <w:docPartUnique/>
        </w:docPartObj>
      </w:sdtPr>
      <w:sdtContent>
        <w:r w:rsidR="007D790B" w:rsidRPr="005A19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D790B" w:rsidRPr="005A19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D790B" w:rsidRPr="005A19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7D790B" w:rsidRPr="005A19D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7D790B" w:rsidRDefault="007D790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70D64"/>
    <w:rsid w:val="005A19D6"/>
    <w:rsid w:val="007D790B"/>
    <w:rsid w:val="00870D64"/>
    <w:rsid w:val="00934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70D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0D6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70D64"/>
    <w:rPr>
      <w:color w:val="0000FF"/>
      <w:u w:val="single"/>
    </w:rPr>
  </w:style>
  <w:style w:type="character" w:customStyle="1" w:styleId="s-lg-guide-label">
    <w:name w:val="s-lg-guide-label"/>
    <w:basedOn w:val="DefaultParagraphFont"/>
    <w:rsid w:val="007D790B"/>
  </w:style>
  <w:style w:type="character" w:customStyle="1" w:styleId="s-lg-text-greyout">
    <w:name w:val="s-lg-text-greyout"/>
    <w:basedOn w:val="DefaultParagraphFont"/>
    <w:rsid w:val="007D790B"/>
  </w:style>
  <w:style w:type="paragraph" w:styleId="Header">
    <w:name w:val="header"/>
    <w:basedOn w:val="Normal"/>
    <w:link w:val="HeaderChar"/>
    <w:uiPriority w:val="99"/>
    <w:unhideWhenUsed/>
    <w:rsid w:val="007D7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790B"/>
  </w:style>
  <w:style w:type="paragraph" w:styleId="Footer">
    <w:name w:val="footer"/>
    <w:basedOn w:val="Normal"/>
    <w:link w:val="FooterChar"/>
    <w:uiPriority w:val="99"/>
    <w:semiHidden/>
    <w:unhideWhenUsed/>
    <w:rsid w:val="007D7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79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83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ambridge.org/core/journals/american-antiquit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guides.uwf.edu/citingsource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2020-02-29T08:07:00Z</dcterms:created>
  <dcterms:modified xsi:type="dcterms:W3CDTF">2020-02-29T08:37:00Z</dcterms:modified>
</cp:coreProperties>
</file>