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4D3DAC" w:rsidRPr="009A582E" w:rsidRDefault="004D3DAC" w:rsidP="00A87893">
      <w:pPr>
        <w:spacing w:after="0" w:line="480" w:lineRule="auto"/>
        <w:contextualSpacing/>
        <w:jc w:val="center"/>
        <w:rPr>
          <w:rFonts w:ascii="Times New Roman" w:hAnsi="Times New Roman" w:cs="Times New Roman"/>
          <w:sz w:val="24"/>
          <w:szCs w:val="24"/>
        </w:rPr>
      </w:pPr>
      <w:r w:rsidRPr="009A582E">
        <w:rPr>
          <w:rFonts w:ascii="Times New Roman" w:hAnsi="Times New Roman" w:cs="Times New Roman"/>
          <w:sz w:val="24"/>
          <w:szCs w:val="24"/>
        </w:rPr>
        <w:t>Statistical Analysis Systems</w:t>
      </w:r>
    </w:p>
    <w:p w:rsidR="004D3DAC" w:rsidRPr="009A582E" w:rsidRDefault="004D3DAC" w:rsidP="00A87893">
      <w:pPr>
        <w:spacing w:after="0" w:line="480" w:lineRule="auto"/>
        <w:contextualSpacing/>
        <w:jc w:val="center"/>
        <w:rPr>
          <w:rFonts w:ascii="Times New Roman" w:hAnsi="Times New Roman" w:cs="Times New Roman"/>
          <w:sz w:val="24"/>
          <w:szCs w:val="24"/>
        </w:rPr>
      </w:pPr>
      <w:r w:rsidRPr="009A582E">
        <w:rPr>
          <w:rFonts w:ascii="Times New Roman" w:hAnsi="Times New Roman" w:cs="Times New Roman"/>
          <w:sz w:val="24"/>
          <w:szCs w:val="24"/>
        </w:rPr>
        <w:t>Name of the Student</w:t>
      </w:r>
    </w:p>
    <w:p w:rsidR="004D3DAC" w:rsidRDefault="004D3DAC" w:rsidP="00A87893">
      <w:pPr>
        <w:spacing w:after="0" w:line="480" w:lineRule="auto"/>
        <w:contextualSpacing/>
        <w:jc w:val="center"/>
        <w:rPr>
          <w:rFonts w:ascii="Times New Roman" w:hAnsi="Times New Roman" w:cs="Times New Roman"/>
          <w:sz w:val="24"/>
          <w:szCs w:val="24"/>
        </w:rPr>
      </w:pPr>
      <w:r w:rsidRPr="009A582E">
        <w:rPr>
          <w:rFonts w:ascii="Times New Roman" w:hAnsi="Times New Roman" w:cs="Times New Roman"/>
          <w:sz w:val="24"/>
          <w:szCs w:val="24"/>
        </w:rPr>
        <w:t>Institution</w:t>
      </w: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Pr="009A582E" w:rsidRDefault="009A582E" w:rsidP="00A87893">
      <w:pPr>
        <w:spacing w:after="0" w:line="480" w:lineRule="auto"/>
        <w:contextualSpacing/>
        <w:jc w:val="center"/>
        <w:rPr>
          <w:rFonts w:ascii="Times New Roman" w:hAnsi="Times New Roman" w:cs="Times New Roman"/>
          <w:sz w:val="24"/>
          <w:szCs w:val="24"/>
        </w:rPr>
      </w:pPr>
    </w:p>
    <w:p w:rsidR="004D3DAC" w:rsidRPr="00A87893" w:rsidRDefault="004D3DAC" w:rsidP="00A87893">
      <w:pPr>
        <w:spacing w:after="0" w:line="480" w:lineRule="auto"/>
        <w:contextualSpacing/>
        <w:jc w:val="center"/>
        <w:rPr>
          <w:rFonts w:ascii="Times New Roman" w:hAnsi="Times New Roman" w:cs="Times New Roman"/>
          <w:sz w:val="24"/>
          <w:szCs w:val="24"/>
        </w:rPr>
      </w:pPr>
      <w:bookmarkStart w:id="0" w:name="_GoBack"/>
      <w:r w:rsidRPr="00A87893">
        <w:rPr>
          <w:rFonts w:ascii="Times New Roman" w:hAnsi="Times New Roman" w:cs="Times New Roman"/>
          <w:sz w:val="24"/>
          <w:szCs w:val="24"/>
        </w:rPr>
        <w:lastRenderedPageBreak/>
        <w:t>Statistical Analysis Systems</w:t>
      </w:r>
    </w:p>
    <w:bookmarkEnd w:id="0"/>
    <w:p w:rsidR="004D3DAC" w:rsidRPr="009A582E" w:rsidRDefault="004D3DAC" w:rsidP="00A87893">
      <w:pPr>
        <w:spacing w:after="0" w:line="480" w:lineRule="auto"/>
        <w:ind w:firstLine="720"/>
        <w:contextualSpacing/>
        <w:rPr>
          <w:rFonts w:ascii="Times New Roman" w:hAnsi="Times New Roman" w:cs="Times New Roman"/>
          <w:sz w:val="24"/>
          <w:szCs w:val="24"/>
        </w:rPr>
      </w:pPr>
      <w:r w:rsidRPr="009A582E">
        <w:rPr>
          <w:rFonts w:ascii="Times New Roman" w:hAnsi="Times New Roman" w:cs="Times New Roman"/>
          <w:sz w:val="24"/>
          <w:szCs w:val="24"/>
        </w:rPr>
        <w:t>Statistical Analysis System (SAS) Institute is an information technology company located in the United States of America, having more than 13,000 employees worldwide. The company is among the largest privately-owned software business making its software to be ranked in the Fortune 500. In 2016 it was ranked number 8, with 45 works cited, the revenue of $3.2 billion, and over 121 job opening as per February 2017, in Fortune 500 (</w:t>
      </w:r>
      <w:proofErr w:type="spellStart"/>
      <w:r w:rsidRPr="009A582E">
        <w:rPr>
          <w:rFonts w:ascii="Times New Roman" w:hAnsi="Times New Roman" w:cs="Times New Roman"/>
          <w:sz w:val="24"/>
          <w:szCs w:val="24"/>
        </w:rPr>
        <w:t>Amini</w:t>
      </w:r>
      <w:proofErr w:type="spellEnd"/>
      <w:r w:rsidRPr="009A582E">
        <w:rPr>
          <w:rFonts w:ascii="Times New Roman" w:hAnsi="Times New Roman" w:cs="Times New Roman"/>
          <w:sz w:val="24"/>
          <w:szCs w:val="24"/>
        </w:rPr>
        <w:t>, 2018). Founded in 1976, it has been on the Fortune 500 list for 20 years, and 41% of employees are women.</w:t>
      </w:r>
    </w:p>
    <w:p w:rsidR="004D3DAC" w:rsidRPr="009A582E" w:rsidRDefault="004D3DAC" w:rsidP="00A87893">
      <w:pPr>
        <w:spacing w:after="0" w:line="480" w:lineRule="auto"/>
        <w:contextualSpacing/>
        <w:jc w:val="center"/>
        <w:rPr>
          <w:rFonts w:ascii="Times New Roman" w:hAnsi="Times New Roman" w:cs="Times New Roman"/>
          <w:b/>
          <w:sz w:val="24"/>
          <w:szCs w:val="24"/>
        </w:rPr>
      </w:pPr>
      <w:r w:rsidRPr="009A582E">
        <w:rPr>
          <w:rFonts w:ascii="Times New Roman" w:hAnsi="Times New Roman" w:cs="Times New Roman"/>
          <w:b/>
          <w:sz w:val="24"/>
          <w:szCs w:val="24"/>
        </w:rPr>
        <w:t>Designing jobs</w:t>
      </w:r>
    </w:p>
    <w:p w:rsidR="004D3DAC" w:rsidRPr="009A582E" w:rsidRDefault="004D3DAC" w:rsidP="00A87893">
      <w:pPr>
        <w:spacing w:after="0" w:line="480" w:lineRule="auto"/>
        <w:ind w:firstLine="720"/>
        <w:contextualSpacing/>
        <w:rPr>
          <w:rFonts w:ascii="Times New Roman" w:hAnsi="Times New Roman" w:cs="Times New Roman"/>
          <w:sz w:val="24"/>
          <w:szCs w:val="24"/>
        </w:rPr>
      </w:pPr>
      <w:r w:rsidRPr="009A582E">
        <w:rPr>
          <w:rFonts w:ascii="Times New Roman" w:hAnsi="Times New Roman" w:cs="Times New Roman"/>
          <w:sz w:val="24"/>
          <w:szCs w:val="24"/>
        </w:rPr>
        <w:t>SAS is a private company specializing in planning, managing, staffing, and implementing solutions and services of information technology. Duties and responsibilities of employees include working with customers until the full utilization of the employee’s experience in the products and services produced. Employees are responsible for the extraction of data from different sources, transforming the data and loading it into warehouses. Employees have to work with other team members and develop reports on the utilization of techniques. For job specifications, the company encourages employees to have the following abilities and skills, comprehending details of complex software, employees should have excellent verbal, communicating and written skills. An employee should have the ability to demonstrate leadership in certain architectures topics such as publishing articles and speaking at special events.</w:t>
      </w:r>
    </w:p>
    <w:p w:rsidR="004D3DAC" w:rsidRPr="009A582E" w:rsidRDefault="004D3DAC" w:rsidP="00A87893">
      <w:pPr>
        <w:spacing w:after="0" w:line="480" w:lineRule="auto"/>
        <w:contextualSpacing/>
        <w:jc w:val="center"/>
        <w:rPr>
          <w:rFonts w:ascii="Times New Roman" w:hAnsi="Times New Roman" w:cs="Times New Roman"/>
          <w:b/>
          <w:sz w:val="24"/>
          <w:szCs w:val="24"/>
        </w:rPr>
      </w:pPr>
      <w:r w:rsidRPr="009A582E">
        <w:rPr>
          <w:rFonts w:ascii="Times New Roman" w:hAnsi="Times New Roman" w:cs="Times New Roman"/>
          <w:b/>
          <w:sz w:val="24"/>
          <w:szCs w:val="24"/>
        </w:rPr>
        <w:t>Grouping Jobs</w:t>
      </w:r>
    </w:p>
    <w:p w:rsidR="004D3DAC" w:rsidRPr="009A582E" w:rsidRDefault="004D3DAC" w:rsidP="00A87893">
      <w:pPr>
        <w:spacing w:after="0" w:line="480" w:lineRule="auto"/>
        <w:ind w:firstLine="720"/>
        <w:contextualSpacing/>
        <w:rPr>
          <w:rFonts w:ascii="Times New Roman" w:hAnsi="Times New Roman" w:cs="Times New Roman"/>
          <w:sz w:val="24"/>
          <w:szCs w:val="24"/>
        </w:rPr>
      </w:pPr>
      <w:r w:rsidRPr="009A582E">
        <w:rPr>
          <w:rFonts w:ascii="Times New Roman" w:hAnsi="Times New Roman" w:cs="Times New Roman"/>
          <w:sz w:val="24"/>
          <w:szCs w:val="24"/>
        </w:rPr>
        <w:t xml:space="preserve">Jobs at SAS institute have divided into four </w:t>
      </w:r>
      <w:proofErr w:type="spellStart"/>
      <w:r w:rsidRPr="009A582E">
        <w:rPr>
          <w:rFonts w:ascii="Times New Roman" w:hAnsi="Times New Roman" w:cs="Times New Roman"/>
          <w:sz w:val="24"/>
          <w:szCs w:val="24"/>
        </w:rPr>
        <w:t>departmentalizations</w:t>
      </w:r>
      <w:proofErr w:type="spellEnd"/>
      <w:r w:rsidRPr="009A582E">
        <w:rPr>
          <w:rFonts w:ascii="Times New Roman" w:hAnsi="Times New Roman" w:cs="Times New Roman"/>
          <w:sz w:val="24"/>
          <w:szCs w:val="24"/>
        </w:rPr>
        <w:t xml:space="preserve">, functional, product, customer, and location departmentalization. In the functional departmentalization, employees tend to follow their goals rather than the firm’s goals. Organizational functions such as </w:t>
      </w:r>
      <w:r w:rsidRPr="009A582E">
        <w:rPr>
          <w:rFonts w:ascii="Times New Roman" w:hAnsi="Times New Roman" w:cs="Times New Roman"/>
          <w:sz w:val="24"/>
          <w:szCs w:val="24"/>
        </w:rPr>
        <w:lastRenderedPageBreak/>
        <w:t>marketing fiancé, human resources, accounting and production are coordinated to make the activities more manageable. In product departmentalization, activities involved are related to the product of products produced. These activities are easily integrated with the products; hence, decision making is enhanced. The products offered by the company include open-source integration, visual analytics, customer intelligence 360, visual forecasting, and visual statistics (</w:t>
      </w:r>
      <w:proofErr w:type="spellStart"/>
      <w:r w:rsidRPr="009A582E">
        <w:rPr>
          <w:rFonts w:ascii="Times New Roman" w:hAnsi="Times New Roman" w:cs="Times New Roman"/>
          <w:sz w:val="24"/>
          <w:szCs w:val="24"/>
        </w:rPr>
        <w:t>Dutta</w:t>
      </w:r>
      <w:proofErr w:type="spellEnd"/>
      <w:r w:rsidRPr="009A582E">
        <w:rPr>
          <w:rFonts w:ascii="Times New Roman" w:hAnsi="Times New Roman" w:cs="Times New Roman"/>
          <w:sz w:val="24"/>
          <w:szCs w:val="24"/>
        </w:rPr>
        <w:t xml:space="preserve">, 2015). In the customer department, activities are structured to interact with specific customers. Having over 13,000 skilled employees, foreign, domestic, wholesale, and retail customers effectively are handles. The ratio of employees to customers is not huge hence creates good public relations. Location groupings are in time and geographical divisions. In time form, some employees work part-time, </w:t>
      </w:r>
      <w:r w:rsidR="009A582E" w:rsidRPr="009A582E">
        <w:rPr>
          <w:rFonts w:ascii="Times New Roman" w:hAnsi="Times New Roman" w:cs="Times New Roman"/>
          <w:sz w:val="24"/>
          <w:szCs w:val="24"/>
        </w:rPr>
        <w:t>this can be morning, evening or night shift.</w:t>
      </w:r>
      <w:r w:rsidRPr="009A582E">
        <w:rPr>
          <w:rFonts w:ascii="Times New Roman" w:hAnsi="Times New Roman" w:cs="Times New Roman"/>
          <w:sz w:val="24"/>
          <w:szCs w:val="24"/>
        </w:rPr>
        <w:t xml:space="preserve"> Geographically countries such as Australia, Canada, unites states, India Mexico, and Italy are ranked among the successful branches of SAS institute.  </w:t>
      </w:r>
    </w:p>
    <w:p w:rsidR="004D3DAC" w:rsidRPr="009A582E" w:rsidRDefault="004D3DAC" w:rsidP="00A87893">
      <w:pPr>
        <w:spacing w:after="0" w:line="480" w:lineRule="auto"/>
        <w:contextualSpacing/>
        <w:jc w:val="center"/>
        <w:rPr>
          <w:rFonts w:ascii="Times New Roman" w:hAnsi="Times New Roman" w:cs="Times New Roman"/>
          <w:b/>
          <w:sz w:val="24"/>
          <w:szCs w:val="24"/>
        </w:rPr>
      </w:pPr>
      <w:r w:rsidRPr="009A582E">
        <w:rPr>
          <w:rFonts w:ascii="Times New Roman" w:hAnsi="Times New Roman" w:cs="Times New Roman"/>
          <w:b/>
          <w:sz w:val="24"/>
          <w:szCs w:val="24"/>
        </w:rPr>
        <w:t>Reporting Relationships</w:t>
      </w:r>
    </w:p>
    <w:p w:rsidR="004D3DAC" w:rsidRPr="009A582E" w:rsidRDefault="004D3DAC" w:rsidP="00A87893">
      <w:pPr>
        <w:spacing w:after="0" w:line="480" w:lineRule="auto"/>
        <w:ind w:firstLine="720"/>
        <w:contextualSpacing/>
        <w:rPr>
          <w:rFonts w:ascii="Times New Roman" w:hAnsi="Times New Roman" w:cs="Times New Roman"/>
          <w:sz w:val="24"/>
          <w:szCs w:val="24"/>
        </w:rPr>
      </w:pPr>
      <w:r w:rsidRPr="009A582E">
        <w:rPr>
          <w:rFonts w:ascii="Times New Roman" w:hAnsi="Times New Roman" w:cs="Times New Roman"/>
          <w:sz w:val="24"/>
          <w:szCs w:val="24"/>
        </w:rPr>
        <w:t>The chain of command of the SAS institute refers to different levels of command in the company. It starts from the CEO to the front-line employees. In the company, the chain of command is created to enhance the follow of instructions downwards and accountability upwards. The SAS chain of command is more of a simple flat chain that is fluid and roles can change. The company has three levels of the organization, which included the CEO, managers and employees. Twenty-seven people report directly to the CEO.  The company has a wide span of control, which means there are more subordinates because only 27 people who report to the CEO and over 13,000 employees report to their managers. A wide span of control is useful because it speeds up decisions making.</w:t>
      </w:r>
    </w:p>
    <w:p w:rsidR="009A582E" w:rsidRDefault="009A582E" w:rsidP="00A87893">
      <w:pPr>
        <w:spacing w:after="0" w:line="480" w:lineRule="auto"/>
        <w:contextualSpacing/>
        <w:jc w:val="center"/>
        <w:rPr>
          <w:rFonts w:ascii="Times New Roman" w:hAnsi="Times New Roman" w:cs="Times New Roman"/>
          <w:b/>
          <w:sz w:val="24"/>
          <w:szCs w:val="24"/>
        </w:rPr>
      </w:pPr>
    </w:p>
    <w:p w:rsidR="004D3DAC" w:rsidRPr="009A582E" w:rsidRDefault="004D3DAC" w:rsidP="00A87893">
      <w:pPr>
        <w:spacing w:after="0" w:line="480" w:lineRule="auto"/>
        <w:contextualSpacing/>
        <w:jc w:val="center"/>
        <w:rPr>
          <w:rFonts w:ascii="Times New Roman" w:hAnsi="Times New Roman" w:cs="Times New Roman"/>
          <w:b/>
          <w:sz w:val="24"/>
          <w:szCs w:val="24"/>
        </w:rPr>
      </w:pPr>
      <w:r w:rsidRPr="009A582E">
        <w:rPr>
          <w:rFonts w:ascii="Times New Roman" w:hAnsi="Times New Roman" w:cs="Times New Roman"/>
          <w:b/>
          <w:sz w:val="24"/>
          <w:szCs w:val="24"/>
        </w:rPr>
        <w:lastRenderedPageBreak/>
        <w:t>Distributing Authority</w:t>
      </w:r>
    </w:p>
    <w:p w:rsidR="004D3DAC" w:rsidRPr="009A582E" w:rsidRDefault="004D3DAC" w:rsidP="00A87893">
      <w:pPr>
        <w:spacing w:after="0" w:line="480" w:lineRule="auto"/>
        <w:ind w:firstLine="720"/>
        <w:contextualSpacing/>
        <w:rPr>
          <w:rFonts w:ascii="Times New Roman" w:hAnsi="Times New Roman" w:cs="Times New Roman"/>
          <w:sz w:val="24"/>
          <w:szCs w:val="24"/>
        </w:rPr>
      </w:pPr>
      <w:r w:rsidRPr="009A582E">
        <w:rPr>
          <w:rFonts w:ascii="Times New Roman" w:hAnsi="Times New Roman" w:cs="Times New Roman"/>
          <w:sz w:val="24"/>
          <w:szCs w:val="24"/>
        </w:rPr>
        <w:t xml:space="preserve">The authority level in the company can be described to be centralized meaning, power and </w:t>
      </w:r>
      <w:r w:rsidR="009A582E" w:rsidRPr="009A582E">
        <w:rPr>
          <w:rFonts w:ascii="Times New Roman" w:hAnsi="Times New Roman" w:cs="Times New Roman"/>
          <w:sz w:val="24"/>
          <w:szCs w:val="24"/>
        </w:rPr>
        <w:t>authorities are</w:t>
      </w:r>
      <w:r w:rsidRPr="009A582E">
        <w:rPr>
          <w:rFonts w:ascii="Times New Roman" w:hAnsi="Times New Roman" w:cs="Times New Roman"/>
          <w:sz w:val="24"/>
          <w:szCs w:val="24"/>
        </w:rPr>
        <w:t xml:space="preserve"> retained in the high-level managers; the 27 people are reporting directly to the CEO. In this type of reliable power, there are many riskier decisions implemented; therefore, before a decision is implemented, research should be done to ensure the decision will be effective. Centralization of authority encourages personal leadership and permits flexibility of changes that happen in the organization. This type of authority facilitates better coordination among managers, employees, and customers.</w:t>
      </w:r>
    </w:p>
    <w:p w:rsidR="004D3DAC" w:rsidRPr="009A582E" w:rsidRDefault="004D3DAC" w:rsidP="00A87893">
      <w:pPr>
        <w:spacing w:after="0" w:line="480" w:lineRule="auto"/>
        <w:contextualSpacing/>
        <w:jc w:val="center"/>
        <w:rPr>
          <w:rFonts w:ascii="Times New Roman" w:hAnsi="Times New Roman" w:cs="Times New Roman"/>
          <w:b/>
          <w:sz w:val="24"/>
          <w:szCs w:val="24"/>
        </w:rPr>
      </w:pPr>
      <w:r w:rsidRPr="009A582E">
        <w:rPr>
          <w:rFonts w:ascii="Times New Roman" w:hAnsi="Times New Roman" w:cs="Times New Roman"/>
          <w:b/>
          <w:sz w:val="24"/>
          <w:szCs w:val="24"/>
        </w:rPr>
        <w:t>Coordinating Activities</w:t>
      </w:r>
    </w:p>
    <w:p w:rsidR="004D3DAC" w:rsidRPr="009A582E" w:rsidRDefault="004D3DAC" w:rsidP="00A87893">
      <w:pPr>
        <w:spacing w:after="0" w:line="480" w:lineRule="auto"/>
        <w:ind w:firstLine="720"/>
        <w:contextualSpacing/>
        <w:rPr>
          <w:rFonts w:ascii="Times New Roman" w:hAnsi="Times New Roman" w:cs="Times New Roman"/>
          <w:sz w:val="24"/>
          <w:szCs w:val="24"/>
        </w:rPr>
      </w:pPr>
      <w:r w:rsidRPr="009A582E">
        <w:rPr>
          <w:rFonts w:ascii="Times New Roman" w:hAnsi="Times New Roman" w:cs="Times New Roman"/>
          <w:sz w:val="24"/>
          <w:szCs w:val="24"/>
        </w:rPr>
        <w:t>Coordinating is the process of linking activities to each departmentalization and workgroups. The departments and workgroups are very effective in coordinating activities because they are interdependent. The SAS Company takes the pooled form of interdependence. There is little interaction between the units of the firm, and the company has its budgets and staff. All the output, i.e., profit or losses, are pooled at the firm’s level. The managerial hierarchy in organizations is in charge of all interdependent departmentalization.  From the activities, it is evident that the managers have a liaison role, which enhances the information flow.</w:t>
      </w:r>
    </w:p>
    <w:p w:rsidR="004D3DAC" w:rsidRPr="009A582E" w:rsidRDefault="004D3DAC" w:rsidP="00A87893">
      <w:pPr>
        <w:spacing w:after="0" w:line="480" w:lineRule="auto"/>
        <w:contextualSpacing/>
        <w:jc w:val="center"/>
        <w:rPr>
          <w:rFonts w:ascii="Times New Roman" w:hAnsi="Times New Roman" w:cs="Times New Roman"/>
          <w:b/>
          <w:sz w:val="24"/>
          <w:szCs w:val="24"/>
        </w:rPr>
      </w:pPr>
      <w:r w:rsidRPr="009A582E">
        <w:rPr>
          <w:rFonts w:ascii="Times New Roman" w:hAnsi="Times New Roman" w:cs="Times New Roman"/>
          <w:b/>
          <w:sz w:val="24"/>
          <w:szCs w:val="24"/>
        </w:rPr>
        <w:t>Difference between Positions</w:t>
      </w:r>
    </w:p>
    <w:p w:rsidR="006362DA" w:rsidRPr="009A582E" w:rsidRDefault="004D3DAC" w:rsidP="00A87893">
      <w:pPr>
        <w:spacing w:after="0" w:line="480" w:lineRule="auto"/>
        <w:ind w:firstLine="720"/>
        <w:contextualSpacing/>
        <w:rPr>
          <w:rFonts w:ascii="Times New Roman" w:hAnsi="Times New Roman" w:cs="Times New Roman"/>
          <w:sz w:val="24"/>
          <w:szCs w:val="24"/>
        </w:rPr>
      </w:pPr>
      <w:r w:rsidRPr="009A582E">
        <w:rPr>
          <w:rFonts w:ascii="Times New Roman" w:hAnsi="Times New Roman" w:cs="Times New Roman"/>
          <w:sz w:val="24"/>
          <w:szCs w:val="24"/>
        </w:rPr>
        <w:t xml:space="preserve">The SAS Company practices the line personnel position where employees are part of the chain of command. As discussed earlier in reporting relationships, employees form part of the three levels </w:t>
      </w:r>
      <w:proofErr w:type="spellStart"/>
      <w:r w:rsidRPr="009A582E">
        <w:rPr>
          <w:rFonts w:ascii="Times New Roman" w:hAnsi="Times New Roman" w:cs="Times New Roman"/>
          <w:sz w:val="24"/>
          <w:szCs w:val="24"/>
        </w:rPr>
        <w:t>f</w:t>
      </w:r>
      <w:proofErr w:type="spellEnd"/>
      <w:r w:rsidRPr="009A582E">
        <w:rPr>
          <w:rFonts w:ascii="Times New Roman" w:hAnsi="Times New Roman" w:cs="Times New Roman"/>
          <w:sz w:val="24"/>
          <w:szCs w:val="24"/>
        </w:rPr>
        <w:t xml:space="preserve"> the company. The employees have the authority to take part in decision making because decisions implemented by the firm affects the employees as well as the high-level managers who take part in power. The 27 people are part of the decision-making process in the organization, which has a high administrative intensity (</w:t>
      </w:r>
      <w:proofErr w:type="spellStart"/>
      <w:r w:rsidRPr="009A582E">
        <w:rPr>
          <w:rFonts w:ascii="Times New Roman" w:hAnsi="Times New Roman" w:cs="Times New Roman"/>
          <w:sz w:val="24"/>
          <w:szCs w:val="24"/>
        </w:rPr>
        <w:t>Pegatoquet</w:t>
      </w:r>
      <w:proofErr w:type="spellEnd"/>
      <w:r w:rsidRPr="009A582E">
        <w:rPr>
          <w:rFonts w:ascii="Times New Roman" w:hAnsi="Times New Roman" w:cs="Times New Roman"/>
          <w:sz w:val="24"/>
          <w:szCs w:val="24"/>
        </w:rPr>
        <w:t xml:space="preserve">, 2019). The staff personnel </w:t>
      </w:r>
      <w:r w:rsidRPr="009A582E">
        <w:rPr>
          <w:rFonts w:ascii="Times New Roman" w:hAnsi="Times New Roman" w:cs="Times New Roman"/>
          <w:sz w:val="24"/>
          <w:szCs w:val="24"/>
        </w:rPr>
        <w:lastRenderedPageBreak/>
        <w:t>of the company refer to the employees advising and assisting the line personnel on how to achieve the organization’s goals. Through SAS Institute practices staff personnel; they majorly focus on the line personnel.</w:t>
      </w: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9A582E" w:rsidRDefault="009A582E" w:rsidP="00A87893">
      <w:pPr>
        <w:spacing w:after="0" w:line="480" w:lineRule="auto"/>
        <w:contextualSpacing/>
        <w:jc w:val="center"/>
        <w:rPr>
          <w:rFonts w:ascii="Times New Roman" w:hAnsi="Times New Roman" w:cs="Times New Roman"/>
          <w:sz w:val="24"/>
          <w:szCs w:val="24"/>
        </w:rPr>
      </w:pPr>
    </w:p>
    <w:p w:rsidR="004D3DAC" w:rsidRPr="009A582E" w:rsidRDefault="004D3DAC" w:rsidP="00A87893">
      <w:pPr>
        <w:spacing w:after="0" w:line="480" w:lineRule="auto"/>
        <w:contextualSpacing/>
        <w:jc w:val="center"/>
        <w:rPr>
          <w:rFonts w:ascii="Times New Roman" w:hAnsi="Times New Roman" w:cs="Times New Roman"/>
          <w:sz w:val="24"/>
          <w:szCs w:val="24"/>
        </w:rPr>
      </w:pPr>
      <w:r w:rsidRPr="009A582E">
        <w:rPr>
          <w:rFonts w:ascii="Times New Roman" w:hAnsi="Times New Roman" w:cs="Times New Roman"/>
          <w:sz w:val="24"/>
          <w:szCs w:val="24"/>
        </w:rPr>
        <w:lastRenderedPageBreak/>
        <w:t>References</w:t>
      </w:r>
    </w:p>
    <w:p w:rsidR="004D3DAC" w:rsidRPr="009A582E" w:rsidRDefault="004D3DAC" w:rsidP="00A87893">
      <w:pPr>
        <w:spacing w:after="0" w:line="480" w:lineRule="auto"/>
        <w:contextualSpacing/>
        <w:rPr>
          <w:rFonts w:ascii="Times New Roman" w:hAnsi="Times New Roman" w:cs="Times New Roman"/>
          <w:sz w:val="24"/>
          <w:szCs w:val="24"/>
        </w:rPr>
      </w:pPr>
      <w:proofErr w:type="spellStart"/>
      <w:r w:rsidRPr="009A582E">
        <w:rPr>
          <w:rFonts w:ascii="Times New Roman" w:hAnsi="Times New Roman" w:cs="Times New Roman"/>
          <w:color w:val="222222"/>
          <w:sz w:val="24"/>
          <w:szCs w:val="24"/>
          <w:shd w:val="clear" w:color="auto" w:fill="FFFFFF"/>
        </w:rPr>
        <w:t>Amini</w:t>
      </w:r>
      <w:proofErr w:type="spellEnd"/>
      <w:r w:rsidRPr="009A582E">
        <w:rPr>
          <w:rFonts w:ascii="Times New Roman" w:hAnsi="Times New Roman" w:cs="Times New Roman"/>
          <w:color w:val="222222"/>
          <w:sz w:val="24"/>
          <w:szCs w:val="24"/>
          <w:shd w:val="clear" w:color="auto" w:fill="FFFFFF"/>
        </w:rPr>
        <w:t xml:space="preserve">, M., </w:t>
      </w:r>
      <w:proofErr w:type="spellStart"/>
      <w:r w:rsidRPr="009A582E">
        <w:rPr>
          <w:rFonts w:ascii="Times New Roman" w:hAnsi="Times New Roman" w:cs="Times New Roman"/>
          <w:color w:val="222222"/>
          <w:sz w:val="24"/>
          <w:szCs w:val="24"/>
          <w:shd w:val="clear" w:color="auto" w:fill="FFFFFF"/>
        </w:rPr>
        <w:t>Bienstock</w:t>
      </w:r>
      <w:proofErr w:type="spellEnd"/>
      <w:r w:rsidRPr="009A582E">
        <w:rPr>
          <w:rFonts w:ascii="Times New Roman" w:hAnsi="Times New Roman" w:cs="Times New Roman"/>
          <w:color w:val="222222"/>
          <w:sz w:val="24"/>
          <w:szCs w:val="24"/>
          <w:shd w:val="clear" w:color="auto" w:fill="FFFFFF"/>
        </w:rPr>
        <w:t xml:space="preserve">, C. C., &amp; </w:t>
      </w:r>
      <w:proofErr w:type="spellStart"/>
      <w:r w:rsidRPr="009A582E">
        <w:rPr>
          <w:rFonts w:ascii="Times New Roman" w:hAnsi="Times New Roman" w:cs="Times New Roman"/>
          <w:color w:val="222222"/>
          <w:sz w:val="24"/>
          <w:szCs w:val="24"/>
          <w:shd w:val="clear" w:color="auto" w:fill="FFFFFF"/>
        </w:rPr>
        <w:t>Narcum</w:t>
      </w:r>
      <w:proofErr w:type="spellEnd"/>
      <w:r w:rsidRPr="009A582E">
        <w:rPr>
          <w:rFonts w:ascii="Times New Roman" w:hAnsi="Times New Roman" w:cs="Times New Roman"/>
          <w:color w:val="222222"/>
          <w:sz w:val="24"/>
          <w:szCs w:val="24"/>
          <w:shd w:val="clear" w:color="auto" w:fill="FFFFFF"/>
        </w:rPr>
        <w:t>, J. A. (2018). Status</w:t>
      </w:r>
      <w:r w:rsidR="009A582E">
        <w:rPr>
          <w:rFonts w:ascii="Times New Roman" w:hAnsi="Times New Roman" w:cs="Times New Roman"/>
          <w:color w:val="222222"/>
          <w:sz w:val="24"/>
          <w:szCs w:val="24"/>
          <w:shd w:val="clear" w:color="auto" w:fill="FFFFFF"/>
        </w:rPr>
        <w:t xml:space="preserve"> of corporate sustainability: a</w:t>
      </w:r>
      <w:r w:rsidR="009A582E">
        <w:rPr>
          <w:rFonts w:ascii="Times New Roman" w:hAnsi="Times New Roman" w:cs="Times New Roman"/>
          <w:color w:val="222222"/>
          <w:sz w:val="24"/>
          <w:szCs w:val="24"/>
          <w:shd w:val="clear" w:color="auto" w:fill="FFFFFF"/>
        </w:rPr>
        <w:tab/>
        <w:t>content</w:t>
      </w:r>
      <w:r w:rsidR="009A582E">
        <w:rPr>
          <w:rFonts w:ascii="Times New Roman" w:hAnsi="Times New Roman" w:cs="Times New Roman"/>
          <w:color w:val="222222"/>
          <w:sz w:val="24"/>
          <w:szCs w:val="24"/>
          <w:shd w:val="clear" w:color="auto" w:fill="FFFFFF"/>
        </w:rPr>
        <w:tab/>
      </w:r>
      <w:r w:rsidRPr="009A582E">
        <w:rPr>
          <w:rFonts w:ascii="Times New Roman" w:hAnsi="Times New Roman" w:cs="Times New Roman"/>
          <w:color w:val="222222"/>
          <w:sz w:val="24"/>
          <w:szCs w:val="24"/>
          <w:shd w:val="clear" w:color="auto" w:fill="FFFFFF"/>
        </w:rPr>
        <w:t>analysis of Fortune 500 companies. </w:t>
      </w:r>
      <w:r w:rsidRPr="009A582E">
        <w:rPr>
          <w:rFonts w:ascii="Times New Roman" w:hAnsi="Times New Roman" w:cs="Times New Roman"/>
          <w:i/>
          <w:iCs/>
          <w:color w:val="222222"/>
          <w:sz w:val="24"/>
          <w:szCs w:val="24"/>
          <w:shd w:val="clear" w:color="auto" w:fill="FFFFFF"/>
        </w:rPr>
        <w:t>Business Strategy and the Environment</w:t>
      </w:r>
      <w:r w:rsidRPr="009A582E">
        <w:rPr>
          <w:rFonts w:ascii="Times New Roman" w:hAnsi="Times New Roman" w:cs="Times New Roman"/>
          <w:color w:val="222222"/>
          <w:sz w:val="24"/>
          <w:szCs w:val="24"/>
          <w:shd w:val="clear" w:color="auto" w:fill="FFFFFF"/>
        </w:rPr>
        <w:t>, </w:t>
      </w:r>
      <w:r w:rsidRPr="009A582E">
        <w:rPr>
          <w:rFonts w:ascii="Times New Roman" w:hAnsi="Times New Roman" w:cs="Times New Roman"/>
          <w:i/>
          <w:iCs/>
          <w:color w:val="222222"/>
          <w:sz w:val="24"/>
          <w:szCs w:val="24"/>
          <w:shd w:val="clear" w:color="auto" w:fill="FFFFFF"/>
        </w:rPr>
        <w:t>27</w:t>
      </w:r>
      <w:r w:rsidR="009A582E">
        <w:rPr>
          <w:rFonts w:ascii="Times New Roman" w:hAnsi="Times New Roman" w:cs="Times New Roman"/>
          <w:color w:val="222222"/>
          <w:sz w:val="24"/>
          <w:szCs w:val="24"/>
          <w:shd w:val="clear" w:color="auto" w:fill="FFFFFF"/>
        </w:rPr>
        <w:t>(8), 1450</w:t>
      </w:r>
      <w:r w:rsidR="009A582E">
        <w:rPr>
          <w:rFonts w:ascii="Times New Roman" w:hAnsi="Times New Roman" w:cs="Times New Roman"/>
          <w:color w:val="222222"/>
          <w:sz w:val="24"/>
          <w:szCs w:val="24"/>
          <w:shd w:val="clear" w:color="auto" w:fill="FFFFFF"/>
        </w:rPr>
        <w:tab/>
      </w:r>
      <w:r w:rsidRPr="009A582E">
        <w:rPr>
          <w:rFonts w:ascii="Times New Roman" w:hAnsi="Times New Roman" w:cs="Times New Roman"/>
          <w:color w:val="222222"/>
          <w:sz w:val="24"/>
          <w:szCs w:val="24"/>
          <w:shd w:val="clear" w:color="auto" w:fill="FFFFFF"/>
        </w:rPr>
        <w:t>1461.</w:t>
      </w:r>
    </w:p>
    <w:p w:rsidR="004D3DAC" w:rsidRPr="009A582E" w:rsidRDefault="004D3DAC" w:rsidP="00A87893">
      <w:pPr>
        <w:spacing w:after="0" w:line="480" w:lineRule="auto"/>
        <w:contextualSpacing/>
        <w:rPr>
          <w:rFonts w:ascii="Times New Roman" w:hAnsi="Times New Roman" w:cs="Times New Roman"/>
          <w:color w:val="222222"/>
          <w:sz w:val="24"/>
          <w:szCs w:val="24"/>
          <w:shd w:val="clear" w:color="auto" w:fill="FFFFFF"/>
        </w:rPr>
      </w:pPr>
      <w:proofErr w:type="spellStart"/>
      <w:r w:rsidRPr="009A582E">
        <w:rPr>
          <w:rFonts w:ascii="Times New Roman" w:hAnsi="Times New Roman" w:cs="Times New Roman"/>
          <w:color w:val="222222"/>
          <w:sz w:val="24"/>
          <w:szCs w:val="24"/>
          <w:shd w:val="clear" w:color="auto" w:fill="FFFFFF"/>
        </w:rPr>
        <w:t>Dutta</w:t>
      </w:r>
      <w:proofErr w:type="spellEnd"/>
      <w:r w:rsidRPr="009A582E">
        <w:rPr>
          <w:rFonts w:ascii="Times New Roman" w:hAnsi="Times New Roman" w:cs="Times New Roman"/>
          <w:color w:val="222222"/>
          <w:sz w:val="24"/>
          <w:szCs w:val="24"/>
          <w:shd w:val="clear" w:color="auto" w:fill="FFFFFF"/>
        </w:rPr>
        <w:t xml:space="preserve">, S., Geiger, T., &amp; </w:t>
      </w:r>
      <w:proofErr w:type="spellStart"/>
      <w:r w:rsidRPr="009A582E">
        <w:rPr>
          <w:rFonts w:ascii="Times New Roman" w:hAnsi="Times New Roman" w:cs="Times New Roman"/>
          <w:color w:val="222222"/>
          <w:sz w:val="24"/>
          <w:szCs w:val="24"/>
          <w:shd w:val="clear" w:color="auto" w:fill="FFFFFF"/>
        </w:rPr>
        <w:t>Lanvin</w:t>
      </w:r>
      <w:proofErr w:type="spellEnd"/>
      <w:r w:rsidRPr="009A582E">
        <w:rPr>
          <w:rFonts w:ascii="Times New Roman" w:hAnsi="Times New Roman" w:cs="Times New Roman"/>
          <w:color w:val="222222"/>
          <w:sz w:val="24"/>
          <w:szCs w:val="24"/>
          <w:shd w:val="clear" w:color="auto" w:fill="FFFFFF"/>
        </w:rPr>
        <w:t>, B. (2015). The global info</w:t>
      </w:r>
      <w:r w:rsidR="009A582E">
        <w:rPr>
          <w:rFonts w:ascii="Times New Roman" w:hAnsi="Times New Roman" w:cs="Times New Roman"/>
          <w:color w:val="222222"/>
          <w:sz w:val="24"/>
          <w:szCs w:val="24"/>
          <w:shd w:val="clear" w:color="auto" w:fill="FFFFFF"/>
        </w:rPr>
        <w:t>rmation technology report 2015.</w:t>
      </w:r>
      <w:r w:rsidR="009A582E">
        <w:rPr>
          <w:rFonts w:ascii="Times New Roman" w:hAnsi="Times New Roman" w:cs="Times New Roman"/>
          <w:color w:val="222222"/>
          <w:sz w:val="24"/>
          <w:szCs w:val="24"/>
          <w:shd w:val="clear" w:color="auto" w:fill="FFFFFF"/>
        </w:rPr>
        <w:tab/>
      </w:r>
      <w:r w:rsidRPr="009A582E">
        <w:rPr>
          <w:rFonts w:ascii="Times New Roman" w:hAnsi="Times New Roman" w:cs="Times New Roman"/>
          <w:color w:val="222222"/>
          <w:sz w:val="24"/>
          <w:szCs w:val="24"/>
          <w:shd w:val="clear" w:color="auto" w:fill="FFFFFF"/>
        </w:rPr>
        <w:t>In </w:t>
      </w:r>
      <w:r w:rsidRPr="009A582E">
        <w:rPr>
          <w:rFonts w:ascii="Times New Roman" w:hAnsi="Times New Roman" w:cs="Times New Roman"/>
          <w:i/>
          <w:iCs/>
          <w:color w:val="222222"/>
          <w:sz w:val="24"/>
          <w:szCs w:val="24"/>
          <w:shd w:val="clear" w:color="auto" w:fill="FFFFFF"/>
        </w:rPr>
        <w:t>World Economic Forum</w:t>
      </w:r>
      <w:r w:rsidRPr="009A582E">
        <w:rPr>
          <w:rFonts w:ascii="Times New Roman" w:hAnsi="Times New Roman" w:cs="Times New Roman"/>
          <w:color w:val="222222"/>
          <w:sz w:val="24"/>
          <w:szCs w:val="24"/>
          <w:shd w:val="clear" w:color="auto" w:fill="FFFFFF"/>
        </w:rPr>
        <w:t> (Vol. 1, No. 1, pp. P80-85).</w:t>
      </w:r>
    </w:p>
    <w:p w:rsidR="004D3DAC" w:rsidRPr="009A582E" w:rsidRDefault="004D3DAC" w:rsidP="00A87893">
      <w:pPr>
        <w:spacing w:after="0" w:line="480" w:lineRule="auto"/>
        <w:contextualSpacing/>
        <w:rPr>
          <w:rFonts w:ascii="Times New Roman" w:hAnsi="Times New Roman" w:cs="Times New Roman"/>
          <w:sz w:val="24"/>
          <w:szCs w:val="24"/>
        </w:rPr>
      </w:pPr>
      <w:proofErr w:type="spellStart"/>
      <w:r w:rsidRPr="009A582E">
        <w:rPr>
          <w:rFonts w:ascii="Times New Roman" w:hAnsi="Times New Roman" w:cs="Times New Roman"/>
          <w:color w:val="222222"/>
          <w:sz w:val="24"/>
          <w:szCs w:val="24"/>
          <w:shd w:val="clear" w:color="auto" w:fill="FFFFFF"/>
        </w:rPr>
        <w:t>Pegatoquet</w:t>
      </w:r>
      <w:proofErr w:type="spellEnd"/>
      <w:r w:rsidRPr="009A582E">
        <w:rPr>
          <w:rFonts w:ascii="Times New Roman" w:hAnsi="Times New Roman" w:cs="Times New Roman"/>
          <w:color w:val="222222"/>
          <w:sz w:val="24"/>
          <w:szCs w:val="24"/>
          <w:shd w:val="clear" w:color="auto" w:fill="FFFFFF"/>
        </w:rPr>
        <w:t>, A. (2019). Society news: SAS 2019. </w:t>
      </w:r>
      <w:r w:rsidRPr="009A582E">
        <w:rPr>
          <w:rFonts w:ascii="Times New Roman" w:hAnsi="Times New Roman" w:cs="Times New Roman"/>
          <w:i/>
          <w:iCs/>
          <w:color w:val="222222"/>
          <w:sz w:val="24"/>
          <w:szCs w:val="24"/>
          <w:shd w:val="clear" w:color="auto" w:fill="FFFFFF"/>
        </w:rPr>
        <w:t>IEE</w:t>
      </w:r>
      <w:r w:rsidR="009A582E">
        <w:rPr>
          <w:rFonts w:ascii="Times New Roman" w:hAnsi="Times New Roman" w:cs="Times New Roman"/>
          <w:i/>
          <w:iCs/>
          <w:color w:val="222222"/>
          <w:sz w:val="24"/>
          <w:szCs w:val="24"/>
          <w:shd w:val="clear" w:color="auto" w:fill="FFFFFF"/>
        </w:rPr>
        <w:t>E Instrumentation &amp; Measurement</w:t>
      </w:r>
      <w:r w:rsidR="009A582E">
        <w:rPr>
          <w:rFonts w:ascii="Times New Roman" w:hAnsi="Times New Roman" w:cs="Times New Roman"/>
          <w:i/>
          <w:iCs/>
          <w:color w:val="222222"/>
          <w:sz w:val="24"/>
          <w:szCs w:val="24"/>
          <w:shd w:val="clear" w:color="auto" w:fill="FFFFFF"/>
        </w:rPr>
        <w:tab/>
      </w:r>
      <w:r w:rsidRPr="009A582E">
        <w:rPr>
          <w:rFonts w:ascii="Times New Roman" w:hAnsi="Times New Roman" w:cs="Times New Roman"/>
          <w:i/>
          <w:iCs/>
          <w:color w:val="222222"/>
          <w:sz w:val="24"/>
          <w:szCs w:val="24"/>
          <w:shd w:val="clear" w:color="auto" w:fill="FFFFFF"/>
        </w:rPr>
        <w:t>Magazine</w:t>
      </w:r>
      <w:r w:rsidRPr="009A582E">
        <w:rPr>
          <w:rFonts w:ascii="Times New Roman" w:hAnsi="Times New Roman" w:cs="Times New Roman"/>
          <w:color w:val="222222"/>
          <w:sz w:val="24"/>
          <w:szCs w:val="24"/>
          <w:shd w:val="clear" w:color="auto" w:fill="FFFFFF"/>
        </w:rPr>
        <w:t>, </w:t>
      </w:r>
      <w:r w:rsidRPr="009A582E">
        <w:rPr>
          <w:rFonts w:ascii="Times New Roman" w:hAnsi="Times New Roman" w:cs="Times New Roman"/>
          <w:i/>
          <w:iCs/>
          <w:color w:val="222222"/>
          <w:sz w:val="24"/>
          <w:szCs w:val="24"/>
          <w:shd w:val="clear" w:color="auto" w:fill="FFFFFF"/>
        </w:rPr>
        <w:t>22</w:t>
      </w:r>
      <w:r w:rsidRPr="009A582E">
        <w:rPr>
          <w:rFonts w:ascii="Times New Roman" w:hAnsi="Times New Roman" w:cs="Times New Roman"/>
          <w:color w:val="222222"/>
          <w:sz w:val="24"/>
          <w:szCs w:val="24"/>
          <w:shd w:val="clear" w:color="auto" w:fill="FFFFFF"/>
        </w:rPr>
        <w:t>(4), 66-67.</w:t>
      </w:r>
    </w:p>
    <w:sectPr w:rsidR="004D3DAC" w:rsidRPr="009A582E" w:rsidSect="004D3DA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859" w:rsidRDefault="00DF4859" w:rsidP="00F35F7D">
      <w:pPr>
        <w:spacing w:after="0" w:line="240" w:lineRule="auto"/>
      </w:pPr>
      <w:r>
        <w:separator/>
      </w:r>
    </w:p>
  </w:endnote>
  <w:endnote w:type="continuationSeparator" w:id="0">
    <w:p w:rsidR="00DF4859" w:rsidRDefault="00DF4859" w:rsidP="00F35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859" w:rsidRDefault="00DF4859" w:rsidP="00F35F7D">
      <w:pPr>
        <w:spacing w:after="0" w:line="240" w:lineRule="auto"/>
      </w:pPr>
      <w:r>
        <w:separator/>
      </w:r>
    </w:p>
  </w:footnote>
  <w:footnote w:type="continuationSeparator" w:id="0">
    <w:p w:rsidR="00DF4859" w:rsidRDefault="00DF4859" w:rsidP="00F35F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582E" w:rsidRPr="009A582E" w:rsidRDefault="009A582E" w:rsidP="009A582E">
    <w:pPr>
      <w:pStyle w:val="Header"/>
      <w:spacing w:line="480" w:lineRule="auto"/>
      <w:jc w:val="right"/>
      <w:rPr>
        <w:rFonts w:ascii="Times New Roman" w:hAnsi="Times New Roman" w:cs="Times New Roman"/>
        <w:sz w:val="24"/>
        <w:szCs w:val="24"/>
      </w:rPr>
    </w:pPr>
    <w:r w:rsidRPr="009A582E">
      <w:rPr>
        <w:rFonts w:ascii="Times New Roman" w:hAnsi="Times New Roman" w:cs="Times New Roman"/>
        <w:sz w:val="24"/>
        <w:szCs w:val="24"/>
      </w:rPr>
      <w:t>SAS INSTITUTE</w:t>
    </w:r>
    <w:r w:rsidRPr="009A582E">
      <w:rPr>
        <w:rFonts w:ascii="Times New Roman" w:hAnsi="Times New Roman" w:cs="Times New Roman"/>
        <w:sz w:val="24"/>
        <w:szCs w:val="24"/>
      </w:rPr>
      <w:tab/>
    </w:r>
    <w:r w:rsidRPr="009A582E">
      <w:rPr>
        <w:rFonts w:ascii="Times New Roman" w:hAnsi="Times New Roman" w:cs="Times New Roman"/>
        <w:sz w:val="24"/>
        <w:szCs w:val="24"/>
      </w:rPr>
      <w:tab/>
    </w:r>
    <w:sdt>
      <w:sdtPr>
        <w:rPr>
          <w:rFonts w:ascii="Times New Roman" w:hAnsi="Times New Roman" w:cs="Times New Roman"/>
          <w:sz w:val="24"/>
          <w:szCs w:val="24"/>
        </w:rPr>
        <w:id w:val="35407522"/>
        <w:docPartObj>
          <w:docPartGallery w:val="Page Numbers (Top of Page)"/>
          <w:docPartUnique/>
        </w:docPartObj>
      </w:sdtPr>
      <w:sdtEndPr/>
      <w:sdtContent>
        <w:r w:rsidRPr="009A582E">
          <w:rPr>
            <w:rFonts w:ascii="Times New Roman" w:hAnsi="Times New Roman" w:cs="Times New Roman"/>
            <w:sz w:val="24"/>
            <w:szCs w:val="24"/>
          </w:rPr>
          <w:fldChar w:fldCharType="begin"/>
        </w:r>
        <w:r w:rsidRPr="009A582E">
          <w:rPr>
            <w:rFonts w:ascii="Times New Roman" w:hAnsi="Times New Roman" w:cs="Times New Roman"/>
            <w:sz w:val="24"/>
            <w:szCs w:val="24"/>
          </w:rPr>
          <w:instrText xml:space="preserve"> PAGE   \* MERGEFORMAT </w:instrText>
        </w:r>
        <w:r w:rsidRPr="009A582E">
          <w:rPr>
            <w:rFonts w:ascii="Times New Roman" w:hAnsi="Times New Roman" w:cs="Times New Roman"/>
            <w:sz w:val="24"/>
            <w:szCs w:val="24"/>
          </w:rPr>
          <w:fldChar w:fldCharType="separate"/>
        </w:r>
        <w:r w:rsidR="00A87893">
          <w:rPr>
            <w:rFonts w:ascii="Times New Roman" w:hAnsi="Times New Roman" w:cs="Times New Roman"/>
            <w:noProof/>
            <w:sz w:val="24"/>
            <w:szCs w:val="24"/>
          </w:rPr>
          <w:t>2</w:t>
        </w:r>
        <w:r w:rsidRPr="009A582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D3DAC" w:rsidRPr="004D3DAC" w:rsidRDefault="004D3DAC" w:rsidP="004D3DAC">
    <w:pPr>
      <w:pStyle w:val="Header"/>
      <w:spacing w:line="480" w:lineRule="auto"/>
      <w:jc w:val="right"/>
      <w:rPr>
        <w:rFonts w:ascii="Times New Roman" w:hAnsi="Times New Roman" w:cs="Times New Roman"/>
        <w:sz w:val="24"/>
        <w:szCs w:val="24"/>
      </w:rPr>
    </w:pPr>
    <w:r w:rsidRPr="004D3DAC">
      <w:rPr>
        <w:rFonts w:ascii="Times New Roman" w:hAnsi="Times New Roman" w:cs="Times New Roman"/>
        <w:sz w:val="24"/>
        <w:szCs w:val="24"/>
      </w:rPr>
      <w:t xml:space="preserve">Running Head: </w:t>
    </w:r>
    <w:r>
      <w:rPr>
        <w:rFonts w:ascii="Times New Roman" w:hAnsi="Times New Roman" w:cs="Times New Roman"/>
        <w:sz w:val="24"/>
        <w:szCs w:val="24"/>
      </w:rPr>
      <w:t>SAS INSTITUTE</w:t>
    </w:r>
    <w:r w:rsidRPr="004D3DAC">
      <w:rPr>
        <w:rFonts w:ascii="Times New Roman" w:hAnsi="Times New Roman" w:cs="Times New Roman"/>
        <w:sz w:val="24"/>
        <w:szCs w:val="24"/>
      </w:rPr>
      <w:t xml:space="preserve"> </w:t>
    </w:r>
    <w:r w:rsidRPr="004D3DAC">
      <w:rPr>
        <w:rFonts w:ascii="Times New Roman" w:hAnsi="Times New Roman" w:cs="Times New Roman"/>
        <w:sz w:val="24"/>
        <w:szCs w:val="24"/>
      </w:rPr>
      <w:tab/>
    </w:r>
    <w:r w:rsidRPr="004D3DAC">
      <w:rPr>
        <w:rFonts w:ascii="Times New Roman" w:hAnsi="Times New Roman" w:cs="Times New Roman"/>
        <w:sz w:val="24"/>
        <w:szCs w:val="24"/>
      </w:rPr>
      <w:tab/>
    </w:r>
    <w:sdt>
      <w:sdtPr>
        <w:rPr>
          <w:rFonts w:ascii="Times New Roman" w:hAnsi="Times New Roman" w:cs="Times New Roman"/>
          <w:sz w:val="24"/>
          <w:szCs w:val="24"/>
        </w:rPr>
        <w:id w:val="35407454"/>
        <w:docPartObj>
          <w:docPartGallery w:val="Page Numbers (Top of Page)"/>
          <w:docPartUnique/>
        </w:docPartObj>
      </w:sdtPr>
      <w:sdtEndPr/>
      <w:sdtContent>
        <w:r w:rsidRPr="004D3DAC">
          <w:rPr>
            <w:rFonts w:ascii="Times New Roman" w:hAnsi="Times New Roman" w:cs="Times New Roman"/>
            <w:sz w:val="24"/>
            <w:szCs w:val="24"/>
          </w:rPr>
          <w:fldChar w:fldCharType="begin"/>
        </w:r>
        <w:r w:rsidRPr="004D3DAC">
          <w:rPr>
            <w:rFonts w:ascii="Times New Roman" w:hAnsi="Times New Roman" w:cs="Times New Roman"/>
            <w:sz w:val="24"/>
            <w:szCs w:val="24"/>
          </w:rPr>
          <w:instrText xml:space="preserve"> PAGE   \* MERGEFORMAT </w:instrText>
        </w:r>
        <w:r w:rsidRPr="004D3DAC">
          <w:rPr>
            <w:rFonts w:ascii="Times New Roman" w:hAnsi="Times New Roman" w:cs="Times New Roman"/>
            <w:sz w:val="24"/>
            <w:szCs w:val="24"/>
          </w:rPr>
          <w:fldChar w:fldCharType="separate"/>
        </w:r>
        <w:r w:rsidR="00A87893">
          <w:rPr>
            <w:rFonts w:ascii="Times New Roman" w:hAnsi="Times New Roman" w:cs="Times New Roman"/>
            <w:noProof/>
            <w:sz w:val="24"/>
            <w:szCs w:val="24"/>
          </w:rPr>
          <w:t>1</w:t>
        </w:r>
        <w:r w:rsidRPr="004D3DAC">
          <w:rPr>
            <w:rFonts w:ascii="Times New Roman" w:hAnsi="Times New Roman" w:cs="Times New Roman"/>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31634"/>
    <w:rsid w:val="00063BD5"/>
    <w:rsid w:val="0023640E"/>
    <w:rsid w:val="002F44C5"/>
    <w:rsid w:val="004C60A7"/>
    <w:rsid w:val="004D3DAC"/>
    <w:rsid w:val="00514926"/>
    <w:rsid w:val="00552AEA"/>
    <w:rsid w:val="005D231D"/>
    <w:rsid w:val="005D33DB"/>
    <w:rsid w:val="006362DA"/>
    <w:rsid w:val="006A1A1E"/>
    <w:rsid w:val="00752182"/>
    <w:rsid w:val="008006D3"/>
    <w:rsid w:val="008B2C5E"/>
    <w:rsid w:val="009A582E"/>
    <w:rsid w:val="00A63D65"/>
    <w:rsid w:val="00A87893"/>
    <w:rsid w:val="00B42C7E"/>
    <w:rsid w:val="00D16B97"/>
    <w:rsid w:val="00D30AFC"/>
    <w:rsid w:val="00DF4859"/>
    <w:rsid w:val="00E10E96"/>
    <w:rsid w:val="00E31634"/>
    <w:rsid w:val="00F35F7D"/>
    <w:rsid w:val="00F858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0E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5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5F7D"/>
  </w:style>
  <w:style w:type="paragraph" w:styleId="Footer">
    <w:name w:val="footer"/>
    <w:basedOn w:val="Normal"/>
    <w:link w:val="FooterChar"/>
    <w:uiPriority w:val="99"/>
    <w:semiHidden/>
    <w:unhideWhenUsed/>
    <w:rsid w:val="00F35F7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5F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938</Words>
  <Characters>5351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2019-10-08T12:15:00Z</dcterms:created>
  <dcterms:modified xsi:type="dcterms:W3CDTF">2019-10-08T12:15:00Z</dcterms:modified>
</cp:coreProperties>
</file>