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A3920" w:rsidRPr="00937D87" w:rsidP="00937D87" w14:paraId="7F2EE190"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449049B9"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6E691426"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5036DCC1"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63BFC821"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4F6D8908"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382ED917"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784B1162"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72E6C81F"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1A984047" w14:textId="77777777">
      <w:pPr>
        <w:spacing w:after="0" w:line="480" w:lineRule="auto"/>
        <w:ind w:firstLine="720"/>
        <w:contextualSpacing/>
        <w:rPr>
          <w:rFonts w:ascii="Times New Roman" w:hAnsi="Times New Roman" w:cs="Times New Roman"/>
          <w:sz w:val="24"/>
          <w:szCs w:val="24"/>
          <w:shd w:val="clear" w:color="auto" w:fill="FFFFFF"/>
        </w:rPr>
      </w:pPr>
    </w:p>
    <w:p w:rsidR="004A3920" w:rsidRPr="00937D87" w:rsidP="00937D87" w14:paraId="5DE6B6BD" w14:textId="77777777">
      <w:pPr>
        <w:spacing w:after="0" w:line="480" w:lineRule="auto"/>
        <w:ind w:firstLine="720"/>
        <w:contextualSpacing/>
        <w:rPr>
          <w:rFonts w:ascii="Times New Roman" w:hAnsi="Times New Roman" w:cs="Times New Roman"/>
          <w:sz w:val="24"/>
          <w:szCs w:val="24"/>
          <w:shd w:val="clear" w:color="auto" w:fill="FFFFFF"/>
        </w:rPr>
      </w:pPr>
    </w:p>
    <w:p w:rsidR="00F87575" w:rsidRPr="00937D87" w:rsidP="00937D87" w14:paraId="76FD4D6B" w14:textId="77777777">
      <w:pPr>
        <w:spacing w:after="0" w:line="480" w:lineRule="auto"/>
        <w:ind w:firstLine="720"/>
        <w:contextualSpacing/>
        <w:jc w:val="center"/>
        <w:rPr>
          <w:rFonts w:ascii="Times New Roman" w:hAnsi="Times New Roman" w:cs="Times New Roman"/>
          <w:color w:val="1D1D1D"/>
          <w:sz w:val="24"/>
          <w:szCs w:val="24"/>
          <w:shd w:val="clear" w:color="auto" w:fill="FFFFFF"/>
        </w:rPr>
      </w:pPr>
      <w:r w:rsidRPr="00937D87">
        <w:rPr>
          <w:rFonts w:ascii="Times New Roman" w:hAnsi="Times New Roman" w:cs="Times New Roman"/>
          <w:color w:val="1D1D1D"/>
          <w:sz w:val="24"/>
          <w:szCs w:val="24"/>
          <w:shd w:val="clear" w:color="auto" w:fill="FFFFFF"/>
        </w:rPr>
        <w:t>Slab</w:t>
      </w:r>
    </w:p>
    <w:p w:rsidR="00F87575" w:rsidRPr="00937D87" w:rsidP="00937D87" w14:paraId="6E8FFD20" w14:textId="77777777">
      <w:pPr>
        <w:spacing w:after="0" w:line="480" w:lineRule="auto"/>
        <w:ind w:firstLine="720"/>
        <w:contextualSpacing/>
        <w:jc w:val="center"/>
        <w:rPr>
          <w:rFonts w:ascii="Times New Roman" w:hAnsi="Times New Roman" w:cs="Times New Roman"/>
          <w:color w:val="1D1D1D"/>
          <w:sz w:val="24"/>
          <w:szCs w:val="24"/>
          <w:shd w:val="clear" w:color="auto" w:fill="FFFFFF"/>
        </w:rPr>
      </w:pPr>
      <w:r w:rsidRPr="00937D87">
        <w:rPr>
          <w:rFonts w:ascii="Times New Roman" w:hAnsi="Times New Roman" w:cs="Times New Roman"/>
          <w:color w:val="1D1D1D"/>
          <w:sz w:val="24"/>
          <w:szCs w:val="24"/>
          <w:shd w:val="clear" w:color="auto" w:fill="FFFFFF"/>
        </w:rPr>
        <w:t>Institution</w:t>
      </w:r>
    </w:p>
    <w:p w:rsidR="004A3920" w:rsidRPr="00937D87" w:rsidP="00937D87" w14:paraId="24EEAD30" w14:textId="77777777">
      <w:pPr>
        <w:spacing w:after="0" w:line="480" w:lineRule="auto"/>
        <w:ind w:firstLine="720"/>
        <w:contextualSpacing/>
        <w:jc w:val="center"/>
        <w:rPr>
          <w:rFonts w:ascii="Times New Roman" w:hAnsi="Times New Roman" w:cs="Times New Roman"/>
          <w:sz w:val="24"/>
          <w:szCs w:val="24"/>
          <w:shd w:val="clear" w:color="auto" w:fill="FFFFFF"/>
        </w:rPr>
      </w:pPr>
      <w:r w:rsidRPr="00937D87">
        <w:rPr>
          <w:rFonts w:ascii="Times New Roman" w:hAnsi="Times New Roman" w:cs="Times New Roman"/>
          <w:sz w:val="24"/>
          <w:szCs w:val="24"/>
          <w:shd w:val="clear" w:color="auto" w:fill="FFFFFF"/>
        </w:rPr>
        <w:t xml:space="preserve">Name </w:t>
      </w:r>
    </w:p>
    <w:p w:rsidR="004A3920" w:rsidRPr="00937D87" w:rsidP="00937D87" w14:paraId="7376C7F3" w14:textId="77777777">
      <w:pPr>
        <w:spacing w:after="0" w:line="480" w:lineRule="auto"/>
        <w:ind w:firstLine="720"/>
        <w:contextualSpacing/>
        <w:jc w:val="center"/>
        <w:rPr>
          <w:rFonts w:ascii="Times New Roman" w:hAnsi="Times New Roman" w:cs="Times New Roman"/>
          <w:sz w:val="24"/>
          <w:szCs w:val="24"/>
          <w:shd w:val="clear" w:color="auto" w:fill="FFFFFF"/>
        </w:rPr>
      </w:pPr>
      <w:r w:rsidRPr="00937D87">
        <w:rPr>
          <w:rFonts w:ascii="Times New Roman" w:hAnsi="Times New Roman" w:cs="Times New Roman"/>
          <w:sz w:val="24"/>
          <w:szCs w:val="24"/>
          <w:shd w:val="clear" w:color="auto" w:fill="FFFFFF"/>
        </w:rPr>
        <w:t>Date</w:t>
      </w:r>
    </w:p>
    <w:p w:rsidR="004A3920" w:rsidRPr="00937D87" w:rsidP="00937D87" w14:paraId="2EE1BA5A"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24B6D8F4"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15ADBC58"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451F3C2F"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5A54A419"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7C2848CB"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307D7B4C" w14:textId="77777777">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937D87" w14:paraId="58EFEDA5" w14:textId="77777777">
      <w:pPr>
        <w:spacing w:after="0" w:line="480" w:lineRule="auto"/>
        <w:ind w:firstLine="720"/>
        <w:contextualSpacing/>
        <w:jc w:val="center"/>
        <w:rPr>
          <w:rFonts w:ascii="Times New Roman" w:hAnsi="Times New Roman" w:cs="Times New Roman"/>
          <w:sz w:val="24"/>
          <w:szCs w:val="24"/>
          <w:shd w:val="clear" w:color="auto" w:fill="FFFFFF"/>
        </w:rPr>
      </w:pPr>
    </w:p>
    <w:p w:rsidR="00E30642" w:rsidRPr="00937D87" w:rsidP="00937D87" w14:paraId="077CC762" w14:textId="77777777">
      <w:pPr>
        <w:pStyle w:val="NormalWeb"/>
        <w:shd w:val="clear" w:color="auto" w:fill="FFFFFF"/>
        <w:tabs>
          <w:tab w:val="left" w:pos="930"/>
        </w:tabs>
        <w:spacing w:before="0" w:beforeAutospacing="0" w:after="0" w:afterAutospacing="0" w:line="480" w:lineRule="auto"/>
        <w:contextualSpacing/>
        <w:textAlignment w:val="baseline"/>
        <w:rPr>
          <w:color w:val="000000"/>
        </w:rPr>
      </w:pPr>
      <w:r w:rsidRPr="00937D87">
        <w:rPr>
          <w:color w:val="000000"/>
        </w:rPr>
        <w:tab/>
      </w:r>
      <w:r w:rsidRPr="00937D87">
        <w:rPr>
          <w:color w:val="000000"/>
        </w:rPr>
        <w:t xml:space="preserve">Moisture is the leading cause of plate foundation confusion. Heavy rains and plumbing problems caused by water leak of the underground pipeline may cause a lot of moisture to be trapped in the floor. You </w:t>
      </w:r>
      <w:r w:rsidRPr="00937D87">
        <w:rPr>
          <w:color w:val="000000"/>
        </w:rPr>
        <w:t>may lose 10 to 50 gallons of water a day, and perhaps more. If you are suspicious of what might happen, please check the water fee. It becomes hard when the soil is moist. The weight of the earth may be large enough to push you up. When this happens, the o</w:t>
      </w:r>
      <w:r w:rsidRPr="00937D87">
        <w:rPr>
          <w:color w:val="000000"/>
        </w:rPr>
        <w:t>wner of the house usually notices that there is a lock on the door and increases fire column and steel pillar.</w:t>
      </w:r>
    </w:p>
    <w:p w:rsidR="00E30642" w:rsidRPr="00937D87" w:rsidP="00937D87" w14:paraId="58F9B86B" w14:textId="5836954F">
      <w:pPr>
        <w:pStyle w:val="NormalWeb"/>
        <w:tabs>
          <w:tab w:val="left" w:pos="930"/>
        </w:tabs>
        <w:spacing w:line="480" w:lineRule="auto"/>
        <w:contextualSpacing/>
        <w:rPr>
          <w:color w:val="000000"/>
        </w:rPr>
      </w:pPr>
      <w:r w:rsidRPr="00937D87">
        <w:rPr>
          <w:color w:val="000000"/>
        </w:rPr>
        <w:tab/>
      </w:r>
      <w:r w:rsidRPr="00937D87" w:rsidR="00310B35">
        <w:rPr>
          <w:color w:val="000000"/>
        </w:rPr>
        <w:t>Slab grade bases are usually</w:t>
      </w:r>
      <w:r w:rsidRPr="00937D87" w:rsidR="00D26FEC">
        <w:rPr>
          <w:color w:val="000000"/>
        </w:rPr>
        <w:t xml:space="preserve"> carefully</w:t>
      </w:r>
      <w:r w:rsidRPr="00937D87" w:rsidR="00310B35">
        <w:rPr>
          <w:color w:val="000000"/>
        </w:rPr>
        <w:t xml:space="preserve"> placed on 2 to 3 inches of </w:t>
      </w:r>
      <w:r w:rsidRPr="00937D87" w:rsidR="00D26FEC">
        <w:rPr>
          <w:color w:val="000000"/>
        </w:rPr>
        <w:t xml:space="preserve">the </w:t>
      </w:r>
      <w:r w:rsidRPr="00937D87" w:rsidR="00310B35">
        <w:rPr>
          <w:color w:val="000000"/>
        </w:rPr>
        <w:t xml:space="preserve">washed gravel or </w:t>
      </w:r>
      <w:r w:rsidRPr="00937D87" w:rsidR="00D26FEC">
        <w:rPr>
          <w:color w:val="000000"/>
        </w:rPr>
        <w:t>sand</w:t>
      </w:r>
      <w:r w:rsidRPr="00937D87" w:rsidR="00310B35">
        <w:rPr>
          <w:color w:val="000000"/>
        </w:rPr>
        <w:t xml:space="preserve"> and 6 million miles a year. Â </w:t>
      </w:r>
      <w:r w:rsidRPr="00937D87" w:rsidR="00310B35">
        <w:rPr>
          <w:color w:val="000000"/>
        </w:rPr>
        <w:t>0.006</w:t>
      </w:r>
      <w:r w:rsidRPr="00937D87" w:rsidR="00310B35">
        <w:rPr>
          <w:color w:val="000000"/>
        </w:rPr>
        <w:t xml:space="preserve"> inch</w:t>
      </w:r>
      <w:r w:rsidRPr="00937D87" w:rsidR="00310B35">
        <w:rPr>
          <w:color w:val="000000"/>
        </w:rPr>
        <w:t xml:space="preserve"> â</w:t>
      </w:r>
      <w:r w:rsidRPr="00937D87" w:rsidR="00310B35">
        <w:rPr>
          <w:color w:val="000000"/>
        </w:rPr>
        <w:t xml:space="preserve"> polyethyle</w:t>
      </w:r>
      <w:r w:rsidRPr="00937D87" w:rsidR="00310B35">
        <w:rPr>
          <w:color w:val="000000"/>
        </w:rPr>
        <w:t xml:space="preserve">ne </w:t>
      </w:r>
      <w:r w:rsidRPr="00937D87" w:rsidR="00D26FEC">
        <w:rPr>
          <w:color w:val="000000"/>
        </w:rPr>
        <w:t>steam</w:t>
      </w:r>
      <w:r w:rsidRPr="00937D87" w:rsidR="00310B35">
        <w:rPr>
          <w:color w:val="000000"/>
        </w:rPr>
        <w:t xml:space="preserve"> </w:t>
      </w:r>
      <w:r w:rsidRPr="00937D87" w:rsidR="00D26FEC">
        <w:rPr>
          <w:color w:val="000000"/>
        </w:rPr>
        <w:t>obstruction</w:t>
      </w:r>
      <w:r w:rsidRPr="00937D87" w:rsidR="00310B35">
        <w:rPr>
          <w:color w:val="000000"/>
        </w:rPr>
        <w:t xml:space="preserve">. The </w:t>
      </w:r>
      <w:r w:rsidRPr="00937D87" w:rsidR="00D26FEC">
        <w:rPr>
          <w:color w:val="000000"/>
        </w:rPr>
        <w:t>suggested</w:t>
      </w:r>
      <w:r w:rsidRPr="00937D87" w:rsidR="00310B35">
        <w:rPr>
          <w:color w:val="000000"/>
        </w:rPr>
        <w:t xml:space="preserve"> </w:t>
      </w:r>
      <w:r w:rsidRPr="00937D87" w:rsidR="00D26FEC">
        <w:rPr>
          <w:color w:val="000000"/>
        </w:rPr>
        <w:t>methods prevent</w:t>
      </w:r>
      <w:r w:rsidRPr="00937D87" w:rsidR="00310B35">
        <w:rPr>
          <w:color w:val="000000"/>
        </w:rPr>
        <w:t xml:space="preserve"> </w:t>
      </w:r>
      <w:r w:rsidRPr="00937D87" w:rsidR="00D26FEC">
        <w:rPr>
          <w:color w:val="000000"/>
        </w:rPr>
        <w:t>humidity</w:t>
      </w:r>
      <w:r w:rsidRPr="00937D87" w:rsidR="00310B35">
        <w:rPr>
          <w:color w:val="000000"/>
        </w:rPr>
        <w:t xml:space="preserve"> in the soil from flowing through the plate. The layers of sand or gravel act mainly </w:t>
      </w:r>
      <w:r w:rsidRPr="00937D87" w:rsidR="00D26FEC">
        <w:rPr>
          <w:color w:val="000000"/>
        </w:rPr>
        <w:t>the same as</w:t>
      </w:r>
      <w:r w:rsidRPr="00937D87" w:rsidR="00310B35">
        <w:rPr>
          <w:color w:val="000000"/>
        </w:rPr>
        <w:t xml:space="preserve"> capillaries to transport moisture in the ground through the ground. If the underlying drainage syst</w:t>
      </w:r>
      <w:r w:rsidRPr="00937D87" w:rsidR="00310B35">
        <w:rPr>
          <w:color w:val="000000"/>
        </w:rPr>
        <w:t xml:space="preserve">em is depleted, gravel layers will help to drain. The grade of the plate above 10 feet in any size may be cracked by pressure and shrinkage, which can cause internal tension in concrete. To prevent cracking, the </w:t>
      </w:r>
      <w:r w:rsidRPr="00937D87" w:rsidR="00D26FEC">
        <w:rPr>
          <w:color w:val="000000"/>
        </w:rPr>
        <w:t>designer frequently specifies</w:t>
      </w:r>
      <w:r w:rsidRPr="00937D87" w:rsidR="00310B35">
        <w:rPr>
          <w:color w:val="000000"/>
        </w:rPr>
        <w:t xml:space="preserve"> several enhancements such as welded wire fabrics, WWF. The location of the crack can be managed by placing a joint in a fixed position at an angle or strategically placed on the concrete floor.  </w:t>
      </w:r>
    </w:p>
    <w:p w:rsidR="00FD574A" w:rsidRPr="00937D87" w:rsidP="00937D87" w14:paraId="7F24B516" w14:textId="77777777">
      <w:pPr>
        <w:spacing w:line="480" w:lineRule="auto"/>
        <w:rPr>
          <w:rFonts w:ascii="Times New Roman" w:eastAsia="Times New Roman" w:hAnsi="Times New Roman" w:cs="Times New Roman"/>
          <w:color w:val="000000"/>
          <w:sz w:val="24"/>
          <w:szCs w:val="24"/>
        </w:rPr>
      </w:pPr>
      <w:r w:rsidRPr="00937D87">
        <w:rPr>
          <w:rFonts w:ascii="Times New Roman" w:hAnsi="Times New Roman" w:cs="Times New Roman"/>
          <w:color w:val="000000"/>
          <w:sz w:val="24"/>
          <w:szCs w:val="24"/>
        </w:rPr>
        <w:br w:type="page"/>
      </w:r>
    </w:p>
    <w:p w:rsidR="002B18C2" w:rsidRPr="00937D87" w:rsidP="00937D87" w14:paraId="3E44137D" w14:textId="77777777">
      <w:pPr>
        <w:pStyle w:val="NormalWeb"/>
        <w:shd w:val="clear" w:color="auto" w:fill="FFFFFF"/>
        <w:tabs>
          <w:tab w:val="left" w:pos="930"/>
        </w:tabs>
        <w:spacing w:before="0" w:beforeAutospacing="0" w:after="0" w:afterAutospacing="0" w:line="480" w:lineRule="auto"/>
        <w:contextualSpacing/>
        <w:textAlignment w:val="baseline"/>
        <w:rPr>
          <w:color w:val="000000"/>
        </w:rPr>
      </w:pPr>
      <w:r w:rsidRPr="00937D87">
        <w:rPr>
          <w:noProof/>
          <w:color w:val="000000"/>
        </w:rPr>
        <w:drawing>
          <wp:inline distT="0" distB="0" distL="0" distR="0">
            <wp:extent cx="5591956" cy="3581900"/>
            <wp:effectExtent l="19050" t="0" r="8744" b="0"/>
            <wp:docPr id="1" name="Picture 0" descr="sl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05919" name="slab.PNG"/>
                    <pic:cNvPicPr/>
                  </pic:nvPicPr>
                  <pic:blipFill>
                    <a:blip xmlns:r="http://schemas.openxmlformats.org/officeDocument/2006/relationships" r:embed="rId4"/>
                    <a:stretch>
                      <a:fillRect/>
                    </a:stretch>
                  </pic:blipFill>
                  <pic:spPr>
                    <a:xfrm>
                      <a:off x="0" y="0"/>
                      <a:ext cx="5591956" cy="3581900"/>
                    </a:xfrm>
                    <a:prstGeom prst="rect">
                      <a:avLst/>
                    </a:prstGeom>
                  </pic:spPr>
                </pic:pic>
              </a:graphicData>
            </a:graphic>
          </wp:inline>
        </w:drawing>
      </w:r>
    </w:p>
    <w:p w:rsidR="00070B71" w:rsidRPr="00937D87" w:rsidP="00937D87" w14:paraId="54AC7E0C" w14:textId="410AE2FF">
      <w:pPr>
        <w:pStyle w:val="NormalWeb"/>
        <w:shd w:val="clear" w:color="auto" w:fill="FFFFFF"/>
        <w:tabs>
          <w:tab w:val="left" w:pos="930"/>
        </w:tabs>
        <w:spacing w:before="0" w:beforeAutospacing="0" w:after="0" w:afterAutospacing="0" w:line="480" w:lineRule="auto"/>
        <w:contextualSpacing/>
        <w:textAlignment w:val="baseline"/>
      </w:pPr>
    </w:p>
    <w:p w:rsidR="00937D87" w:rsidRPr="00937D87" w:rsidP="00937D87" w14:paraId="59B32EAC" w14:textId="4A1254C0">
      <w:pPr>
        <w:spacing w:line="480" w:lineRule="auto"/>
        <w:rPr>
          <w:rFonts w:ascii="Times New Roman" w:hAnsi="Times New Roman" w:cs="Times New Roman"/>
          <w:sz w:val="24"/>
          <w:szCs w:val="24"/>
        </w:rPr>
      </w:pPr>
    </w:p>
    <w:p w:rsidR="00937D87" w:rsidRPr="00937D87" w:rsidP="00937D87" w14:paraId="3C4A228A" w14:textId="031BEB58">
      <w:pPr>
        <w:spacing w:line="480" w:lineRule="auto"/>
        <w:rPr>
          <w:rFonts w:ascii="Times New Roman" w:hAnsi="Times New Roman" w:cs="Times New Roman"/>
          <w:sz w:val="24"/>
          <w:szCs w:val="24"/>
        </w:rPr>
      </w:pPr>
    </w:p>
    <w:p w:rsidR="00937D87" w:rsidRPr="00937D87" w:rsidP="00937D87" w14:paraId="36C16DD0" w14:textId="22A53FC9">
      <w:pPr>
        <w:spacing w:line="480" w:lineRule="auto"/>
        <w:rPr>
          <w:rFonts w:ascii="Times New Roman" w:hAnsi="Times New Roman" w:cs="Times New Roman"/>
          <w:sz w:val="24"/>
          <w:szCs w:val="24"/>
        </w:rPr>
      </w:pPr>
      <w:r w:rsidRPr="00937D87">
        <w:rPr>
          <w:rFonts w:ascii="Times New Roman" w:hAnsi="Times New Roman" w:cs="Times New Roman"/>
          <w:color w:val="505151"/>
          <w:sz w:val="24"/>
          <w:szCs w:val="24"/>
          <w:shd w:val="clear" w:color="auto" w:fill="FFFFFF"/>
        </w:rPr>
        <w:t>Constructability</w:t>
      </w:r>
      <w:r w:rsidRPr="00937D87">
        <w:rPr>
          <w:rFonts w:ascii="Times New Roman" w:hAnsi="Times New Roman" w:cs="Times New Roman"/>
          <w:sz w:val="24"/>
          <w:szCs w:val="24"/>
        </w:rPr>
        <w:tab/>
      </w:r>
    </w:p>
    <w:p w:rsidR="00937D87" w:rsidRPr="00937D87" w:rsidP="00937D87" w14:paraId="4F815ACE" w14:textId="388CBD10">
      <w:pPr>
        <w:shd w:val="clear" w:color="auto" w:fill="FFFFFF"/>
        <w:spacing w:after="0" w:line="480" w:lineRule="auto"/>
        <w:textAlignment w:val="baseline"/>
        <w:rPr>
          <w:rFonts w:ascii="Times New Roman" w:eastAsia="Times New Roman" w:hAnsi="Times New Roman" w:cs="Times New Roman"/>
          <w:color w:val="000000"/>
          <w:sz w:val="24"/>
          <w:szCs w:val="24"/>
        </w:rPr>
      </w:pPr>
      <w:r w:rsidRPr="00937D87">
        <w:rPr>
          <w:rFonts w:ascii="Times New Roman" w:eastAsia="Times New Roman" w:hAnsi="Times New Roman" w:cs="Times New Roman"/>
          <w:color w:val="000000"/>
          <w:sz w:val="24"/>
          <w:szCs w:val="24"/>
        </w:rPr>
        <w:t>Rigid pavement is usually built in three layers, a pre or substructure and concrete plate. The concrete slab is formed on a planned scale of the plate panel and directly affects the heat pressure generated in the pavement. In addition to plate plates, temperature reinforcement should be designed to control cracks in the board. The size of the board defines joint spacing. 
</w:t>
      </w:r>
    </w:p>
    <w:p w:rsidR="00937D87" w:rsidRPr="00937D87" w:rsidP="00937D87" w14:paraId="0C7C47E8" w14:textId="0A3DEDC0">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937D87">
        <w:rPr>
          <w:rFonts w:ascii="Times New Roman" w:eastAsia="Times New Roman" w:hAnsi="Times New Roman" w:cs="Times New Roman"/>
          <w:color w:val="000000"/>
          <w:sz w:val="24"/>
          <w:szCs w:val="24"/>
        </w:rPr>
        <w:t xml:space="preserve">Two major thermal issues are considered. The first is the problem of separating floorboards. The old building concrete slab is directly on the ground and absorbs heat from the room. In modern buildings, concrete tiles are often placed on layers of insulation such as extended </w:t>
      </w:r>
      <w:r w:rsidRPr="00937D87">
        <w:rPr>
          <w:rFonts w:ascii="Times New Roman" w:eastAsia="Times New Roman" w:hAnsi="Times New Roman" w:cs="Times New Roman"/>
          <w:color w:val="000000"/>
          <w:sz w:val="24"/>
          <w:szCs w:val="24"/>
        </w:rPr>
        <w:t>polystyrene and the slab can contain underground heating pipes. However, the plates are commonly used for insulation and usually do not heat or cool at room temperature. 
</w:t>
      </w:r>
    </w:p>
    <w:p w:rsidR="00937D87" w:rsidRPr="00937D87" w:rsidP="00937D87" w14:paraId="16DF3B6B" w14:textId="77777777">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937D87">
        <w:rPr>
          <w:rFonts w:ascii="Times New Roman" w:eastAsia="Times New Roman" w:hAnsi="Times New Roman" w:cs="Times New Roman"/>
          <w:color w:val="000000"/>
          <w:sz w:val="24"/>
          <w:szCs w:val="24"/>
        </w:rPr>
        <w:t>The steep site may have geotechnical requirements, making it impractical to build a slab on the ground. The suspended plate can be an excellent way to get the thermal mass on the steep terrain. The simple pole frame structure is easy to integrate into plates. The bottom of the plate must be separated in most climates, and insulation is installed. 
</w:t>
      </w:r>
    </w:p>
    <w:p w:rsidR="00937D87" w:rsidP="00937D87" w14:paraId="01296B1F" w14:textId="3EA744A5">
      <w:pPr>
        <w:tabs>
          <w:tab w:val="left" w:pos="5160"/>
        </w:tabs>
        <w:spacing w:line="480" w:lineRule="auto"/>
        <w:rPr>
          <w:rFonts w:ascii="Times New Roman" w:hAnsi="Times New Roman" w:cs="Times New Roman"/>
          <w:sz w:val="24"/>
          <w:szCs w:val="24"/>
        </w:rPr>
      </w:pPr>
    </w:p>
    <w:p w:rsidR="00917EA4" w:rsidRPr="00917EA4" w:rsidP="00917EA4" w14:paraId="32014A08" w14:textId="7681D172">
      <w:pPr>
        <w:rPr>
          <w:rFonts w:ascii="Times New Roman" w:hAnsi="Times New Roman" w:cs="Times New Roman"/>
          <w:sz w:val="24"/>
          <w:szCs w:val="24"/>
        </w:rPr>
      </w:pPr>
    </w:p>
    <w:p w:rsidR="00917EA4" w:rsidP="00917EA4" w14:paraId="6D4CF99F" w14:textId="3D1148AA">
      <w:pPr>
        <w:rPr>
          <w:rFonts w:ascii="Times New Roman" w:hAnsi="Times New Roman" w:cs="Times New Roman"/>
          <w:sz w:val="24"/>
          <w:szCs w:val="24"/>
        </w:rPr>
      </w:pPr>
    </w:p>
    <w:p w:rsidR="00917EA4" w:rsidRPr="00917EA4" w:rsidP="00917EA4" w14:paraId="5B1D7DFE" w14:textId="77777777">
      <w:pPr>
        <w:jc w:val="center"/>
        <w:rPr>
          <w:rFonts w:ascii="Times New Roman" w:hAnsi="Times New Roman" w:cs="Times New Roman"/>
          <w:sz w:val="24"/>
          <w:szCs w:val="24"/>
        </w:rPr>
      </w:pPr>
      <w:bookmarkStart w:id="0" w:name="_GoBack"/>
      <w:bookmarkEnd w:id="0"/>
    </w:p>
    <w:sectPr w:rsidSect="00FD574A">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D" w:rsidRPr="00FC5A8D" w:rsidP="00070B71" w14:paraId="020ABE00" w14:textId="77777777">
    <w:pPr>
      <w:spacing w:after="0" w:line="480" w:lineRule="auto"/>
      <w:contextualSpacing/>
      <w:rPr>
        <w:rFonts w:ascii="Times New Roman" w:hAnsi="Times New Roman" w:cs="Times New Roman"/>
        <w:sz w:val="24"/>
        <w:szCs w:val="24"/>
      </w:rPr>
    </w:pPr>
    <w:r>
      <w:rPr>
        <w:rFonts w:ascii="Times New Roman" w:hAnsi="Times New Roman" w:cs="Times New Roman"/>
        <w:color w:val="1D1D1D"/>
        <w:sz w:val="24"/>
        <w:szCs w:val="24"/>
        <w:shd w:val="clear" w:color="auto" w:fill="FFFFFF"/>
      </w:rPr>
      <w:t>SLAB</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00190E30">
      <w:rPr>
        <w:rFonts w:ascii="Times New Roman" w:hAnsi="Times New Roman" w:cs="Times New Roman"/>
        <w:color w:val="1D1D1D"/>
        <w:sz w:val="24"/>
        <w:szCs w:val="24"/>
        <w:shd w:val="clear" w:color="auto" w:fill="FFFFFF"/>
      </w:rPr>
      <w:tab/>
    </w:r>
    <w:r w:rsidR="00190E30">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161893"/>
        <w:docPartObj>
          <w:docPartGallery w:val="Page Numbers (Top of Page)"/>
          <w:docPartUnique/>
        </w:docPartObj>
      </w:sdtPr>
      <w:sdtContent>
        <w:r w:rsidR="00190E30">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sidR="00F87575">
          <w:rPr>
            <w:rFonts w:ascii="Times New Roman" w:hAnsi="Times New Roman" w:cs="Times New Roman"/>
            <w:sz w:val="24"/>
            <w:szCs w:val="24"/>
          </w:rPr>
          <w:tab/>
        </w:r>
        <w:r w:rsidR="00F87575">
          <w:rPr>
            <w:rFonts w:ascii="Times New Roman" w:hAnsi="Times New Roman" w:cs="Times New Roman"/>
            <w:sz w:val="24"/>
            <w:szCs w:val="24"/>
          </w:rPr>
          <w:tab/>
        </w:r>
        <w:r w:rsidR="004A3920">
          <w:rPr>
            <w:rFonts w:ascii="Times New Roman" w:hAnsi="Times New Roman" w:cs="Times New Roman"/>
            <w:sz w:val="24"/>
            <w:szCs w:val="24"/>
          </w:rPr>
          <w:t xml:space="preserve">                                                    </w:t>
        </w:r>
        <w:r w:rsidRPr="00FC5A8D" w:rsidR="00AD79CE">
          <w:rPr>
            <w:rFonts w:ascii="Times New Roman" w:hAnsi="Times New Roman" w:cs="Times New Roman"/>
            <w:sz w:val="24"/>
            <w:szCs w:val="24"/>
          </w:rPr>
          <w:fldChar w:fldCharType="begin"/>
        </w:r>
        <w:r w:rsidRPr="00FC5A8D" w:rsidR="00190E30">
          <w:rPr>
            <w:rFonts w:ascii="Times New Roman" w:hAnsi="Times New Roman" w:cs="Times New Roman"/>
            <w:sz w:val="24"/>
            <w:szCs w:val="24"/>
          </w:rPr>
          <w:instrText xml:space="preserve"> PAGE   \* MERGEFORMAT </w:instrText>
        </w:r>
        <w:r w:rsidRPr="00FC5A8D" w:rsidR="00AD79CE">
          <w:rPr>
            <w:rFonts w:ascii="Times New Roman" w:hAnsi="Times New Roman" w:cs="Times New Roman"/>
            <w:sz w:val="24"/>
            <w:szCs w:val="24"/>
          </w:rPr>
          <w:fldChar w:fldCharType="separate"/>
        </w:r>
        <w:r w:rsidR="00D26FEC">
          <w:rPr>
            <w:rFonts w:ascii="Times New Roman" w:hAnsi="Times New Roman" w:cs="Times New Roman"/>
            <w:noProof/>
            <w:sz w:val="24"/>
            <w:szCs w:val="24"/>
          </w:rPr>
          <w:t>2</w:t>
        </w:r>
        <w:r w:rsidRPr="00FC5A8D" w:rsidR="00AD79CE">
          <w:rPr>
            <w:rFonts w:ascii="Times New Roman" w:hAnsi="Times New Roman" w:cs="Times New Roman"/>
            <w:sz w:val="24"/>
            <w:szCs w:val="24"/>
          </w:rPr>
          <w:fldChar w:fldCharType="end"/>
        </w:r>
      </w:sdtContent>
    </w:sdt>
  </w:p>
  <w:p w:rsidR="00FC5A8D" w:rsidRPr="00FC5A8D" w14:paraId="7127C1DD"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D" w:rsidRPr="00FC5A8D" w:rsidP="00F87575" w14:paraId="04C8AA80" w14:textId="777777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FD574A">
      <w:rPr>
        <w:rFonts w:ascii="Times New Roman" w:hAnsi="Times New Roman" w:cs="Times New Roman"/>
        <w:color w:val="1D1D1D"/>
        <w:sz w:val="24"/>
        <w:szCs w:val="24"/>
        <w:shd w:val="clear" w:color="auto" w:fill="FFFFFF"/>
      </w:rPr>
      <w:t>SLAB</w:t>
    </w:r>
    <w:r w:rsidR="00FD574A">
      <w:rPr>
        <w:rFonts w:ascii="Times New Roman" w:hAnsi="Times New Roman" w:cs="Times New Roman"/>
        <w:color w:val="1D1D1D"/>
        <w:sz w:val="24"/>
        <w:szCs w:val="24"/>
        <w:shd w:val="clear" w:color="auto" w:fill="FFFFFF"/>
      </w:rPr>
      <w:tab/>
    </w:r>
    <w:r w:rsidR="00FD574A">
      <w:rPr>
        <w:rFonts w:ascii="Times New Roman" w:hAnsi="Times New Roman" w:cs="Times New Roman"/>
        <w:color w:val="1D1D1D"/>
        <w:sz w:val="24"/>
        <w:szCs w:val="24"/>
        <w:shd w:val="clear" w:color="auto" w:fill="FFFFFF"/>
      </w:rPr>
      <w:tab/>
    </w:r>
    <w:r w:rsidR="00FD574A">
      <w:rPr>
        <w:rFonts w:ascii="Times New Roman" w:hAnsi="Times New Roman" w:cs="Times New Roman"/>
        <w:color w:val="1D1D1D"/>
        <w:sz w:val="24"/>
        <w:szCs w:val="24"/>
        <w:shd w:val="clear" w:color="auto" w:fill="FFFFFF"/>
      </w:rPr>
      <w:tab/>
    </w:r>
    <w:r w:rsidR="00070B71">
      <w:rPr>
        <w:rFonts w:ascii="Times New Roman" w:hAnsi="Times New Roman" w:cs="Times New Roman"/>
        <w:color w:val="1D1D1D"/>
        <w:sz w:val="24"/>
        <w:szCs w:val="24"/>
        <w:shd w:val="clear" w:color="auto" w:fill="FFFFFF"/>
      </w:rPr>
      <w:tab/>
    </w:r>
    <w:r w:rsidR="00070B71">
      <w:rPr>
        <w:rFonts w:ascii="Times New Roman" w:hAnsi="Times New Roman" w:cs="Times New Roman"/>
        <w:color w:val="1D1D1D"/>
        <w:sz w:val="24"/>
        <w:szCs w:val="24"/>
        <w:shd w:val="clear" w:color="auto" w:fill="FFFFFF"/>
      </w:rPr>
      <w:tab/>
    </w:r>
    <w:r w:rsidR="00F87575">
      <w:rPr>
        <w:rFonts w:ascii="Times New Roman" w:hAnsi="Times New Roman" w:cs="Times New Roman"/>
        <w:sz w:val="24"/>
        <w:szCs w:val="24"/>
      </w:rPr>
      <w:tab/>
    </w:r>
    <w:r w:rsidR="00F87575">
      <w:rPr>
        <w:rFonts w:ascii="Times New Roman" w:hAnsi="Times New Roman" w:cs="Times New Roman"/>
        <w:sz w:val="24"/>
        <w:szCs w:val="24"/>
      </w:rPr>
      <w:tab/>
      <w:t xml:space="preserve">                              </w:t>
    </w:r>
    <w:r w:rsidRPr="00FC5A8D" w:rsidR="00F87575">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Pr="00FC5A8D" w:rsidR="00AD79CE">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AD79CE">
          <w:rPr>
            <w:rFonts w:ascii="Times New Roman" w:hAnsi="Times New Roman" w:cs="Times New Roman"/>
            <w:sz w:val="24"/>
            <w:szCs w:val="24"/>
          </w:rPr>
          <w:fldChar w:fldCharType="separate"/>
        </w:r>
        <w:r w:rsidR="00D26FEC">
          <w:rPr>
            <w:rFonts w:ascii="Times New Roman" w:hAnsi="Times New Roman" w:cs="Times New Roman"/>
            <w:noProof/>
            <w:sz w:val="24"/>
            <w:szCs w:val="24"/>
          </w:rPr>
          <w:t>1</w:t>
        </w:r>
        <w:r w:rsidRPr="00FC5A8D" w:rsidR="00AD79CE">
          <w:rPr>
            <w:rFonts w:ascii="Times New Roman" w:hAnsi="Times New Roman" w:cs="Times New Roman"/>
            <w:sz w:val="24"/>
            <w:szCs w:val="24"/>
          </w:rPr>
          <w:fldChar w:fldCharType="end"/>
        </w:r>
      </w:sdtContent>
    </w:sdt>
  </w:p>
  <w:p w:rsidR="00FC5A8D" w14:paraId="214199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C1"/>
    <w:rsid w:val="000445EF"/>
    <w:rsid w:val="00070B71"/>
    <w:rsid w:val="00190E30"/>
    <w:rsid w:val="001C5B88"/>
    <w:rsid w:val="00263281"/>
    <w:rsid w:val="00295B21"/>
    <w:rsid w:val="002B18C2"/>
    <w:rsid w:val="002C4230"/>
    <w:rsid w:val="002C688C"/>
    <w:rsid w:val="003040F5"/>
    <w:rsid w:val="00310B35"/>
    <w:rsid w:val="00416C50"/>
    <w:rsid w:val="004324B1"/>
    <w:rsid w:val="004901C7"/>
    <w:rsid w:val="004A3920"/>
    <w:rsid w:val="00501C79"/>
    <w:rsid w:val="00511D7D"/>
    <w:rsid w:val="005956D5"/>
    <w:rsid w:val="005A4EC0"/>
    <w:rsid w:val="007151C1"/>
    <w:rsid w:val="007962D1"/>
    <w:rsid w:val="007C3A46"/>
    <w:rsid w:val="00917EA4"/>
    <w:rsid w:val="00923340"/>
    <w:rsid w:val="00930F35"/>
    <w:rsid w:val="0093296A"/>
    <w:rsid w:val="00937D87"/>
    <w:rsid w:val="00944332"/>
    <w:rsid w:val="009714D3"/>
    <w:rsid w:val="00974DE8"/>
    <w:rsid w:val="009851C8"/>
    <w:rsid w:val="009E73F2"/>
    <w:rsid w:val="00A30230"/>
    <w:rsid w:val="00AD79CE"/>
    <w:rsid w:val="00C47D75"/>
    <w:rsid w:val="00D26FEC"/>
    <w:rsid w:val="00D42E89"/>
    <w:rsid w:val="00D5560D"/>
    <w:rsid w:val="00E14BE2"/>
    <w:rsid w:val="00E30642"/>
    <w:rsid w:val="00F87575"/>
    <w:rsid w:val="00FC5A8D"/>
    <w:rsid w:val="00FD57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3813FA9-4DE3-44D5-B411-F2CD8DDC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unhideWhenUsed/>
    <w:rsid w:val="004A3920"/>
    <w:rPr>
      <w:color w:val="0000FF" w:themeColor="hyperlink"/>
      <w:u w:val="single"/>
    </w:rPr>
  </w:style>
  <w:style w:type="paragraph" w:styleId="NormalWeb">
    <w:name w:val="Normal (Web)"/>
    <w:basedOn w:val="Normal"/>
    <w:uiPriority w:val="99"/>
    <w:unhideWhenUsed/>
    <w:rsid w:val="00D42E8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5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7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hp</cp:lastModifiedBy>
  <cp:revision>5</cp:revision>
  <dcterms:created xsi:type="dcterms:W3CDTF">2019-04-09T14:39:00Z</dcterms:created>
  <dcterms:modified xsi:type="dcterms:W3CDTF">2019-04-09T21:30:00Z</dcterms:modified>
</cp:coreProperties>
</file>