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261F7" w14:textId="60438285" w:rsidR="00C340AB" w:rsidRDefault="000F6C0D">
      <w:r>
        <w:t>SOS-450</w:t>
      </w:r>
    </w:p>
    <w:p w14:paraId="0D7D67D5" w14:textId="77777777" w:rsidR="000F6C0D" w:rsidRPr="000F6C0D" w:rsidRDefault="000F6C0D" w:rsidP="000F6C0D">
      <w:pPr>
        <w:pStyle w:val="NormalWeb"/>
        <w:shd w:val="clear" w:color="auto" w:fill="FFFFFF"/>
        <w:rPr>
          <w:rFonts w:ascii="Segoe UI" w:eastAsia="Times New Roman" w:hAnsi="Segoe UI" w:cs="Segoe UI"/>
          <w:color w:val="373A3C"/>
          <w:sz w:val="23"/>
          <w:szCs w:val="23"/>
        </w:rPr>
      </w:pPr>
      <w:r>
        <w:t xml:space="preserve">5) </w:t>
      </w:r>
      <w:r w:rsidRPr="000F6C0D">
        <w:rPr>
          <w:rFonts w:ascii="Segoe UI" w:eastAsia="Times New Roman" w:hAnsi="Segoe UI" w:cs="Segoe UI"/>
          <w:color w:val="373A3C"/>
          <w:sz w:val="23"/>
          <w:szCs w:val="23"/>
        </w:rPr>
        <w:t>In a double-spaced, APA-formatted paper of 1000 to 1375 words (4 to 5 pages), thoroughly examine each of the following questions/topics. Be sure to properly cite and reference your sources whether from your textbooks, supplemental sources, or other research. (</w:t>
      </w:r>
      <w:r w:rsidRPr="000F6C0D">
        <w:rPr>
          <w:rFonts w:ascii="Segoe UI" w:eastAsia="Times New Roman" w:hAnsi="Segoe UI" w:cs="Segoe UI"/>
          <w:b/>
          <w:bCs/>
          <w:color w:val="373A3C"/>
          <w:sz w:val="23"/>
          <w:szCs w:val="23"/>
        </w:rPr>
        <w:t>Note:</w:t>
      </w:r>
      <w:r w:rsidRPr="000F6C0D">
        <w:rPr>
          <w:rFonts w:ascii="Segoe UI" w:eastAsia="Times New Roman" w:hAnsi="Segoe UI" w:cs="Segoe UI"/>
          <w:color w:val="373A3C"/>
          <w:sz w:val="23"/>
          <w:szCs w:val="23"/>
        </w:rPr>
        <w:t> The </w:t>
      </w:r>
      <w:r w:rsidRPr="000F6C0D">
        <w:rPr>
          <w:rFonts w:ascii="Segoe UI" w:eastAsia="Times New Roman" w:hAnsi="Segoe UI" w:cs="Segoe UI"/>
          <w:i/>
          <w:iCs/>
          <w:color w:val="373A3C"/>
          <w:sz w:val="23"/>
          <w:szCs w:val="23"/>
        </w:rPr>
        <w:t>entire assignment</w:t>
      </w:r>
      <w:r w:rsidRPr="000F6C0D">
        <w:rPr>
          <w:rFonts w:ascii="Segoe UI" w:eastAsia="Times New Roman" w:hAnsi="Segoe UI" w:cs="Segoe UI"/>
          <w:color w:val="373A3C"/>
          <w:sz w:val="23"/>
          <w:szCs w:val="23"/>
        </w:rPr>
        <w:t> (as a whole) should be between 1000 and 1375 words, not each individual answer.)</w:t>
      </w:r>
    </w:p>
    <w:p w14:paraId="1F051BEA" w14:textId="77777777" w:rsidR="000F6C0D" w:rsidRPr="000F6C0D" w:rsidRDefault="000F6C0D" w:rsidP="000F6C0D">
      <w:pPr>
        <w:shd w:val="clear" w:color="auto" w:fill="FFFFFF"/>
        <w:spacing w:after="100" w:afterAutospacing="1" w:line="240" w:lineRule="auto"/>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All written assignments should be well organized and well written with correct grammar, word choice, punctuation, and spelling. Your writing should be clear and coherent. When you have utilized the thoughts or words of others, you must either paraphrase or quote directly and document the source in proper APA format.</w:t>
      </w:r>
    </w:p>
    <w:p w14:paraId="220CA911" w14:textId="77777777" w:rsidR="000F6C0D" w:rsidRPr="000F6C0D" w:rsidRDefault="000F6C0D" w:rsidP="000F6C0D">
      <w:pPr>
        <w:numPr>
          <w:ilvl w:val="0"/>
          <w:numId w:val="1"/>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Select one social science code of ethics.</w:t>
      </w:r>
    </w:p>
    <w:p w14:paraId="5ABEA879" w14:textId="77777777" w:rsidR="000F6C0D" w:rsidRPr="000F6C0D" w:rsidRDefault="000F6C0D" w:rsidP="000F6C0D">
      <w:pPr>
        <w:numPr>
          <w:ilvl w:val="1"/>
          <w:numId w:val="2"/>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Identify the underlying ethical theory that frames the chosen ethical code.</w:t>
      </w:r>
    </w:p>
    <w:p w14:paraId="5F5205BE" w14:textId="77777777" w:rsidR="000F6C0D" w:rsidRPr="000F6C0D" w:rsidRDefault="000F6C0D" w:rsidP="000F6C0D">
      <w:pPr>
        <w:numPr>
          <w:ilvl w:val="1"/>
          <w:numId w:val="2"/>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Provide at least three examples from the ethical code that support your conclusion.</w:t>
      </w:r>
    </w:p>
    <w:p w14:paraId="68B3376B" w14:textId="77777777" w:rsidR="000F6C0D" w:rsidRPr="000F6C0D" w:rsidRDefault="000F6C0D" w:rsidP="000F6C0D">
      <w:pPr>
        <w:numPr>
          <w:ilvl w:val="0"/>
          <w:numId w:val="2"/>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Select one of the non-Western ethical theories.</w:t>
      </w:r>
    </w:p>
    <w:p w14:paraId="3E61E534" w14:textId="77777777" w:rsidR="000F6C0D" w:rsidRPr="000F6C0D" w:rsidRDefault="000F6C0D" w:rsidP="000F6C0D">
      <w:pPr>
        <w:numPr>
          <w:ilvl w:val="1"/>
          <w:numId w:val="3"/>
        </w:numPr>
        <w:shd w:val="clear" w:color="auto" w:fill="FFFFFF"/>
        <w:spacing w:before="100" w:beforeAutospacing="1" w:after="100" w:afterAutospacing="1" w:line="240" w:lineRule="auto"/>
        <w:ind w:left="72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Explain how that theory provides a framework for ethical decision making.</w:t>
      </w:r>
    </w:p>
    <w:p w14:paraId="4CA2D3DB" w14:textId="77777777" w:rsidR="000F6C0D" w:rsidRPr="000F6C0D" w:rsidRDefault="000F6C0D" w:rsidP="000F6C0D">
      <w:pPr>
        <w:numPr>
          <w:ilvl w:val="1"/>
          <w:numId w:val="3"/>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Provide two examples demonstrating the viability and applicability of the model in everyday professional practice.</w:t>
      </w:r>
    </w:p>
    <w:p w14:paraId="1DA65BD7" w14:textId="77777777" w:rsidR="000F6C0D" w:rsidRPr="000F6C0D" w:rsidRDefault="000F6C0D" w:rsidP="000F6C0D">
      <w:pPr>
        <w:numPr>
          <w:ilvl w:val="0"/>
          <w:numId w:val="3"/>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Compare and contrast the difference between an ethical code and the law. Explain why a social practitioner needs to have a clear understanding of the law.</w:t>
      </w:r>
    </w:p>
    <w:p w14:paraId="121E146F" w14:textId="77777777" w:rsidR="000F6C0D" w:rsidRPr="000F6C0D" w:rsidRDefault="000F6C0D" w:rsidP="000F6C0D">
      <w:pPr>
        <w:numPr>
          <w:ilvl w:val="0"/>
          <w:numId w:val="3"/>
        </w:numPr>
        <w:shd w:val="clear" w:color="auto" w:fill="FFFFFF"/>
        <w:spacing w:before="100" w:beforeAutospacing="1" w:after="100" w:afterAutospacing="1" w:line="240" w:lineRule="auto"/>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Explain why it is important for a social science practitioner have an understanding of each of the following:</w:t>
      </w:r>
    </w:p>
    <w:p w14:paraId="2702AB2F" w14:textId="77777777" w:rsidR="000F6C0D" w:rsidRPr="000F6C0D" w:rsidRDefault="000F6C0D" w:rsidP="000F6C0D">
      <w:pPr>
        <w:numPr>
          <w:ilvl w:val="1"/>
          <w:numId w:val="4"/>
        </w:numPr>
        <w:shd w:val="clear" w:color="auto" w:fill="FFFFFF"/>
        <w:spacing w:before="100" w:beforeAutospacing="1" w:after="100" w:afterAutospacing="1" w:line="240" w:lineRule="auto"/>
        <w:ind w:left="72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Multicultural sensitivities in professional practice</w:t>
      </w:r>
    </w:p>
    <w:p w14:paraId="2C6E0124" w14:textId="77777777" w:rsidR="000F6C0D" w:rsidRPr="000F6C0D" w:rsidRDefault="000F6C0D" w:rsidP="000F6C0D">
      <w:pPr>
        <w:numPr>
          <w:ilvl w:val="1"/>
          <w:numId w:val="4"/>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Technology issues in professional practice</w:t>
      </w:r>
    </w:p>
    <w:p w14:paraId="19FD8F8C" w14:textId="77777777" w:rsidR="000F6C0D" w:rsidRDefault="000F6C0D" w:rsidP="000F6C0D">
      <w:pPr>
        <w:numPr>
          <w:ilvl w:val="1"/>
          <w:numId w:val="4"/>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r w:rsidRPr="000F6C0D">
        <w:rPr>
          <w:rFonts w:ascii="Segoe UI" w:eastAsia="Times New Roman" w:hAnsi="Segoe UI" w:cs="Segoe UI"/>
          <w:color w:val="373A3C"/>
          <w:sz w:val="23"/>
          <w:szCs w:val="23"/>
        </w:rPr>
        <w:t>The rationale for clinical supervision of professional practice</w:t>
      </w:r>
    </w:p>
    <w:p w14:paraId="18F31C75" w14:textId="20DB594C" w:rsidR="000F6C0D" w:rsidRPr="000F6C0D" w:rsidRDefault="000F6C0D" w:rsidP="000F6C0D">
      <w:pPr>
        <w:numPr>
          <w:ilvl w:val="1"/>
          <w:numId w:val="4"/>
        </w:numPr>
        <w:shd w:val="clear" w:color="auto" w:fill="FFFFFF"/>
        <w:spacing w:before="100" w:beforeAutospacing="1" w:after="100" w:afterAutospacing="1" w:line="240" w:lineRule="auto"/>
        <w:ind w:left="1440" w:hanging="360"/>
        <w:rPr>
          <w:rFonts w:ascii="Segoe UI" w:eastAsia="Times New Roman" w:hAnsi="Segoe UI" w:cs="Segoe UI"/>
          <w:color w:val="373A3C"/>
          <w:sz w:val="23"/>
          <w:szCs w:val="23"/>
        </w:rPr>
      </w:pPr>
      <w:bookmarkStart w:id="0" w:name="_GoBack"/>
      <w:bookmarkEnd w:id="0"/>
      <w:r w:rsidRPr="000F6C0D">
        <w:rPr>
          <w:rFonts w:ascii="Segoe UI" w:hAnsi="Segoe UI" w:cs="Segoe UI"/>
          <w:color w:val="373A3C"/>
          <w:sz w:val="23"/>
          <w:szCs w:val="23"/>
          <w:shd w:val="clear" w:color="auto" w:fill="FFFFFF"/>
        </w:rPr>
        <w:t>The rationale for clinical supervision of professional practice</w:t>
      </w:r>
    </w:p>
    <w:sectPr w:rsidR="000F6C0D" w:rsidRPr="000F6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53D21"/>
    <w:multiLevelType w:val="multilevel"/>
    <w:tmpl w:val="D5AE26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num>
  <w:num w:numId="4">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0D"/>
    <w:rsid w:val="000F6C0D"/>
    <w:rsid w:val="00C34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F848"/>
  <w15:chartTrackingRefBased/>
  <w15:docId w15:val="{EEBE7FA7-2D95-41B9-BCDA-E7C7DEC1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6C0D"/>
    <w:rPr>
      <w:rFonts w:ascii="Times New Roman" w:hAnsi="Times New Roman" w:cs="Times New Roman"/>
      <w:sz w:val="24"/>
      <w:szCs w:val="24"/>
    </w:rPr>
  </w:style>
  <w:style w:type="paragraph" w:styleId="ListParagraph">
    <w:name w:val="List Paragraph"/>
    <w:basedOn w:val="Normal"/>
    <w:uiPriority w:val="34"/>
    <w:qFormat/>
    <w:rsid w:val="000F6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65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2020-01-20T21:53:00Z</dcterms:created>
  <dcterms:modified xsi:type="dcterms:W3CDTF">2020-01-20T21:55:00Z</dcterms:modified>
</cp:coreProperties>
</file>