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1C0" w:rsidRPr="00B65BD3" w:rsidRDefault="002861C0" w:rsidP="00B65BD3">
      <w:pPr>
        <w:spacing w:line="480" w:lineRule="auto"/>
        <w:jc w:val="center"/>
        <w:rPr>
          <w:rFonts w:ascii="Times New Roman" w:hAnsi="Times New Roman" w:cs="Times New Roman"/>
          <w:sz w:val="24"/>
          <w:szCs w:val="24"/>
        </w:rPr>
      </w:pPr>
      <w:bookmarkStart w:id="0" w:name="_GoBack"/>
      <w:bookmarkEnd w:id="0"/>
    </w:p>
    <w:p w:rsidR="00B65BD3" w:rsidRDefault="00B65BD3" w:rsidP="00B65BD3">
      <w:pPr>
        <w:spacing w:line="480" w:lineRule="auto"/>
        <w:jc w:val="center"/>
        <w:rPr>
          <w:rFonts w:ascii="Times New Roman" w:hAnsi="Times New Roman" w:cs="Times New Roman"/>
        </w:rPr>
      </w:pPr>
    </w:p>
    <w:p w:rsidR="00B65BD3" w:rsidRDefault="00B65BD3" w:rsidP="00B65BD3">
      <w:pPr>
        <w:spacing w:line="480" w:lineRule="auto"/>
        <w:jc w:val="center"/>
        <w:rPr>
          <w:rFonts w:ascii="Times New Roman" w:hAnsi="Times New Roman" w:cs="Times New Roman"/>
        </w:rPr>
      </w:pPr>
    </w:p>
    <w:p w:rsidR="00B65BD3" w:rsidRDefault="00B65BD3" w:rsidP="00B65BD3">
      <w:pPr>
        <w:spacing w:line="480" w:lineRule="auto"/>
        <w:jc w:val="center"/>
        <w:rPr>
          <w:rFonts w:ascii="Times New Roman" w:hAnsi="Times New Roman" w:cs="Times New Roman"/>
        </w:rPr>
      </w:pPr>
    </w:p>
    <w:p w:rsidR="00B65BD3" w:rsidRDefault="00B65BD3" w:rsidP="00B65BD3">
      <w:pPr>
        <w:spacing w:line="480" w:lineRule="auto"/>
        <w:jc w:val="center"/>
        <w:rPr>
          <w:rFonts w:ascii="Times New Roman" w:hAnsi="Times New Roman" w:cs="Times New Roman"/>
        </w:rPr>
      </w:pPr>
    </w:p>
    <w:p w:rsidR="00B65BD3" w:rsidRPr="00B65BD3" w:rsidRDefault="00B65BD3" w:rsidP="00B65BD3">
      <w:pPr>
        <w:spacing w:line="480" w:lineRule="auto"/>
        <w:jc w:val="center"/>
        <w:rPr>
          <w:rFonts w:ascii="Times New Roman" w:hAnsi="Times New Roman" w:cs="Times New Roman"/>
          <w:sz w:val="24"/>
          <w:szCs w:val="24"/>
        </w:rPr>
      </w:pPr>
    </w:p>
    <w:p w:rsidR="00B65BD3" w:rsidRPr="00B65BD3" w:rsidRDefault="00B65BD3" w:rsidP="00B65BD3">
      <w:pPr>
        <w:spacing w:line="480" w:lineRule="auto"/>
        <w:jc w:val="center"/>
        <w:rPr>
          <w:rFonts w:ascii="Times New Roman" w:hAnsi="Times New Roman" w:cs="Times New Roman"/>
          <w:sz w:val="24"/>
          <w:szCs w:val="24"/>
        </w:rPr>
      </w:pPr>
    </w:p>
    <w:p w:rsidR="00B65BD3" w:rsidRPr="00B65BD3" w:rsidRDefault="00B65BD3" w:rsidP="00B65BD3">
      <w:pPr>
        <w:spacing w:line="480" w:lineRule="auto"/>
        <w:jc w:val="center"/>
        <w:rPr>
          <w:rFonts w:ascii="Times New Roman" w:hAnsi="Times New Roman" w:cs="Times New Roman"/>
          <w:sz w:val="24"/>
          <w:szCs w:val="24"/>
        </w:rPr>
      </w:pPr>
    </w:p>
    <w:p w:rsidR="002861C0" w:rsidRPr="00B65BD3" w:rsidRDefault="00DC3032" w:rsidP="00B65BD3">
      <w:pPr>
        <w:spacing w:line="480" w:lineRule="auto"/>
        <w:jc w:val="center"/>
        <w:rPr>
          <w:rFonts w:ascii="Times New Roman" w:hAnsi="Times New Roman" w:cs="Times New Roman"/>
          <w:sz w:val="24"/>
          <w:szCs w:val="24"/>
        </w:rPr>
      </w:pPr>
      <w:r w:rsidRPr="00B65BD3">
        <w:rPr>
          <w:rFonts w:ascii="Times New Roman" w:hAnsi="Times New Roman" w:cs="Times New Roman"/>
          <w:sz w:val="24"/>
          <w:szCs w:val="24"/>
        </w:rPr>
        <w:t>Institutional Affiliation</w:t>
      </w:r>
    </w:p>
    <w:p w:rsidR="002861C0" w:rsidRPr="00B65BD3" w:rsidRDefault="00DC3032" w:rsidP="00B65BD3">
      <w:pPr>
        <w:spacing w:line="480" w:lineRule="auto"/>
        <w:jc w:val="center"/>
        <w:rPr>
          <w:rFonts w:ascii="Times New Roman" w:hAnsi="Times New Roman" w:cs="Times New Roman"/>
          <w:sz w:val="24"/>
          <w:szCs w:val="24"/>
        </w:rPr>
      </w:pPr>
      <w:r w:rsidRPr="00B65BD3">
        <w:rPr>
          <w:rFonts w:ascii="Times New Roman" w:hAnsi="Times New Roman" w:cs="Times New Roman"/>
          <w:sz w:val="24"/>
          <w:szCs w:val="24"/>
        </w:rPr>
        <w:t>Name of Professor</w:t>
      </w:r>
    </w:p>
    <w:p w:rsidR="002861C0" w:rsidRPr="00B65BD3" w:rsidRDefault="00DC3032" w:rsidP="00B65BD3">
      <w:pPr>
        <w:spacing w:line="480" w:lineRule="auto"/>
        <w:jc w:val="center"/>
        <w:rPr>
          <w:rFonts w:ascii="Times New Roman" w:hAnsi="Times New Roman" w:cs="Times New Roman"/>
          <w:sz w:val="24"/>
          <w:szCs w:val="24"/>
        </w:rPr>
      </w:pPr>
      <w:r w:rsidRPr="00B65BD3">
        <w:rPr>
          <w:rFonts w:ascii="Times New Roman" w:hAnsi="Times New Roman" w:cs="Times New Roman"/>
          <w:sz w:val="24"/>
          <w:szCs w:val="24"/>
        </w:rPr>
        <w:t>Name of student</w:t>
      </w:r>
    </w:p>
    <w:p w:rsidR="002861C0" w:rsidRPr="00B65BD3" w:rsidRDefault="00DC3032" w:rsidP="00B65BD3">
      <w:pPr>
        <w:spacing w:line="480" w:lineRule="auto"/>
        <w:jc w:val="center"/>
        <w:rPr>
          <w:rFonts w:ascii="Times New Roman" w:hAnsi="Times New Roman" w:cs="Times New Roman"/>
          <w:sz w:val="24"/>
          <w:szCs w:val="24"/>
        </w:rPr>
      </w:pPr>
      <w:r w:rsidRPr="00B65BD3">
        <w:rPr>
          <w:rFonts w:ascii="Times New Roman" w:hAnsi="Times New Roman" w:cs="Times New Roman"/>
          <w:sz w:val="24"/>
          <w:szCs w:val="24"/>
        </w:rPr>
        <w:t xml:space="preserve">Date </w:t>
      </w:r>
      <w:r w:rsidR="00B65BD3" w:rsidRPr="00B65BD3">
        <w:rPr>
          <w:rFonts w:ascii="Times New Roman" w:hAnsi="Times New Roman" w:cs="Times New Roman"/>
          <w:sz w:val="24"/>
          <w:szCs w:val="24"/>
        </w:rPr>
        <w:t>of submission</w:t>
      </w:r>
    </w:p>
    <w:p w:rsidR="00B65BD3" w:rsidRPr="00B65BD3" w:rsidRDefault="00B65BD3" w:rsidP="00B65BD3">
      <w:pPr>
        <w:spacing w:line="480" w:lineRule="auto"/>
        <w:jc w:val="center"/>
        <w:rPr>
          <w:rFonts w:ascii="Times New Roman" w:hAnsi="Times New Roman" w:cs="Times New Roman"/>
          <w:sz w:val="24"/>
          <w:szCs w:val="24"/>
        </w:rPr>
      </w:pPr>
    </w:p>
    <w:p w:rsidR="00B65BD3" w:rsidRPr="00B65BD3" w:rsidRDefault="00B65BD3" w:rsidP="00B65BD3">
      <w:pPr>
        <w:spacing w:line="480" w:lineRule="auto"/>
        <w:jc w:val="center"/>
        <w:rPr>
          <w:rFonts w:ascii="Times New Roman" w:hAnsi="Times New Roman" w:cs="Times New Roman"/>
          <w:sz w:val="24"/>
          <w:szCs w:val="24"/>
        </w:rPr>
      </w:pPr>
    </w:p>
    <w:p w:rsidR="00B65BD3" w:rsidRPr="00B65BD3" w:rsidRDefault="00B65BD3" w:rsidP="00B65BD3">
      <w:pPr>
        <w:spacing w:line="480" w:lineRule="auto"/>
        <w:jc w:val="center"/>
        <w:rPr>
          <w:rFonts w:ascii="Times New Roman" w:hAnsi="Times New Roman" w:cs="Times New Roman"/>
          <w:sz w:val="24"/>
          <w:szCs w:val="24"/>
        </w:rPr>
      </w:pPr>
    </w:p>
    <w:p w:rsidR="00B65BD3" w:rsidRPr="00B65BD3" w:rsidRDefault="00B65BD3" w:rsidP="00B65BD3">
      <w:pPr>
        <w:spacing w:line="480" w:lineRule="auto"/>
        <w:jc w:val="center"/>
        <w:rPr>
          <w:rFonts w:ascii="Times New Roman" w:hAnsi="Times New Roman" w:cs="Times New Roman"/>
          <w:sz w:val="24"/>
          <w:szCs w:val="24"/>
        </w:rPr>
      </w:pPr>
    </w:p>
    <w:p w:rsidR="00B65BD3" w:rsidRPr="00B65BD3" w:rsidRDefault="00B65BD3" w:rsidP="00B65BD3">
      <w:pPr>
        <w:spacing w:line="480" w:lineRule="auto"/>
        <w:jc w:val="center"/>
        <w:rPr>
          <w:rFonts w:ascii="Times New Roman" w:hAnsi="Times New Roman" w:cs="Times New Roman"/>
          <w:sz w:val="24"/>
          <w:szCs w:val="24"/>
        </w:rPr>
      </w:pPr>
    </w:p>
    <w:p w:rsidR="00B65BD3" w:rsidRPr="00B65BD3" w:rsidRDefault="00B65BD3" w:rsidP="00B65BD3">
      <w:pPr>
        <w:spacing w:line="480" w:lineRule="auto"/>
        <w:jc w:val="center"/>
        <w:rPr>
          <w:rFonts w:ascii="Times New Roman" w:hAnsi="Times New Roman" w:cs="Times New Roman"/>
          <w:sz w:val="24"/>
          <w:szCs w:val="24"/>
        </w:rPr>
      </w:pPr>
    </w:p>
    <w:p w:rsidR="00B65BD3" w:rsidRPr="00B65BD3" w:rsidRDefault="00B65BD3" w:rsidP="00B65BD3">
      <w:pPr>
        <w:spacing w:line="480" w:lineRule="auto"/>
        <w:jc w:val="center"/>
        <w:rPr>
          <w:rFonts w:ascii="Times New Roman" w:hAnsi="Times New Roman" w:cs="Times New Roman"/>
          <w:sz w:val="24"/>
          <w:szCs w:val="24"/>
        </w:rPr>
      </w:pPr>
    </w:p>
    <w:p w:rsidR="00B65BD3" w:rsidRPr="00B65BD3" w:rsidRDefault="00B65BD3" w:rsidP="00B65BD3">
      <w:pPr>
        <w:spacing w:line="480" w:lineRule="auto"/>
        <w:jc w:val="center"/>
        <w:rPr>
          <w:rFonts w:ascii="Times New Roman" w:hAnsi="Times New Roman" w:cs="Times New Roman"/>
          <w:sz w:val="24"/>
          <w:szCs w:val="24"/>
        </w:rPr>
      </w:pPr>
    </w:p>
    <w:p w:rsidR="00B65BD3" w:rsidRPr="00B65BD3" w:rsidRDefault="00B65BD3" w:rsidP="00B65BD3">
      <w:pPr>
        <w:spacing w:line="480" w:lineRule="auto"/>
        <w:jc w:val="center"/>
        <w:rPr>
          <w:rFonts w:ascii="Times New Roman" w:hAnsi="Times New Roman" w:cs="Times New Roman"/>
          <w:sz w:val="24"/>
          <w:szCs w:val="24"/>
        </w:rPr>
      </w:pPr>
    </w:p>
    <w:p w:rsidR="00B65BD3" w:rsidRPr="00B65BD3" w:rsidRDefault="00B65BD3" w:rsidP="00B65BD3">
      <w:pPr>
        <w:spacing w:line="480" w:lineRule="auto"/>
        <w:jc w:val="center"/>
        <w:rPr>
          <w:rFonts w:ascii="Times New Roman" w:hAnsi="Times New Roman" w:cs="Times New Roman"/>
          <w:sz w:val="24"/>
          <w:szCs w:val="24"/>
        </w:rPr>
      </w:pPr>
    </w:p>
    <w:p w:rsidR="00B65BD3" w:rsidRPr="00B65BD3" w:rsidRDefault="00B65BD3" w:rsidP="00B65BD3">
      <w:pPr>
        <w:spacing w:line="480" w:lineRule="auto"/>
        <w:jc w:val="center"/>
        <w:rPr>
          <w:rFonts w:ascii="Times New Roman" w:hAnsi="Times New Roman" w:cs="Times New Roman"/>
          <w:sz w:val="24"/>
          <w:szCs w:val="24"/>
        </w:rPr>
      </w:pPr>
    </w:p>
    <w:p w:rsidR="00B65BD3" w:rsidRPr="00B65BD3" w:rsidRDefault="00B65BD3" w:rsidP="00B65BD3">
      <w:pPr>
        <w:spacing w:line="480" w:lineRule="auto"/>
        <w:jc w:val="center"/>
        <w:rPr>
          <w:rFonts w:ascii="Times New Roman" w:hAnsi="Times New Roman" w:cs="Times New Roman"/>
          <w:sz w:val="24"/>
          <w:szCs w:val="24"/>
        </w:rPr>
      </w:pPr>
    </w:p>
    <w:p w:rsidR="00B65BD3" w:rsidRPr="00B65BD3" w:rsidRDefault="00B65BD3" w:rsidP="00B65BD3">
      <w:pPr>
        <w:spacing w:line="480" w:lineRule="auto"/>
        <w:jc w:val="center"/>
        <w:rPr>
          <w:rFonts w:ascii="Times New Roman" w:hAnsi="Times New Roman" w:cs="Times New Roman"/>
          <w:sz w:val="24"/>
          <w:szCs w:val="24"/>
        </w:rPr>
      </w:pPr>
    </w:p>
    <w:p w:rsidR="00B65BD3" w:rsidRPr="00B65BD3" w:rsidRDefault="00B65BD3" w:rsidP="00B65BD3">
      <w:pPr>
        <w:spacing w:line="480" w:lineRule="auto"/>
        <w:jc w:val="center"/>
        <w:rPr>
          <w:rFonts w:ascii="Times New Roman" w:hAnsi="Times New Roman" w:cs="Times New Roman"/>
          <w:sz w:val="24"/>
          <w:szCs w:val="24"/>
        </w:rPr>
      </w:pPr>
    </w:p>
    <w:p w:rsidR="00B65BD3" w:rsidRPr="00B65BD3" w:rsidRDefault="00B65BD3" w:rsidP="00B65BD3">
      <w:pPr>
        <w:spacing w:line="480" w:lineRule="auto"/>
        <w:jc w:val="center"/>
        <w:rPr>
          <w:rFonts w:ascii="Times New Roman" w:hAnsi="Times New Roman" w:cs="Times New Roman"/>
          <w:sz w:val="24"/>
          <w:szCs w:val="24"/>
        </w:rPr>
      </w:pPr>
    </w:p>
    <w:p w:rsidR="00353461" w:rsidRPr="00B65BD3" w:rsidRDefault="00DC3032" w:rsidP="00B65BD3">
      <w:pPr>
        <w:spacing w:line="480" w:lineRule="auto"/>
        <w:rPr>
          <w:rFonts w:ascii="Times New Roman" w:hAnsi="Times New Roman" w:cs="Times New Roman"/>
          <w:b/>
          <w:sz w:val="24"/>
          <w:szCs w:val="24"/>
        </w:rPr>
      </w:pPr>
      <w:r w:rsidRPr="00B65BD3">
        <w:rPr>
          <w:rFonts w:ascii="Times New Roman" w:hAnsi="Times New Roman" w:cs="Times New Roman"/>
          <w:b/>
          <w:sz w:val="24"/>
          <w:szCs w:val="24"/>
        </w:rPr>
        <w:t>ABC INTERNATIONAL INC</w:t>
      </w:r>
    </w:p>
    <w:p w:rsidR="0001175F" w:rsidRPr="00B65BD3" w:rsidRDefault="00DC3032" w:rsidP="00B65BD3">
      <w:pPr>
        <w:spacing w:line="480" w:lineRule="auto"/>
        <w:jc w:val="center"/>
        <w:rPr>
          <w:rFonts w:ascii="Times New Roman" w:hAnsi="Times New Roman" w:cs="Times New Roman"/>
          <w:b/>
          <w:sz w:val="24"/>
          <w:szCs w:val="24"/>
        </w:rPr>
      </w:pPr>
      <w:r w:rsidRPr="00B65BD3">
        <w:rPr>
          <w:rFonts w:ascii="Times New Roman" w:hAnsi="Times New Roman" w:cs="Times New Roman"/>
          <w:b/>
          <w:sz w:val="24"/>
          <w:szCs w:val="24"/>
        </w:rPr>
        <w:t>Summary</w:t>
      </w:r>
    </w:p>
    <w:p w:rsidR="002958E8" w:rsidRPr="00B65BD3" w:rsidRDefault="00DC3032" w:rsidP="00B65BD3">
      <w:pPr>
        <w:spacing w:line="480" w:lineRule="auto"/>
        <w:ind w:firstLine="720"/>
        <w:rPr>
          <w:rFonts w:ascii="Times New Roman" w:hAnsi="Times New Roman" w:cs="Times New Roman"/>
          <w:sz w:val="24"/>
          <w:szCs w:val="24"/>
        </w:rPr>
      </w:pPr>
      <w:r w:rsidRPr="00B65BD3">
        <w:rPr>
          <w:rFonts w:ascii="Times New Roman" w:hAnsi="Times New Roman" w:cs="Times New Roman"/>
          <w:sz w:val="24"/>
          <w:szCs w:val="24"/>
        </w:rPr>
        <w:t xml:space="preserve">This organization </w:t>
      </w:r>
      <w:r w:rsidR="002D5B55" w:rsidRPr="00B65BD3">
        <w:rPr>
          <w:rFonts w:ascii="Times New Roman" w:hAnsi="Times New Roman" w:cs="Times New Roman"/>
          <w:sz w:val="24"/>
          <w:szCs w:val="24"/>
        </w:rPr>
        <w:t xml:space="preserve">was formed to monitor by the Asahi Broadcasting Group, which its mandate was to overseas the operations of the front-line services. It gives the many different businesses related overseas that utilize the use of group perfect content assets and its ability of production that includes the programs of Asahi Broadcasting Television.  </w:t>
      </w:r>
      <w:r w:rsidR="00972BDE" w:rsidRPr="00B65BD3">
        <w:rPr>
          <w:rFonts w:ascii="Times New Roman" w:hAnsi="Times New Roman" w:cs="Times New Roman"/>
          <w:sz w:val="24"/>
          <w:szCs w:val="24"/>
        </w:rPr>
        <w:t>The activities of the organizations are selling the plans, editing, and doing formatting of the programs to overseas markets; it also collaborates with other stations overseas in the production of the programs.  The organization is independent regardless of its been associated with the Asahi Broadcasting Television, which has gained more achievements abroad; this is the strength of the organization. The ABC International organization is expanding its horizons overseas t</w:t>
      </w:r>
      <w:r w:rsidR="002861C0" w:rsidRPr="00B65BD3">
        <w:rPr>
          <w:rFonts w:ascii="Times New Roman" w:hAnsi="Times New Roman" w:cs="Times New Roman"/>
          <w:sz w:val="24"/>
          <w:szCs w:val="24"/>
        </w:rPr>
        <w:t>o reach many people and develop (Kwak 2018). </w:t>
      </w:r>
    </w:p>
    <w:p w:rsidR="002861C0" w:rsidRPr="00B65BD3" w:rsidRDefault="00DC3032" w:rsidP="00B65BD3">
      <w:pPr>
        <w:spacing w:line="480" w:lineRule="auto"/>
        <w:jc w:val="center"/>
        <w:rPr>
          <w:rFonts w:ascii="Times New Roman" w:hAnsi="Times New Roman" w:cs="Times New Roman"/>
          <w:b/>
          <w:bCs/>
          <w:sz w:val="24"/>
          <w:szCs w:val="24"/>
        </w:rPr>
      </w:pPr>
      <w:r w:rsidRPr="00B65BD3">
        <w:rPr>
          <w:rFonts w:ascii="Times New Roman" w:hAnsi="Times New Roman" w:cs="Times New Roman"/>
          <w:b/>
          <w:bCs/>
          <w:sz w:val="24"/>
          <w:szCs w:val="24"/>
        </w:rPr>
        <w:lastRenderedPageBreak/>
        <w:t>Objectives with Corporate Social Responsibility Integrating Goals and</w:t>
      </w:r>
    </w:p>
    <w:p w:rsidR="00972BDE" w:rsidRPr="00B65BD3" w:rsidRDefault="00DC3032" w:rsidP="00B65BD3">
      <w:pPr>
        <w:spacing w:line="480" w:lineRule="auto"/>
        <w:ind w:firstLine="720"/>
        <w:rPr>
          <w:rFonts w:ascii="Times New Roman" w:hAnsi="Times New Roman" w:cs="Times New Roman"/>
          <w:sz w:val="24"/>
          <w:szCs w:val="24"/>
        </w:rPr>
      </w:pPr>
      <w:r w:rsidRPr="00B65BD3">
        <w:rPr>
          <w:rFonts w:ascii="Times New Roman" w:hAnsi="Times New Roman" w:cs="Times New Roman"/>
          <w:sz w:val="24"/>
          <w:szCs w:val="24"/>
        </w:rPr>
        <w:t xml:space="preserve">The </w:t>
      </w:r>
      <w:r w:rsidR="00B13E00">
        <w:rPr>
          <w:rFonts w:ascii="Times New Roman" w:hAnsi="Times New Roman" w:cs="Times New Roman"/>
          <w:sz w:val="24"/>
          <w:szCs w:val="24"/>
        </w:rPr>
        <w:t xml:space="preserve">goal of the organization has been </w:t>
      </w:r>
      <w:r w:rsidR="0084757A" w:rsidRPr="00B65BD3">
        <w:rPr>
          <w:rFonts w:ascii="Times New Roman" w:hAnsi="Times New Roman" w:cs="Times New Roman"/>
          <w:sz w:val="24"/>
          <w:szCs w:val="24"/>
        </w:rPr>
        <w:t xml:space="preserve">attached to the corporate social responsibility that helps in the management of our organization process to come up with a positive effect on society. The objective of the corporate is to understand the nature and way of corporate responsibility. The organization has a goal of increasing its corporate responsibility </w:t>
      </w:r>
      <w:r w:rsidR="0030609F" w:rsidRPr="00B65BD3">
        <w:rPr>
          <w:rFonts w:ascii="Times New Roman" w:hAnsi="Times New Roman" w:cs="Times New Roman"/>
          <w:sz w:val="24"/>
          <w:szCs w:val="24"/>
        </w:rPr>
        <w:t xml:space="preserve">to overseas the operations of many companies in the future in the United States is attributed to an increased focus on sustainability issues among business in the US. The use of a Balanced Scorecard is the method used by the Organization to integrate CSR (Corporate Social Responsibility). This method enables the organization to come up with a strategy that is to integrate long-term social aspects in the organization's business strategies, environmental and economical, and, at the same time, maintain the world reputation of the brand and global competition. </w:t>
      </w:r>
      <w:r w:rsidR="004539CB" w:rsidRPr="00B65BD3">
        <w:rPr>
          <w:rFonts w:ascii="Times New Roman" w:hAnsi="Times New Roman" w:cs="Times New Roman"/>
          <w:sz w:val="24"/>
          <w:szCs w:val="24"/>
        </w:rPr>
        <w:t>The other goal of the organization is to reward the best human resources for benefiting the programs to maintain employee satisfaction and ensure there are stable workforce capab</w:t>
      </w:r>
      <w:r w:rsidR="002861C0" w:rsidRPr="00B65BD3">
        <w:rPr>
          <w:rFonts w:ascii="Times New Roman" w:hAnsi="Times New Roman" w:cs="Times New Roman"/>
          <w:sz w:val="24"/>
          <w:szCs w:val="24"/>
        </w:rPr>
        <w:t xml:space="preserve">ilities within the organization (Klappert et al. 2015).  </w:t>
      </w:r>
    </w:p>
    <w:p w:rsidR="00FC50C2" w:rsidRPr="00B65BD3" w:rsidRDefault="00DC3032" w:rsidP="00B65BD3">
      <w:pPr>
        <w:spacing w:line="480" w:lineRule="auto"/>
        <w:rPr>
          <w:rFonts w:ascii="Times New Roman" w:hAnsi="Times New Roman" w:cs="Times New Roman"/>
          <w:sz w:val="24"/>
          <w:szCs w:val="24"/>
        </w:rPr>
      </w:pPr>
      <w:r w:rsidRPr="00B65BD3">
        <w:rPr>
          <w:rFonts w:ascii="Times New Roman" w:hAnsi="Times New Roman" w:cs="Times New Roman"/>
          <w:sz w:val="24"/>
          <w:szCs w:val="24"/>
        </w:rPr>
        <w:t xml:space="preserve">The organization faces with some leadership issues such as, </w:t>
      </w:r>
    </w:p>
    <w:p w:rsidR="00FC50C2" w:rsidRPr="00B65BD3" w:rsidRDefault="00DC3032" w:rsidP="00B65BD3">
      <w:pPr>
        <w:spacing w:line="480" w:lineRule="auto"/>
        <w:ind w:firstLine="720"/>
        <w:rPr>
          <w:rFonts w:ascii="Times New Roman" w:hAnsi="Times New Roman" w:cs="Times New Roman"/>
          <w:sz w:val="24"/>
          <w:szCs w:val="24"/>
        </w:rPr>
      </w:pPr>
      <w:r w:rsidRPr="00B65BD3">
        <w:rPr>
          <w:rFonts w:ascii="Times New Roman" w:hAnsi="Times New Roman" w:cs="Times New Roman"/>
          <w:sz w:val="24"/>
          <w:szCs w:val="24"/>
        </w:rPr>
        <w:t>According to McDougall, (2019), f</w:t>
      </w:r>
      <w:r w:rsidR="002D5B55" w:rsidRPr="00B65BD3">
        <w:rPr>
          <w:rFonts w:ascii="Times New Roman" w:hAnsi="Times New Roman" w:cs="Times New Roman"/>
          <w:sz w:val="24"/>
          <w:szCs w:val="24"/>
        </w:rPr>
        <w:t>ailure to come up with main behaviors and competencies</w:t>
      </w:r>
      <w:r w:rsidR="00B76766" w:rsidRPr="00B65BD3">
        <w:rPr>
          <w:rFonts w:ascii="Times New Roman" w:hAnsi="Times New Roman" w:cs="Times New Roman"/>
          <w:sz w:val="24"/>
          <w:szCs w:val="24"/>
        </w:rPr>
        <w:t>, t</w:t>
      </w:r>
      <w:r w:rsidR="002D5B55" w:rsidRPr="00B65BD3">
        <w:rPr>
          <w:rFonts w:ascii="Times New Roman" w:hAnsi="Times New Roman" w:cs="Times New Roman"/>
          <w:sz w:val="24"/>
          <w:szCs w:val="24"/>
        </w:rPr>
        <w:t xml:space="preserve">he ABC international encounter the leadership crisis as there are no clear directions on how to give guidance on how the organization can overcome the competition with other organizations that are overseeing the development of other communication companies. There is some leadership weakness that many leaders have and have failed to provide directions on which the organization can grow and </w:t>
      </w:r>
      <w:r w:rsidR="00B76766" w:rsidRPr="00B65BD3">
        <w:rPr>
          <w:rFonts w:ascii="Times New Roman" w:hAnsi="Times New Roman" w:cs="Times New Roman"/>
          <w:sz w:val="24"/>
          <w:szCs w:val="24"/>
        </w:rPr>
        <w:t xml:space="preserve">overseas the Asahi Broadcasting Television. Lack of progressive improvements ABC international capabilities can have severely limited improvements in the organization.  The other leadership issue of the organization is poor </w:t>
      </w:r>
      <w:r w:rsidR="00B76766" w:rsidRPr="00B65BD3">
        <w:rPr>
          <w:rFonts w:ascii="Times New Roman" w:hAnsi="Times New Roman" w:cs="Times New Roman"/>
          <w:sz w:val="24"/>
          <w:szCs w:val="24"/>
        </w:rPr>
        <w:lastRenderedPageBreak/>
        <w:t xml:space="preserve">feedback and communication in the organization. The top leaders do not give perfect communication to employees. They do not provide positives views on the issues of the employees, and this is affecting the operation of the ABC organization. There is a lack of awareness in the </w:t>
      </w:r>
      <w:r w:rsidR="00181472" w:rsidRPr="00B65BD3">
        <w:rPr>
          <w:rFonts w:ascii="Times New Roman" w:hAnsi="Times New Roman" w:cs="Times New Roman"/>
          <w:sz w:val="24"/>
          <w:szCs w:val="24"/>
        </w:rPr>
        <w:t>Organization;</w:t>
      </w:r>
      <w:r w:rsidR="00B76766" w:rsidRPr="00B65BD3">
        <w:rPr>
          <w:rFonts w:ascii="Times New Roman" w:hAnsi="Times New Roman" w:cs="Times New Roman"/>
          <w:sz w:val="24"/>
          <w:szCs w:val="24"/>
        </w:rPr>
        <w:t xml:space="preserve"> the leaders are busy focusing on their management </w:t>
      </w:r>
      <w:r w:rsidR="00181472" w:rsidRPr="00B65BD3">
        <w:rPr>
          <w:rFonts w:ascii="Times New Roman" w:hAnsi="Times New Roman" w:cs="Times New Roman"/>
          <w:sz w:val="24"/>
          <w:szCs w:val="24"/>
        </w:rPr>
        <w:t>opportunities, and they take their eye of the teamwork. This has led to communication in the organization, which is useful; therefore, it has led to failure in organizing people to build ream work and reviewing processing in the organization, which is limiting the growth of the organization.</w:t>
      </w:r>
    </w:p>
    <w:p w:rsidR="00B65BD3" w:rsidRPr="00B65BD3" w:rsidRDefault="00B65BD3" w:rsidP="00B65BD3">
      <w:pPr>
        <w:spacing w:line="480" w:lineRule="auto"/>
        <w:ind w:firstLine="720"/>
        <w:rPr>
          <w:rFonts w:ascii="Times New Roman" w:hAnsi="Times New Roman" w:cs="Times New Roman"/>
          <w:sz w:val="24"/>
          <w:szCs w:val="24"/>
        </w:rPr>
      </w:pPr>
    </w:p>
    <w:p w:rsidR="00B65BD3" w:rsidRPr="00B65BD3" w:rsidRDefault="00B65BD3" w:rsidP="00B65BD3">
      <w:pPr>
        <w:spacing w:line="480" w:lineRule="auto"/>
        <w:ind w:firstLine="720"/>
        <w:rPr>
          <w:rFonts w:ascii="Times New Roman" w:hAnsi="Times New Roman" w:cs="Times New Roman"/>
          <w:sz w:val="24"/>
          <w:szCs w:val="24"/>
        </w:rPr>
      </w:pPr>
    </w:p>
    <w:p w:rsidR="002861C0" w:rsidRPr="00B65BD3" w:rsidRDefault="002861C0" w:rsidP="00B65BD3">
      <w:pPr>
        <w:spacing w:line="480" w:lineRule="auto"/>
        <w:rPr>
          <w:rFonts w:ascii="Times New Roman" w:hAnsi="Times New Roman" w:cs="Times New Roman"/>
          <w:sz w:val="24"/>
          <w:szCs w:val="24"/>
        </w:rPr>
      </w:pPr>
    </w:p>
    <w:p w:rsidR="002861C0" w:rsidRPr="00B65BD3" w:rsidRDefault="00DC3032" w:rsidP="00B65BD3">
      <w:pPr>
        <w:spacing w:line="480" w:lineRule="auto"/>
        <w:jc w:val="center"/>
        <w:rPr>
          <w:rFonts w:ascii="Times New Roman" w:hAnsi="Times New Roman" w:cs="Times New Roman"/>
          <w:b/>
          <w:sz w:val="24"/>
          <w:szCs w:val="24"/>
        </w:rPr>
      </w:pPr>
      <w:r w:rsidRPr="00B65BD3">
        <w:rPr>
          <w:rFonts w:ascii="Times New Roman" w:hAnsi="Times New Roman" w:cs="Times New Roman"/>
          <w:b/>
          <w:sz w:val="24"/>
          <w:szCs w:val="24"/>
        </w:rPr>
        <w:t>The Balanced Scorecard</w:t>
      </w:r>
    </w:p>
    <w:p w:rsidR="00181472" w:rsidRPr="00B65BD3" w:rsidRDefault="00DC3032" w:rsidP="00B65BD3">
      <w:pPr>
        <w:spacing w:line="480" w:lineRule="auto"/>
        <w:ind w:firstLine="360"/>
        <w:rPr>
          <w:rFonts w:ascii="Times New Roman" w:hAnsi="Times New Roman" w:cs="Times New Roman"/>
          <w:sz w:val="24"/>
          <w:szCs w:val="24"/>
        </w:rPr>
      </w:pPr>
      <w:r w:rsidRPr="00B65BD3">
        <w:rPr>
          <w:rFonts w:ascii="Times New Roman" w:hAnsi="Times New Roman" w:cs="Times New Roman"/>
          <w:sz w:val="24"/>
          <w:szCs w:val="24"/>
        </w:rPr>
        <w:t>According to Awadallah and Allam (2015), t</w:t>
      </w:r>
      <w:r w:rsidR="002D5B55" w:rsidRPr="00B65BD3">
        <w:rPr>
          <w:rFonts w:ascii="Times New Roman" w:hAnsi="Times New Roman" w:cs="Times New Roman"/>
          <w:sz w:val="24"/>
          <w:szCs w:val="24"/>
        </w:rPr>
        <w:t>he Balanced Scorecard is very important in an organization like ANC International which includes,</w:t>
      </w:r>
    </w:p>
    <w:p w:rsidR="00181472" w:rsidRPr="00B65BD3" w:rsidRDefault="00DC3032" w:rsidP="00B65BD3">
      <w:pPr>
        <w:pStyle w:val="ListParagraph"/>
        <w:numPr>
          <w:ilvl w:val="0"/>
          <w:numId w:val="1"/>
        </w:numPr>
        <w:spacing w:line="480" w:lineRule="auto"/>
        <w:rPr>
          <w:rFonts w:ascii="Times New Roman" w:hAnsi="Times New Roman" w:cs="Times New Roman"/>
          <w:sz w:val="24"/>
          <w:szCs w:val="24"/>
        </w:rPr>
      </w:pPr>
      <w:r w:rsidRPr="00B65BD3">
        <w:rPr>
          <w:rFonts w:ascii="Times New Roman" w:hAnsi="Times New Roman" w:cs="Times New Roman"/>
          <w:sz w:val="24"/>
          <w:szCs w:val="24"/>
        </w:rPr>
        <w:t>Improved reporting in performance: an organization that uses Balanced Scorecard tends to report progress in production and communicate on performance more efficiently.  This Scorecard helps organiza</w:t>
      </w:r>
      <w:r w:rsidRPr="00B65BD3">
        <w:rPr>
          <w:rFonts w:ascii="Times New Roman" w:hAnsi="Times New Roman" w:cs="Times New Roman"/>
          <w:sz w:val="24"/>
          <w:szCs w:val="24"/>
        </w:rPr>
        <w:t>tions identify on what to say and do stra</w:t>
      </w:r>
      <w:r w:rsidR="007A5DB9" w:rsidRPr="00B65BD3">
        <w:rPr>
          <w:rFonts w:ascii="Times New Roman" w:hAnsi="Times New Roman" w:cs="Times New Roman"/>
          <w:sz w:val="24"/>
          <w:szCs w:val="24"/>
        </w:rPr>
        <w:t>tegy</w:t>
      </w:r>
      <w:r w:rsidRPr="00B65BD3">
        <w:rPr>
          <w:rFonts w:ascii="Times New Roman" w:hAnsi="Times New Roman" w:cs="Times New Roman"/>
          <w:sz w:val="24"/>
          <w:szCs w:val="24"/>
        </w:rPr>
        <w:t xml:space="preserve"> map templates </w:t>
      </w:r>
      <w:r w:rsidR="007A5DB9" w:rsidRPr="00B65BD3">
        <w:rPr>
          <w:rFonts w:ascii="Times New Roman" w:hAnsi="Times New Roman" w:cs="Times New Roman"/>
          <w:sz w:val="24"/>
          <w:szCs w:val="24"/>
        </w:rPr>
        <w:t xml:space="preserve">is a more effective and powerful way of determining and focusing on performance, mostly when the objectives and goals are communicated in management dashboards that have colored coded and traffic-light formats. </w:t>
      </w:r>
      <w:r w:rsidR="00460609" w:rsidRPr="00B65BD3">
        <w:rPr>
          <w:rFonts w:ascii="Times New Roman" w:hAnsi="Times New Roman" w:cs="Times New Roman"/>
          <w:sz w:val="24"/>
          <w:szCs w:val="24"/>
        </w:rPr>
        <w:t>The Scorecard provides transparency of the organization by creating management's report that is meaningful to express the external and internal performance of the organization.</w:t>
      </w:r>
    </w:p>
    <w:p w:rsidR="00460609" w:rsidRPr="00B65BD3" w:rsidRDefault="00DC3032" w:rsidP="00B65BD3">
      <w:pPr>
        <w:pStyle w:val="ListParagraph"/>
        <w:numPr>
          <w:ilvl w:val="0"/>
          <w:numId w:val="1"/>
        </w:numPr>
        <w:spacing w:line="480" w:lineRule="auto"/>
        <w:rPr>
          <w:rFonts w:ascii="Times New Roman" w:hAnsi="Times New Roman" w:cs="Times New Roman"/>
          <w:sz w:val="24"/>
          <w:szCs w:val="24"/>
        </w:rPr>
      </w:pPr>
      <w:r w:rsidRPr="00B65BD3">
        <w:rPr>
          <w:rFonts w:ascii="Times New Roman" w:hAnsi="Times New Roman" w:cs="Times New Roman"/>
          <w:sz w:val="24"/>
          <w:szCs w:val="24"/>
        </w:rPr>
        <w:lastRenderedPageBreak/>
        <w:t>The Balanced Scorecard provides proper strategic planning; it gi</w:t>
      </w:r>
      <w:r w:rsidRPr="00B65BD3">
        <w:rPr>
          <w:rFonts w:ascii="Times New Roman" w:hAnsi="Times New Roman" w:cs="Times New Roman"/>
          <w:sz w:val="24"/>
          <w:szCs w:val="24"/>
        </w:rPr>
        <w:t>ves a powerful and meaningful framework for developing and communicating strategy. It enables the organization to plan on future outcomes by developing a powerful planning strategy. It allows the creation of a map that gives a strateg</w:t>
      </w:r>
      <w:r w:rsidR="00426DD6" w:rsidRPr="00B65BD3">
        <w:rPr>
          <w:rFonts w:ascii="Times New Roman" w:hAnsi="Times New Roman" w:cs="Times New Roman"/>
          <w:sz w:val="24"/>
          <w:szCs w:val="24"/>
        </w:rPr>
        <w:t xml:space="preserve">y map that ensures consensus is </w:t>
      </w:r>
      <w:r w:rsidRPr="00B65BD3">
        <w:rPr>
          <w:rFonts w:ascii="Times New Roman" w:hAnsi="Times New Roman" w:cs="Times New Roman"/>
          <w:sz w:val="24"/>
          <w:szCs w:val="24"/>
        </w:rPr>
        <w:t xml:space="preserve">achieved </w:t>
      </w:r>
      <w:r w:rsidR="00426DD6" w:rsidRPr="00B65BD3">
        <w:rPr>
          <w:rFonts w:ascii="Times New Roman" w:hAnsi="Times New Roman" w:cs="Times New Roman"/>
          <w:sz w:val="24"/>
          <w:szCs w:val="24"/>
        </w:rPr>
        <w:t xml:space="preserve">on the established objectives. </w:t>
      </w:r>
    </w:p>
    <w:p w:rsidR="00426DD6" w:rsidRPr="00B65BD3" w:rsidRDefault="00DC3032" w:rsidP="00B65BD3">
      <w:pPr>
        <w:pStyle w:val="ListParagraph"/>
        <w:numPr>
          <w:ilvl w:val="0"/>
          <w:numId w:val="1"/>
        </w:numPr>
        <w:spacing w:line="480" w:lineRule="auto"/>
        <w:rPr>
          <w:rFonts w:ascii="Times New Roman" w:hAnsi="Times New Roman" w:cs="Times New Roman"/>
          <w:sz w:val="24"/>
          <w:szCs w:val="24"/>
        </w:rPr>
      </w:pPr>
      <w:r w:rsidRPr="00B65BD3">
        <w:rPr>
          <w:rFonts w:ascii="Times New Roman" w:hAnsi="Times New Roman" w:cs="Times New Roman"/>
          <w:sz w:val="24"/>
          <w:szCs w:val="24"/>
        </w:rPr>
        <w:t>Better and proper management of information:  the use of Scorecard enables companies and organizations such as ABC to form and design important indicators for many strategic goals. It ensures the organizat</w:t>
      </w:r>
      <w:r w:rsidRPr="00B65BD3">
        <w:rPr>
          <w:rFonts w:ascii="Times New Roman" w:hAnsi="Times New Roman" w:cs="Times New Roman"/>
          <w:sz w:val="24"/>
          <w:szCs w:val="24"/>
        </w:rPr>
        <w:t>ions only measures only those objectives that matter.  This enables organizations to increase benefits by using this way to guide the operations for strategic decision-making.</w:t>
      </w:r>
    </w:p>
    <w:p w:rsidR="00426DD6" w:rsidRDefault="00DC3032" w:rsidP="00B65BD3">
      <w:pPr>
        <w:pStyle w:val="ListParagraph"/>
        <w:numPr>
          <w:ilvl w:val="0"/>
          <w:numId w:val="1"/>
        </w:numPr>
        <w:spacing w:line="480" w:lineRule="auto"/>
        <w:rPr>
          <w:rFonts w:ascii="Times New Roman" w:hAnsi="Times New Roman" w:cs="Times New Roman"/>
          <w:sz w:val="24"/>
          <w:szCs w:val="24"/>
        </w:rPr>
      </w:pPr>
      <w:r w:rsidRPr="00B65BD3">
        <w:rPr>
          <w:rFonts w:ascii="Times New Roman" w:hAnsi="Times New Roman" w:cs="Times New Roman"/>
          <w:sz w:val="24"/>
          <w:szCs w:val="24"/>
        </w:rPr>
        <w:t>Enhances strategy communication: the balanced scorecard enables organizations to</w:t>
      </w:r>
      <w:r w:rsidRPr="00B65BD3">
        <w:rPr>
          <w:rFonts w:ascii="Times New Roman" w:hAnsi="Times New Roman" w:cs="Times New Roman"/>
          <w:sz w:val="24"/>
          <w:szCs w:val="24"/>
        </w:rPr>
        <w:t xml:space="preserve"> communicate quickly on strategy externally and internal objectives. This helps in engaging employees and other stakeholders and leads to an understanding of the plan in the review and delivery of the policy.</w:t>
      </w:r>
    </w:p>
    <w:p w:rsidR="003020D0" w:rsidRDefault="003020D0" w:rsidP="003020D0">
      <w:pPr>
        <w:spacing w:line="480" w:lineRule="auto"/>
        <w:rPr>
          <w:rFonts w:ascii="Times New Roman" w:hAnsi="Times New Roman" w:cs="Times New Roman"/>
          <w:sz w:val="24"/>
          <w:szCs w:val="24"/>
        </w:rPr>
      </w:pPr>
    </w:p>
    <w:p w:rsidR="003020D0" w:rsidRPr="003020D0" w:rsidRDefault="003020D0" w:rsidP="003020D0">
      <w:pPr>
        <w:spacing w:line="480" w:lineRule="auto"/>
        <w:rPr>
          <w:rFonts w:ascii="Times New Roman" w:hAnsi="Times New Roman" w:cs="Times New Roman"/>
          <w:sz w:val="24"/>
          <w:szCs w:val="24"/>
        </w:rPr>
      </w:pPr>
    </w:p>
    <w:p w:rsidR="00B65BD3" w:rsidRPr="00B65BD3" w:rsidRDefault="00B65BD3" w:rsidP="00B65BD3">
      <w:pPr>
        <w:spacing w:line="480" w:lineRule="auto"/>
        <w:rPr>
          <w:rFonts w:ascii="Times New Roman" w:hAnsi="Times New Roman" w:cs="Times New Roman"/>
          <w:sz w:val="24"/>
          <w:szCs w:val="24"/>
        </w:rPr>
      </w:pPr>
    </w:p>
    <w:p w:rsidR="00B65BD3" w:rsidRPr="00B65BD3" w:rsidRDefault="00B65BD3" w:rsidP="00B65BD3">
      <w:pPr>
        <w:spacing w:line="480" w:lineRule="auto"/>
        <w:rPr>
          <w:rFonts w:ascii="Times New Roman" w:hAnsi="Times New Roman" w:cs="Times New Roman"/>
          <w:sz w:val="24"/>
          <w:szCs w:val="24"/>
        </w:rPr>
      </w:pPr>
    </w:p>
    <w:p w:rsidR="00B65BD3" w:rsidRPr="00B65BD3" w:rsidRDefault="00B65BD3" w:rsidP="00B65BD3">
      <w:pPr>
        <w:spacing w:line="480" w:lineRule="auto"/>
        <w:rPr>
          <w:rFonts w:ascii="Times New Roman" w:hAnsi="Times New Roman" w:cs="Times New Roman"/>
          <w:sz w:val="24"/>
          <w:szCs w:val="24"/>
        </w:rPr>
      </w:pPr>
    </w:p>
    <w:p w:rsidR="00B65BD3" w:rsidRPr="00B65BD3" w:rsidRDefault="00B65BD3" w:rsidP="00B65BD3">
      <w:pPr>
        <w:spacing w:line="480" w:lineRule="auto"/>
        <w:rPr>
          <w:rFonts w:ascii="Times New Roman" w:hAnsi="Times New Roman" w:cs="Times New Roman"/>
          <w:sz w:val="24"/>
          <w:szCs w:val="24"/>
        </w:rPr>
      </w:pPr>
    </w:p>
    <w:p w:rsidR="00B65BD3" w:rsidRPr="00B65BD3" w:rsidRDefault="00B65BD3" w:rsidP="00B65BD3">
      <w:pPr>
        <w:spacing w:line="480" w:lineRule="auto"/>
        <w:rPr>
          <w:rFonts w:ascii="Times New Roman" w:hAnsi="Times New Roman" w:cs="Times New Roman"/>
          <w:sz w:val="24"/>
          <w:szCs w:val="24"/>
        </w:rPr>
      </w:pPr>
    </w:p>
    <w:p w:rsidR="00B65BD3" w:rsidRPr="00B65BD3" w:rsidRDefault="00DC3032" w:rsidP="00B65BD3">
      <w:pPr>
        <w:spacing w:line="480" w:lineRule="auto"/>
        <w:jc w:val="center"/>
        <w:rPr>
          <w:rFonts w:ascii="Times New Roman" w:hAnsi="Times New Roman" w:cs="Times New Roman"/>
          <w:b/>
          <w:sz w:val="24"/>
          <w:szCs w:val="24"/>
        </w:rPr>
      </w:pPr>
      <w:r w:rsidRPr="00B65BD3">
        <w:rPr>
          <w:rFonts w:ascii="Times New Roman" w:hAnsi="Times New Roman" w:cs="Times New Roman"/>
          <w:b/>
          <w:sz w:val="24"/>
          <w:szCs w:val="24"/>
        </w:rPr>
        <w:lastRenderedPageBreak/>
        <w:t>References</w:t>
      </w:r>
    </w:p>
    <w:p w:rsidR="00B65BD3" w:rsidRPr="00B65BD3" w:rsidRDefault="00DC3032" w:rsidP="00B65BD3">
      <w:pPr>
        <w:spacing w:line="480" w:lineRule="auto"/>
        <w:ind w:hanging="720"/>
        <w:jc w:val="center"/>
        <w:rPr>
          <w:rFonts w:ascii="Times New Roman" w:hAnsi="Times New Roman" w:cs="Times New Roman"/>
          <w:b/>
          <w:sz w:val="24"/>
          <w:szCs w:val="24"/>
        </w:rPr>
      </w:pPr>
      <w:r w:rsidRPr="00B65BD3">
        <w:rPr>
          <w:rFonts w:ascii="Times New Roman" w:hAnsi="Times New Roman" w:cs="Times New Roman"/>
          <w:sz w:val="24"/>
          <w:szCs w:val="24"/>
        </w:rPr>
        <w:t>Awadallah, E. A., &amp; Allam, A.</w:t>
      </w:r>
      <w:r w:rsidRPr="00B65BD3">
        <w:rPr>
          <w:rFonts w:ascii="Times New Roman" w:hAnsi="Times New Roman" w:cs="Times New Roman"/>
          <w:sz w:val="24"/>
          <w:szCs w:val="24"/>
        </w:rPr>
        <w:t xml:space="preserve"> (2015). A critique of the balanced scorecard as a performance measurement tool. </w:t>
      </w:r>
      <w:r w:rsidRPr="00B65BD3">
        <w:rPr>
          <w:rFonts w:ascii="Times New Roman" w:hAnsi="Times New Roman" w:cs="Times New Roman"/>
          <w:i/>
          <w:iCs/>
          <w:sz w:val="24"/>
          <w:szCs w:val="24"/>
        </w:rPr>
        <w:t>International Journal of Business and Social Science</w:t>
      </w:r>
      <w:r w:rsidRPr="00B65BD3">
        <w:rPr>
          <w:rFonts w:ascii="Times New Roman" w:hAnsi="Times New Roman" w:cs="Times New Roman"/>
          <w:sz w:val="24"/>
          <w:szCs w:val="24"/>
        </w:rPr>
        <w:t>, </w:t>
      </w:r>
      <w:r w:rsidRPr="00B65BD3">
        <w:rPr>
          <w:rFonts w:ascii="Times New Roman" w:hAnsi="Times New Roman" w:cs="Times New Roman"/>
          <w:i/>
          <w:iCs/>
          <w:sz w:val="24"/>
          <w:szCs w:val="24"/>
        </w:rPr>
        <w:t>6</w:t>
      </w:r>
      <w:r w:rsidRPr="00B65BD3">
        <w:rPr>
          <w:rFonts w:ascii="Times New Roman" w:hAnsi="Times New Roman" w:cs="Times New Roman"/>
          <w:sz w:val="24"/>
          <w:szCs w:val="24"/>
        </w:rPr>
        <w:t>(7), 91-99.</w:t>
      </w:r>
    </w:p>
    <w:p w:rsidR="00B65BD3" w:rsidRPr="00B65BD3" w:rsidRDefault="00DC3032" w:rsidP="00B65BD3">
      <w:pPr>
        <w:spacing w:line="480" w:lineRule="auto"/>
        <w:ind w:left="720" w:hanging="720"/>
        <w:rPr>
          <w:rFonts w:ascii="Times New Roman" w:hAnsi="Times New Roman" w:cs="Times New Roman"/>
          <w:sz w:val="24"/>
          <w:szCs w:val="24"/>
        </w:rPr>
      </w:pPr>
      <w:r w:rsidRPr="00B65BD3">
        <w:rPr>
          <w:rFonts w:ascii="Times New Roman" w:hAnsi="Times New Roman" w:cs="Times New Roman"/>
          <w:sz w:val="24"/>
          <w:szCs w:val="24"/>
        </w:rPr>
        <w:t>Klappert, W. R., Nishimura, A., Iwanaga, A., &amp; Yoshimoto, A. (2015). </w:t>
      </w:r>
      <w:r w:rsidRPr="00B65BD3">
        <w:rPr>
          <w:rFonts w:ascii="Times New Roman" w:hAnsi="Times New Roman" w:cs="Times New Roman"/>
          <w:i/>
          <w:iCs/>
          <w:sz w:val="24"/>
          <w:szCs w:val="24"/>
        </w:rPr>
        <w:t>U.S. Patent No. 9,197,936</w:t>
      </w:r>
      <w:r w:rsidRPr="00B65BD3">
        <w:rPr>
          <w:rFonts w:ascii="Times New Roman" w:hAnsi="Times New Roman" w:cs="Times New Roman"/>
          <w:sz w:val="24"/>
          <w:szCs w:val="24"/>
        </w:rPr>
        <w:t xml:space="preserve">. Washington, </w:t>
      </w:r>
      <w:r w:rsidRPr="00B65BD3">
        <w:rPr>
          <w:rFonts w:ascii="Times New Roman" w:hAnsi="Times New Roman" w:cs="Times New Roman"/>
          <w:sz w:val="24"/>
          <w:szCs w:val="24"/>
        </w:rPr>
        <w:t>DC: U.S. Patent and Trademark Office.</w:t>
      </w:r>
    </w:p>
    <w:p w:rsidR="00B65BD3" w:rsidRPr="00B65BD3" w:rsidRDefault="00DC3032" w:rsidP="00B65BD3">
      <w:pPr>
        <w:spacing w:line="480" w:lineRule="auto"/>
        <w:ind w:left="720" w:hanging="720"/>
        <w:rPr>
          <w:rFonts w:ascii="Times New Roman" w:hAnsi="Times New Roman" w:cs="Times New Roman"/>
          <w:sz w:val="24"/>
          <w:szCs w:val="24"/>
        </w:rPr>
      </w:pPr>
      <w:r w:rsidRPr="00B65BD3">
        <w:rPr>
          <w:rFonts w:ascii="Times New Roman" w:hAnsi="Times New Roman" w:cs="Times New Roman"/>
          <w:sz w:val="24"/>
          <w:szCs w:val="24"/>
        </w:rPr>
        <w:t>Kwak, K. S. (2018). </w:t>
      </w:r>
      <w:r w:rsidRPr="00B65BD3">
        <w:rPr>
          <w:rFonts w:ascii="Times New Roman" w:hAnsi="Times New Roman" w:cs="Times New Roman"/>
          <w:i/>
          <w:iCs/>
          <w:sz w:val="24"/>
          <w:szCs w:val="24"/>
        </w:rPr>
        <w:t>Television in Transition in East Asia</w:t>
      </w:r>
      <w:r w:rsidRPr="00B65BD3">
        <w:rPr>
          <w:rFonts w:ascii="Times New Roman" w:hAnsi="Times New Roman" w:cs="Times New Roman"/>
          <w:sz w:val="24"/>
          <w:szCs w:val="24"/>
        </w:rPr>
        <w:t>. Routledge.</w:t>
      </w:r>
    </w:p>
    <w:p w:rsidR="00B65BD3" w:rsidRPr="00B65BD3" w:rsidRDefault="00DC3032" w:rsidP="00B65BD3">
      <w:pPr>
        <w:spacing w:line="480" w:lineRule="auto"/>
        <w:ind w:left="720" w:hanging="720"/>
        <w:rPr>
          <w:rFonts w:ascii="Times New Roman" w:hAnsi="Times New Roman" w:cs="Times New Roman"/>
          <w:sz w:val="24"/>
          <w:szCs w:val="24"/>
        </w:rPr>
      </w:pPr>
      <w:r w:rsidRPr="00B65BD3">
        <w:rPr>
          <w:rFonts w:ascii="Times New Roman" w:hAnsi="Times New Roman" w:cs="Times New Roman"/>
          <w:sz w:val="24"/>
          <w:szCs w:val="24"/>
        </w:rPr>
        <w:t>McDougall, R. W. (2019). Narrativization of the global financial crisis by the Japanese press.</w:t>
      </w:r>
    </w:p>
    <w:p w:rsidR="00FC50C2" w:rsidRPr="00B65BD3" w:rsidRDefault="00FC50C2" w:rsidP="00B65BD3">
      <w:pPr>
        <w:ind w:left="720" w:hanging="720"/>
        <w:rPr>
          <w:rFonts w:ascii="Times New Roman" w:hAnsi="Times New Roman" w:cs="Times New Roman"/>
          <w:sz w:val="24"/>
          <w:szCs w:val="24"/>
        </w:rPr>
      </w:pPr>
    </w:p>
    <w:sectPr w:rsidR="00FC50C2" w:rsidRPr="00B65BD3" w:rsidSect="002861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032" w:rsidRDefault="00DC3032">
      <w:pPr>
        <w:spacing w:after="0" w:line="240" w:lineRule="auto"/>
      </w:pPr>
      <w:r>
        <w:separator/>
      </w:r>
    </w:p>
  </w:endnote>
  <w:endnote w:type="continuationSeparator" w:id="0">
    <w:p w:rsidR="00DC3032" w:rsidRDefault="00DC3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032" w:rsidRDefault="00DC3032">
      <w:pPr>
        <w:spacing w:after="0" w:line="240" w:lineRule="auto"/>
      </w:pPr>
      <w:r>
        <w:separator/>
      </w:r>
    </w:p>
  </w:footnote>
  <w:footnote w:type="continuationSeparator" w:id="0">
    <w:p w:rsidR="00DC3032" w:rsidRDefault="00DC30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1C0" w:rsidRDefault="00DC3032">
    <w:pPr>
      <w:pStyle w:val="Header"/>
      <w:jc w:val="right"/>
    </w:pPr>
    <w:r>
      <w:t xml:space="preserve"> ABC INTERNATIONAL ORGANISATION                                                                                                                    </w:t>
    </w:r>
    <w:sdt>
      <w:sdtPr>
        <w:id w:val="20853292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F394A">
          <w:rPr>
            <w:noProof/>
          </w:rPr>
          <w:t>6</w:t>
        </w:r>
        <w:r>
          <w:rPr>
            <w:noProof/>
          </w:rPr>
          <w:fldChar w:fldCharType="end"/>
        </w:r>
      </w:sdtContent>
    </w:sdt>
  </w:p>
  <w:p w:rsidR="002861C0" w:rsidRDefault="002861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0332424"/>
      <w:docPartObj>
        <w:docPartGallery w:val="Page Numbers (Top of Page)"/>
        <w:docPartUnique/>
      </w:docPartObj>
    </w:sdtPr>
    <w:sdtEndPr>
      <w:rPr>
        <w:noProof/>
      </w:rPr>
    </w:sdtEndPr>
    <w:sdtContent>
      <w:p w:rsidR="002861C0" w:rsidRDefault="00DC3032" w:rsidP="00B65BD3">
        <w:pPr>
          <w:pStyle w:val="Header"/>
        </w:pPr>
        <w:r>
          <w:t xml:space="preserve">Running Head: ABC INTERNATIONAL ORGANIZATION </w:t>
        </w:r>
        <w:r w:rsidR="00B65BD3">
          <w:t xml:space="preserve">                                                                                          </w:t>
        </w:r>
        <w:r>
          <w:fldChar w:fldCharType="begin"/>
        </w:r>
        <w:r>
          <w:instrText xml:space="preserve"> PAGE   \* MERGEFORMAT </w:instrText>
        </w:r>
        <w:r>
          <w:fldChar w:fldCharType="separate"/>
        </w:r>
        <w:r w:rsidR="00E27623">
          <w:rPr>
            <w:noProof/>
          </w:rPr>
          <w:t>1</w:t>
        </w:r>
        <w:r>
          <w:rPr>
            <w:noProof/>
          </w:rPr>
          <w:fldChar w:fldCharType="end"/>
        </w:r>
      </w:p>
    </w:sdtContent>
  </w:sdt>
  <w:p w:rsidR="002861C0" w:rsidRDefault="002861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E6168"/>
    <w:multiLevelType w:val="hybridMultilevel"/>
    <w:tmpl w:val="2AB2796E"/>
    <w:lvl w:ilvl="0" w:tplc="FF863D88">
      <w:start w:val="1"/>
      <w:numFmt w:val="bullet"/>
      <w:lvlText w:val=""/>
      <w:lvlJc w:val="left"/>
      <w:pPr>
        <w:ind w:left="720" w:hanging="360"/>
      </w:pPr>
      <w:rPr>
        <w:rFonts w:ascii="Symbol" w:hAnsi="Symbol" w:hint="default"/>
      </w:rPr>
    </w:lvl>
    <w:lvl w:ilvl="1" w:tplc="115079E0" w:tentative="1">
      <w:start w:val="1"/>
      <w:numFmt w:val="bullet"/>
      <w:lvlText w:val="o"/>
      <w:lvlJc w:val="left"/>
      <w:pPr>
        <w:ind w:left="1440" w:hanging="360"/>
      </w:pPr>
      <w:rPr>
        <w:rFonts w:ascii="Courier New" w:hAnsi="Courier New" w:cs="Courier New" w:hint="default"/>
      </w:rPr>
    </w:lvl>
    <w:lvl w:ilvl="2" w:tplc="0E2CEF8C" w:tentative="1">
      <w:start w:val="1"/>
      <w:numFmt w:val="bullet"/>
      <w:lvlText w:val=""/>
      <w:lvlJc w:val="left"/>
      <w:pPr>
        <w:ind w:left="2160" w:hanging="360"/>
      </w:pPr>
      <w:rPr>
        <w:rFonts w:ascii="Wingdings" w:hAnsi="Wingdings" w:hint="default"/>
      </w:rPr>
    </w:lvl>
    <w:lvl w:ilvl="3" w:tplc="6D36139A" w:tentative="1">
      <w:start w:val="1"/>
      <w:numFmt w:val="bullet"/>
      <w:lvlText w:val=""/>
      <w:lvlJc w:val="left"/>
      <w:pPr>
        <w:ind w:left="2880" w:hanging="360"/>
      </w:pPr>
      <w:rPr>
        <w:rFonts w:ascii="Symbol" w:hAnsi="Symbol" w:hint="default"/>
      </w:rPr>
    </w:lvl>
    <w:lvl w:ilvl="4" w:tplc="56FC7DF0" w:tentative="1">
      <w:start w:val="1"/>
      <w:numFmt w:val="bullet"/>
      <w:lvlText w:val="o"/>
      <w:lvlJc w:val="left"/>
      <w:pPr>
        <w:ind w:left="3600" w:hanging="360"/>
      </w:pPr>
      <w:rPr>
        <w:rFonts w:ascii="Courier New" w:hAnsi="Courier New" w:cs="Courier New" w:hint="default"/>
      </w:rPr>
    </w:lvl>
    <w:lvl w:ilvl="5" w:tplc="F422635E" w:tentative="1">
      <w:start w:val="1"/>
      <w:numFmt w:val="bullet"/>
      <w:lvlText w:val=""/>
      <w:lvlJc w:val="left"/>
      <w:pPr>
        <w:ind w:left="4320" w:hanging="360"/>
      </w:pPr>
      <w:rPr>
        <w:rFonts w:ascii="Wingdings" w:hAnsi="Wingdings" w:hint="default"/>
      </w:rPr>
    </w:lvl>
    <w:lvl w:ilvl="6" w:tplc="80024AA2" w:tentative="1">
      <w:start w:val="1"/>
      <w:numFmt w:val="bullet"/>
      <w:lvlText w:val=""/>
      <w:lvlJc w:val="left"/>
      <w:pPr>
        <w:ind w:left="5040" w:hanging="360"/>
      </w:pPr>
      <w:rPr>
        <w:rFonts w:ascii="Symbol" w:hAnsi="Symbol" w:hint="default"/>
      </w:rPr>
    </w:lvl>
    <w:lvl w:ilvl="7" w:tplc="A672E6BC" w:tentative="1">
      <w:start w:val="1"/>
      <w:numFmt w:val="bullet"/>
      <w:lvlText w:val="o"/>
      <w:lvlJc w:val="left"/>
      <w:pPr>
        <w:ind w:left="5760" w:hanging="360"/>
      </w:pPr>
      <w:rPr>
        <w:rFonts w:ascii="Courier New" w:hAnsi="Courier New" w:cs="Courier New" w:hint="default"/>
      </w:rPr>
    </w:lvl>
    <w:lvl w:ilvl="8" w:tplc="4062484A"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8E8"/>
    <w:rsid w:val="0001175F"/>
    <w:rsid w:val="00181472"/>
    <w:rsid w:val="002861C0"/>
    <w:rsid w:val="002958E8"/>
    <w:rsid w:val="002D5B55"/>
    <w:rsid w:val="003020D0"/>
    <w:rsid w:val="0030609F"/>
    <w:rsid w:val="00353461"/>
    <w:rsid w:val="00426DD6"/>
    <w:rsid w:val="004539CB"/>
    <w:rsid w:val="00460609"/>
    <w:rsid w:val="007A5DB9"/>
    <w:rsid w:val="0084757A"/>
    <w:rsid w:val="00972BDE"/>
    <w:rsid w:val="00AB097B"/>
    <w:rsid w:val="00AF394A"/>
    <w:rsid w:val="00B13E00"/>
    <w:rsid w:val="00B65BD3"/>
    <w:rsid w:val="00B76766"/>
    <w:rsid w:val="00B953E9"/>
    <w:rsid w:val="00DC3032"/>
    <w:rsid w:val="00E27623"/>
    <w:rsid w:val="00E84671"/>
    <w:rsid w:val="00FC5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A8F28A-8864-46EC-BC47-8A109506D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1472"/>
    <w:pPr>
      <w:ind w:left="720"/>
      <w:contextualSpacing/>
    </w:pPr>
  </w:style>
  <w:style w:type="paragraph" w:styleId="Header">
    <w:name w:val="header"/>
    <w:basedOn w:val="Normal"/>
    <w:link w:val="HeaderChar"/>
    <w:uiPriority w:val="99"/>
    <w:unhideWhenUsed/>
    <w:rsid w:val="002861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1C0"/>
  </w:style>
  <w:style w:type="paragraph" w:styleId="Footer">
    <w:name w:val="footer"/>
    <w:basedOn w:val="Normal"/>
    <w:link w:val="FooterChar"/>
    <w:uiPriority w:val="99"/>
    <w:unhideWhenUsed/>
    <w:rsid w:val="002861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1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893</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2019-12-31T18:46:00Z</dcterms:created>
  <dcterms:modified xsi:type="dcterms:W3CDTF">2019-12-31T18:46:00Z</dcterms:modified>
</cp:coreProperties>
</file>