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3871" w:rsidRDefault="00263871" w:rsidP="00791D61">
      <w:pPr>
        <w:spacing w:line="480" w:lineRule="auto"/>
        <w:rPr>
          <w:rFonts w:ascii="Times New Roman" w:hAnsi="Times New Roman" w:cs="Times New Roman"/>
          <w:sz w:val="24"/>
          <w:szCs w:val="24"/>
        </w:rPr>
      </w:pPr>
    </w:p>
    <w:p w:rsidR="00791D61" w:rsidRDefault="00791D61" w:rsidP="00791D61">
      <w:pPr>
        <w:spacing w:line="480" w:lineRule="auto"/>
        <w:rPr>
          <w:rFonts w:ascii="Times New Roman" w:hAnsi="Times New Roman" w:cs="Times New Roman"/>
          <w:sz w:val="24"/>
          <w:szCs w:val="24"/>
        </w:rPr>
      </w:pPr>
    </w:p>
    <w:p w:rsidR="00791D61" w:rsidRDefault="00791D61" w:rsidP="00791D61">
      <w:pPr>
        <w:spacing w:line="480" w:lineRule="auto"/>
        <w:rPr>
          <w:rFonts w:ascii="Times New Roman" w:hAnsi="Times New Roman" w:cs="Times New Roman"/>
          <w:sz w:val="24"/>
          <w:szCs w:val="24"/>
        </w:rPr>
      </w:pPr>
    </w:p>
    <w:p w:rsidR="00791D61" w:rsidRDefault="00791D61" w:rsidP="00791D61">
      <w:pPr>
        <w:spacing w:line="480" w:lineRule="auto"/>
        <w:rPr>
          <w:rFonts w:ascii="Times New Roman" w:hAnsi="Times New Roman" w:cs="Times New Roman"/>
          <w:sz w:val="24"/>
          <w:szCs w:val="24"/>
        </w:rPr>
      </w:pPr>
    </w:p>
    <w:p w:rsidR="00791D61" w:rsidRDefault="00791D61" w:rsidP="00263871">
      <w:pPr>
        <w:spacing w:line="480" w:lineRule="auto"/>
        <w:jc w:val="center"/>
        <w:rPr>
          <w:rFonts w:ascii="Times New Roman" w:hAnsi="Times New Roman" w:cs="Times New Roman"/>
          <w:sz w:val="24"/>
          <w:szCs w:val="24"/>
        </w:rPr>
      </w:pPr>
    </w:p>
    <w:p w:rsidR="00791D61" w:rsidRDefault="00791D61" w:rsidP="00263871">
      <w:pPr>
        <w:spacing w:line="480" w:lineRule="auto"/>
        <w:jc w:val="center"/>
        <w:rPr>
          <w:rFonts w:ascii="Times New Roman" w:hAnsi="Times New Roman" w:cs="Times New Roman"/>
          <w:sz w:val="24"/>
          <w:szCs w:val="24"/>
        </w:rPr>
      </w:pPr>
    </w:p>
    <w:p w:rsidR="00791D61" w:rsidRDefault="00791D61" w:rsidP="00263871">
      <w:pPr>
        <w:spacing w:line="480" w:lineRule="auto"/>
        <w:jc w:val="center"/>
        <w:rPr>
          <w:rFonts w:ascii="Times New Roman" w:hAnsi="Times New Roman" w:cs="Times New Roman"/>
          <w:sz w:val="24"/>
          <w:szCs w:val="24"/>
        </w:rPr>
      </w:pPr>
    </w:p>
    <w:p w:rsidR="00791D61" w:rsidRDefault="00791D61" w:rsidP="00263871">
      <w:pPr>
        <w:spacing w:line="480" w:lineRule="auto"/>
        <w:jc w:val="center"/>
        <w:rPr>
          <w:rFonts w:ascii="Times New Roman" w:hAnsi="Times New Roman" w:cs="Times New Roman"/>
          <w:sz w:val="24"/>
          <w:szCs w:val="24"/>
        </w:rPr>
      </w:pPr>
    </w:p>
    <w:p w:rsidR="00263871" w:rsidRDefault="00263871" w:rsidP="00263871">
      <w:pPr>
        <w:spacing w:line="480" w:lineRule="auto"/>
        <w:jc w:val="center"/>
        <w:rPr>
          <w:rFonts w:ascii="Times New Roman" w:hAnsi="Times New Roman" w:cs="Times New Roman"/>
          <w:sz w:val="24"/>
          <w:szCs w:val="24"/>
        </w:rPr>
      </w:pPr>
    </w:p>
    <w:p w:rsidR="008D05CC" w:rsidRPr="00263871" w:rsidRDefault="00263871" w:rsidP="00263871">
      <w:pPr>
        <w:spacing w:line="480" w:lineRule="auto"/>
        <w:jc w:val="center"/>
        <w:rPr>
          <w:rFonts w:ascii="Times New Roman" w:hAnsi="Times New Roman" w:cs="Times New Roman"/>
          <w:sz w:val="24"/>
          <w:szCs w:val="24"/>
        </w:rPr>
      </w:pPr>
      <w:r w:rsidRPr="00263871">
        <w:rPr>
          <w:rFonts w:ascii="Times New Roman" w:hAnsi="Times New Roman" w:cs="Times New Roman"/>
          <w:sz w:val="24"/>
          <w:szCs w:val="24"/>
        </w:rPr>
        <w:t>Sciverse S</w:t>
      </w:r>
      <w:r w:rsidR="00360287" w:rsidRPr="00263871">
        <w:rPr>
          <w:rFonts w:ascii="Times New Roman" w:hAnsi="Times New Roman" w:cs="Times New Roman"/>
          <w:sz w:val="24"/>
          <w:szCs w:val="24"/>
        </w:rPr>
        <w:t>cienceDirect</w:t>
      </w:r>
    </w:p>
    <w:p w:rsidR="00263871" w:rsidRPr="00263871" w:rsidRDefault="00263871" w:rsidP="00263871">
      <w:pPr>
        <w:spacing w:line="480" w:lineRule="auto"/>
        <w:jc w:val="center"/>
        <w:rPr>
          <w:rFonts w:ascii="Times New Roman" w:hAnsi="Times New Roman" w:cs="Times New Roman"/>
          <w:sz w:val="24"/>
          <w:szCs w:val="24"/>
        </w:rPr>
      </w:pPr>
      <w:r w:rsidRPr="00263871">
        <w:rPr>
          <w:rFonts w:ascii="Times New Roman" w:hAnsi="Times New Roman" w:cs="Times New Roman"/>
          <w:sz w:val="24"/>
          <w:szCs w:val="24"/>
        </w:rPr>
        <w:t>Student’s Name</w:t>
      </w:r>
    </w:p>
    <w:p w:rsidR="00263871" w:rsidRPr="00263871" w:rsidRDefault="00263871" w:rsidP="00263871">
      <w:pPr>
        <w:spacing w:line="480" w:lineRule="auto"/>
        <w:jc w:val="center"/>
        <w:rPr>
          <w:rFonts w:ascii="Times New Roman" w:hAnsi="Times New Roman" w:cs="Times New Roman"/>
          <w:sz w:val="24"/>
          <w:szCs w:val="24"/>
        </w:rPr>
      </w:pPr>
      <w:r w:rsidRPr="00263871">
        <w:rPr>
          <w:rFonts w:ascii="Times New Roman" w:hAnsi="Times New Roman" w:cs="Times New Roman"/>
          <w:sz w:val="24"/>
          <w:szCs w:val="24"/>
        </w:rPr>
        <w:t>Institutional Affiliation</w:t>
      </w:r>
    </w:p>
    <w:p w:rsidR="00263871" w:rsidRPr="00263871" w:rsidRDefault="00263871" w:rsidP="00263871">
      <w:pPr>
        <w:spacing w:line="480" w:lineRule="auto"/>
        <w:jc w:val="center"/>
        <w:rPr>
          <w:rFonts w:ascii="Times New Roman" w:hAnsi="Times New Roman" w:cs="Times New Roman"/>
          <w:sz w:val="24"/>
          <w:szCs w:val="24"/>
        </w:rPr>
      </w:pPr>
      <w:r w:rsidRPr="00263871">
        <w:rPr>
          <w:rFonts w:ascii="Times New Roman" w:hAnsi="Times New Roman" w:cs="Times New Roman"/>
          <w:sz w:val="24"/>
          <w:szCs w:val="24"/>
        </w:rPr>
        <w:t>Date of Submission</w:t>
      </w:r>
    </w:p>
    <w:p w:rsidR="008D05CC" w:rsidRPr="00D20753" w:rsidRDefault="008D05CC" w:rsidP="00D20753">
      <w:pPr>
        <w:spacing w:line="480" w:lineRule="auto"/>
        <w:rPr>
          <w:rFonts w:ascii="Times New Roman" w:hAnsi="Times New Roman" w:cs="Times New Roman"/>
          <w:sz w:val="24"/>
          <w:szCs w:val="24"/>
        </w:rPr>
      </w:pPr>
    </w:p>
    <w:p w:rsidR="00263871" w:rsidRDefault="00263871" w:rsidP="00263871">
      <w:pPr>
        <w:spacing w:line="480" w:lineRule="auto"/>
        <w:ind w:firstLine="720"/>
        <w:rPr>
          <w:rFonts w:ascii="Times New Roman" w:hAnsi="Times New Roman" w:cs="Times New Roman"/>
          <w:sz w:val="24"/>
          <w:szCs w:val="24"/>
        </w:rPr>
      </w:pPr>
    </w:p>
    <w:p w:rsidR="00263871" w:rsidRDefault="00263871" w:rsidP="00263871">
      <w:pPr>
        <w:spacing w:line="480" w:lineRule="auto"/>
        <w:ind w:firstLine="720"/>
        <w:rPr>
          <w:rFonts w:ascii="Times New Roman" w:hAnsi="Times New Roman" w:cs="Times New Roman"/>
          <w:sz w:val="24"/>
          <w:szCs w:val="24"/>
        </w:rPr>
      </w:pPr>
    </w:p>
    <w:p w:rsidR="00263871" w:rsidRDefault="00263871" w:rsidP="00791D61">
      <w:pPr>
        <w:spacing w:line="480" w:lineRule="auto"/>
        <w:rPr>
          <w:rFonts w:ascii="Times New Roman" w:hAnsi="Times New Roman" w:cs="Times New Roman"/>
          <w:sz w:val="24"/>
          <w:szCs w:val="24"/>
        </w:rPr>
      </w:pPr>
    </w:p>
    <w:p w:rsidR="00791D61" w:rsidRDefault="00791D61" w:rsidP="00791D61">
      <w:pPr>
        <w:spacing w:line="480" w:lineRule="auto"/>
        <w:rPr>
          <w:rFonts w:ascii="Times New Roman" w:hAnsi="Times New Roman" w:cs="Times New Roman"/>
          <w:sz w:val="24"/>
          <w:szCs w:val="24"/>
        </w:rPr>
      </w:pPr>
    </w:p>
    <w:p w:rsidR="00791D61" w:rsidRDefault="00791D61" w:rsidP="00791D61">
      <w:pPr>
        <w:spacing w:line="480" w:lineRule="auto"/>
        <w:jc w:val="center"/>
        <w:rPr>
          <w:rFonts w:ascii="Times New Roman" w:hAnsi="Times New Roman" w:cs="Times New Roman"/>
          <w:sz w:val="24"/>
          <w:szCs w:val="24"/>
        </w:rPr>
      </w:pPr>
      <w:r w:rsidRPr="00791D61">
        <w:rPr>
          <w:rFonts w:ascii="Times New Roman" w:hAnsi="Times New Roman" w:cs="Times New Roman"/>
          <w:sz w:val="24"/>
          <w:szCs w:val="24"/>
        </w:rPr>
        <w:lastRenderedPageBreak/>
        <w:t>Sciverse ScienceDirect</w:t>
      </w:r>
    </w:p>
    <w:p w:rsidR="004F30B3" w:rsidRPr="00D20753" w:rsidRDefault="00360287" w:rsidP="00791D61">
      <w:pPr>
        <w:spacing w:line="480" w:lineRule="auto"/>
        <w:ind w:firstLine="720"/>
        <w:rPr>
          <w:rFonts w:ascii="Times New Roman" w:hAnsi="Times New Roman" w:cs="Times New Roman"/>
          <w:sz w:val="24"/>
          <w:szCs w:val="24"/>
        </w:rPr>
      </w:pPr>
      <w:r w:rsidRPr="00D20753">
        <w:rPr>
          <w:rFonts w:ascii="Times New Roman" w:hAnsi="Times New Roman" w:cs="Times New Roman"/>
          <w:sz w:val="24"/>
          <w:szCs w:val="24"/>
        </w:rPr>
        <w:t xml:space="preserve">The importance of improved technology in computers together with composition gives the new ways literature work.  The study is about the latest techniques and theories used for review of literature, stories, and reaching of the written works. Every essay on this action illustrates the literature work. As preserving the writing of the past, teachers use new literature types such as properties in the teaching of a teacher. This term literature was used to represent written autobiographical, such as </w:t>
      </w:r>
      <w:r w:rsidR="00ED4510" w:rsidRPr="00D20753">
        <w:rPr>
          <w:rFonts w:ascii="Times New Roman" w:hAnsi="Times New Roman" w:cs="Times New Roman"/>
          <w:sz w:val="24"/>
          <w:szCs w:val="24"/>
        </w:rPr>
        <w:t xml:space="preserve">novels. After some time, teachers started using research in the classroom and requested students to come up with their works concerning their lives instead of reading published literature. Most of these work were bout innovation activities — this exercise author from different cultures a direction to rethink about their </w:t>
      </w:r>
      <w:r w:rsidR="000078C9" w:rsidRPr="00D20753">
        <w:rPr>
          <w:rFonts w:ascii="Times New Roman" w:hAnsi="Times New Roman" w:cs="Times New Roman"/>
          <w:sz w:val="24"/>
          <w:szCs w:val="24"/>
        </w:rPr>
        <w:t>experiences</w:t>
      </w:r>
      <w:r w:rsidR="00ED4510" w:rsidRPr="00D20753">
        <w:rPr>
          <w:rFonts w:ascii="Times New Roman" w:hAnsi="Times New Roman" w:cs="Times New Roman"/>
          <w:sz w:val="24"/>
          <w:szCs w:val="24"/>
        </w:rPr>
        <w:t xml:space="preserve"> and writing them. </w:t>
      </w:r>
    </w:p>
    <w:p w:rsidR="00ED4510" w:rsidRPr="00D20753" w:rsidRDefault="00360287" w:rsidP="00D20753">
      <w:pPr>
        <w:spacing w:line="480" w:lineRule="auto"/>
        <w:rPr>
          <w:rFonts w:ascii="Times New Roman" w:hAnsi="Times New Roman" w:cs="Times New Roman"/>
          <w:sz w:val="24"/>
          <w:szCs w:val="24"/>
        </w:rPr>
      </w:pPr>
      <w:r w:rsidRPr="00D20753">
        <w:rPr>
          <w:rFonts w:ascii="Times New Roman" w:hAnsi="Times New Roman" w:cs="Times New Roman"/>
          <w:sz w:val="24"/>
          <w:szCs w:val="24"/>
        </w:rPr>
        <w:t xml:space="preserve"> The other important use of this narrative was a source of information used by </w:t>
      </w:r>
      <w:r w:rsidR="000078C9" w:rsidRPr="00D20753">
        <w:rPr>
          <w:rFonts w:ascii="Times New Roman" w:hAnsi="Times New Roman" w:cs="Times New Roman"/>
          <w:sz w:val="24"/>
          <w:szCs w:val="24"/>
        </w:rPr>
        <w:t>teachers t</w:t>
      </w:r>
      <w:r w:rsidRPr="00D20753">
        <w:rPr>
          <w:rFonts w:ascii="Times New Roman" w:hAnsi="Times New Roman" w:cs="Times New Roman"/>
          <w:sz w:val="24"/>
          <w:szCs w:val="24"/>
        </w:rPr>
        <w:t xml:space="preserve">o carry out research studies. It gave teachers a broad knowledge similar to those of learners </w:t>
      </w:r>
      <w:r w:rsidR="000078C9" w:rsidRPr="00D20753">
        <w:rPr>
          <w:rFonts w:ascii="Times New Roman" w:hAnsi="Times New Roman" w:cs="Times New Roman"/>
          <w:sz w:val="24"/>
          <w:szCs w:val="24"/>
        </w:rPr>
        <w:t>as an activity to review on how to come up with</w:t>
      </w:r>
      <w:r w:rsidR="007149B7" w:rsidRPr="00D20753">
        <w:rPr>
          <w:rFonts w:ascii="Times New Roman" w:hAnsi="Times New Roman" w:cs="Times New Roman"/>
          <w:sz w:val="24"/>
          <w:szCs w:val="24"/>
        </w:rPr>
        <w:t xml:space="preserve"> more sensible writings. The application of literacy narratives used by researchers together with teachers has mainly been directed to investigating and questioning traditional set up that excluded writers. Such a justice activity included literary and autographical writings. </w:t>
      </w:r>
    </w:p>
    <w:p w:rsidR="00263871" w:rsidRDefault="00360287" w:rsidP="00263871">
      <w:pPr>
        <w:spacing w:line="480" w:lineRule="auto"/>
        <w:ind w:firstLine="720"/>
        <w:rPr>
          <w:rFonts w:ascii="Times New Roman" w:hAnsi="Times New Roman" w:cs="Times New Roman"/>
          <w:sz w:val="24"/>
          <w:szCs w:val="24"/>
        </w:rPr>
      </w:pPr>
      <w:r w:rsidRPr="00D20753">
        <w:rPr>
          <w:rFonts w:ascii="Times New Roman" w:hAnsi="Times New Roman" w:cs="Times New Roman"/>
          <w:sz w:val="24"/>
          <w:szCs w:val="24"/>
        </w:rPr>
        <w:t xml:space="preserve"> A lot of ethnographic researches about writing about ourselves may not include reflective </w:t>
      </w:r>
      <w:r w:rsidR="00A87919" w:rsidRPr="00D20753">
        <w:rPr>
          <w:rFonts w:ascii="Times New Roman" w:hAnsi="Times New Roman" w:cs="Times New Roman"/>
          <w:sz w:val="24"/>
          <w:szCs w:val="24"/>
        </w:rPr>
        <w:t xml:space="preserve">moves. Health's research is among the vast narrative developed by the analyst. </w:t>
      </w:r>
      <w:r w:rsidR="00937F1F" w:rsidRPr="00D20753">
        <w:rPr>
          <w:rFonts w:ascii="Times New Roman" w:hAnsi="Times New Roman" w:cs="Times New Roman"/>
          <w:sz w:val="24"/>
          <w:szCs w:val="24"/>
        </w:rPr>
        <w:t xml:space="preserve"> Concerning the book, in persons in the process, the writers are among the teachers inside the learners' stories concerning literature formation. These books started with stories from the back and constructed into analytical stories to illustrate what learner's experiences are about. In various ways, these stories of interpretive were the union of </w:t>
      </w:r>
      <w:r w:rsidR="00C25BB7" w:rsidRPr="00D20753">
        <w:rPr>
          <w:rFonts w:ascii="Times New Roman" w:hAnsi="Times New Roman" w:cs="Times New Roman"/>
          <w:sz w:val="24"/>
          <w:szCs w:val="24"/>
        </w:rPr>
        <w:t xml:space="preserve">theory to demonstrate the learners' lives is firstly formation of the researcher. The difference between the </w:t>
      </w:r>
      <w:r w:rsidR="00A66B03" w:rsidRPr="00D20753">
        <w:rPr>
          <w:rFonts w:ascii="Times New Roman" w:hAnsi="Times New Roman" w:cs="Times New Roman"/>
          <w:sz w:val="24"/>
          <w:szCs w:val="24"/>
        </w:rPr>
        <w:t xml:space="preserve">Elbow and Rose, where </w:t>
      </w:r>
      <w:r w:rsidR="00A66B03" w:rsidRPr="00D20753">
        <w:rPr>
          <w:rFonts w:ascii="Times New Roman" w:hAnsi="Times New Roman" w:cs="Times New Roman"/>
          <w:sz w:val="24"/>
          <w:szCs w:val="24"/>
        </w:rPr>
        <w:lastRenderedPageBreak/>
        <w:t xml:space="preserve">the analyst interprets his or her work studies when it comes to ethnographic jobs such as persons, the analysts' deals with the formation of theory to illustrate their </w:t>
      </w:r>
      <w:r w:rsidRPr="00D20753">
        <w:rPr>
          <w:rFonts w:ascii="Times New Roman" w:hAnsi="Times New Roman" w:cs="Times New Roman"/>
          <w:sz w:val="24"/>
          <w:szCs w:val="24"/>
        </w:rPr>
        <w:t xml:space="preserve">subjects. Literacy narrative formed by Curtis and Herrington suggests a compound illustration together and more than one celling of storytelling. The activity of making such narratives was joining and the product a theory story concerning humans in a </w:t>
      </w:r>
      <w:r w:rsidR="00361EA4" w:rsidRPr="00D20753">
        <w:rPr>
          <w:rFonts w:ascii="Times New Roman" w:hAnsi="Times New Roman" w:cs="Times New Roman"/>
          <w:sz w:val="24"/>
          <w:szCs w:val="24"/>
        </w:rPr>
        <w:t>move. The</w:t>
      </w:r>
      <w:r w:rsidRPr="00D20753">
        <w:rPr>
          <w:rFonts w:ascii="Times New Roman" w:hAnsi="Times New Roman" w:cs="Times New Roman"/>
          <w:sz w:val="24"/>
          <w:szCs w:val="24"/>
        </w:rPr>
        <w:t xml:space="preserve"> problem of describing is that it urges some ethnographic works as a Literacy study at the moment they were not referred to as literacy study. </w:t>
      </w:r>
    </w:p>
    <w:p w:rsidR="00263871" w:rsidRDefault="00360287" w:rsidP="00263871">
      <w:pPr>
        <w:spacing w:line="480" w:lineRule="auto"/>
        <w:ind w:firstLine="720"/>
        <w:rPr>
          <w:rFonts w:ascii="Times New Roman" w:hAnsi="Times New Roman" w:cs="Times New Roman"/>
          <w:sz w:val="24"/>
          <w:szCs w:val="24"/>
        </w:rPr>
      </w:pPr>
      <w:r w:rsidRPr="00D20753">
        <w:rPr>
          <w:rFonts w:ascii="Times New Roman" w:hAnsi="Times New Roman" w:cs="Times New Roman"/>
          <w:sz w:val="24"/>
          <w:szCs w:val="24"/>
        </w:rPr>
        <w:t xml:space="preserve">Due to the revolution of technology possess both personality and complicated person relationship to literacies which have become very popular. Fast retrieval of thesis titles related to literacy narratives demonstrates that literature has occurred stories work.  The previous citations deals on close studies of autobiographical works, recent interest has moved interest in direction with enlarging definitions of documentary and narrative together with an ongoing interest in the document. </w:t>
      </w:r>
      <w:r w:rsidR="00A14EDD" w:rsidRPr="00D20753">
        <w:rPr>
          <w:rFonts w:ascii="Times New Roman" w:hAnsi="Times New Roman" w:cs="Times New Roman"/>
          <w:sz w:val="24"/>
          <w:szCs w:val="24"/>
        </w:rPr>
        <w:t xml:space="preserve"> Research originating just late nineties all the time mention new literacies as a section of a subject with lessons of writing and reading, although it was Gail Hawisher"s and Cynthia Selfe.  Despite selfe, together with Hawisher, brought in direct to Brandt practices and definitions from first studies move on to have a role in recent literacy narrative studies. Other people biographies illustrate in the cultural of Elbow, and Rose gave a normal for brand theory and exercise for passing knowledge together with technology and for equipping skills to teachers to </w:t>
      </w:r>
      <w:r w:rsidR="00E81F09" w:rsidRPr="00D20753">
        <w:rPr>
          <w:rFonts w:ascii="Times New Roman" w:hAnsi="Times New Roman" w:cs="Times New Roman"/>
          <w:sz w:val="24"/>
          <w:szCs w:val="24"/>
        </w:rPr>
        <w:t>teach using technology.  This method has had primary responsibility in the extraction of social justices' actions.</w:t>
      </w:r>
    </w:p>
    <w:p w:rsidR="00E81F09" w:rsidRPr="00D20753" w:rsidRDefault="00360287" w:rsidP="00263871">
      <w:pPr>
        <w:spacing w:line="480" w:lineRule="auto"/>
        <w:ind w:firstLine="720"/>
        <w:rPr>
          <w:rFonts w:ascii="Times New Roman" w:hAnsi="Times New Roman" w:cs="Times New Roman"/>
          <w:sz w:val="24"/>
          <w:szCs w:val="24"/>
        </w:rPr>
      </w:pPr>
      <w:r w:rsidRPr="00D20753">
        <w:rPr>
          <w:rFonts w:ascii="Times New Roman" w:hAnsi="Times New Roman" w:cs="Times New Roman"/>
          <w:sz w:val="24"/>
          <w:szCs w:val="24"/>
        </w:rPr>
        <w:t xml:space="preserve">The exercise of the classroom had been changed onto its autobiographical to new </w:t>
      </w:r>
      <w:r w:rsidR="00700696" w:rsidRPr="00D20753">
        <w:rPr>
          <w:rFonts w:ascii="Times New Roman" w:hAnsi="Times New Roman" w:cs="Times New Roman"/>
          <w:sz w:val="24"/>
          <w:szCs w:val="24"/>
        </w:rPr>
        <w:t>literacy</w:t>
      </w:r>
      <w:r w:rsidRPr="00D20753">
        <w:rPr>
          <w:rFonts w:ascii="Times New Roman" w:hAnsi="Times New Roman" w:cs="Times New Roman"/>
          <w:sz w:val="24"/>
          <w:szCs w:val="24"/>
        </w:rPr>
        <w:t xml:space="preserve"> </w:t>
      </w:r>
      <w:r w:rsidR="00700696" w:rsidRPr="00D20753">
        <w:rPr>
          <w:rFonts w:ascii="Times New Roman" w:hAnsi="Times New Roman" w:cs="Times New Roman"/>
          <w:sz w:val="24"/>
          <w:szCs w:val="24"/>
        </w:rPr>
        <w:t>narratives,</w:t>
      </w:r>
      <w:bookmarkStart w:id="0" w:name="_GoBack"/>
      <w:bookmarkEnd w:id="0"/>
      <w:r w:rsidR="00700696" w:rsidRPr="00D20753">
        <w:rPr>
          <w:rFonts w:ascii="Times New Roman" w:hAnsi="Times New Roman" w:cs="Times New Roman"/>
          <w:sz w:val="24"/>
          <w:szCs w:val="24"/>
        </w:rPr>
        <w:t xml:space="preserve"> technological literacy narratives in a digital way include the videos. These novels are found in the Digital Archive of Literacy of Narratives (DALD). This has </w:t>
      </w:r>
      <w:r w:rsidR="00106D98" w:rsidRPr="00D20753">
        <w:rPr>
          <w:rFonts w:ascii="Times New Roman" w:hAnsi="Times New Roman" w:cs="Times New Roman"/>
          <w:sz w:val="24"/>
          <w:szCs w:val="24"/>
        </w:rPr>
        <w:t>expanded information</w:t>
      </w:r>
      <w:r w:rsidR="00700696" w:rsidRPr="00D20753">
        <w:rPr>
          <w:rFonts w:ascii="Times New Roman" w:hAnsi="Times New Roman" w:cs="Times New Roman"/>
          <w:sz w:val="24"/>
          <w:szCs w:val="24"/>
        </w:rPr>
        <w:t xml:space="preserve"> concerning what contains as a literacy narrative, the model the tales may engender, and in a way </w:t>
      </w:r>
      <w:r w:rsidR="00700696" w:rsidRPr="00D20753">
        <w:rPr>
          <w:rFonts w:ascii="Times New Roman" w:hAnsi="Times New Roman" w:cs="Times New Roman"/>
          <w:sz w:val="24"/>
          <w:szCs w:val="24"/>
        </w:rPr>
        <w:lastRenderedPageBreak/>
        <w:t xml:space="preserve">to carry study ways and concepts which may give a remarkable illustration of the meaning of that literature. </w:t>
      </w:r>
    </w:p>
    <w:p w:rsidR="00106D98" w:rsidRPr="00D20753" w:rsidRDefault="00360287" w:rsidP="00263871">
      <w:pPr>
        <w:spacing w:line="480" w:lineRule="auto"/>
        <w:ind w:firstLine="720"/>
        <w:rPr>
          <w:rFonts w:ascii="Times New Roman" w:hAnsi="Times New Roman" w:cs="Times New Roman"/>
          <w:sz w:val="24"/>
          <w:szCs w:val="24"/>
        </w:rPr>
      </w:pPr>
      <w:r w:rsidRPr="00D20753">
        <w:rPr>
          <w:rFonts w:ascii="Times New Roman" w:hAnsi="Times New Roman" w:cs="Times New Roman"/>
          <w:sz w:val="24"/>
          <w:szCs w:val="24"/>
        </w:rPr>
        <w:t xml:space="preserve">The first concept of thesis Kiley’s Susan leaves technology available. Kiley’s work ranking learners to give and resemble on literate identification at their personification voices. Kirtley dealt with </w:t>
      </w:r>
      <w:r w:rsidR="0022021F" w:rsidRPr="00D20753">
        <w:rPr>
          <w:rFonts w:ascii="Times New Roman" w:hAnsi="Times New Roman" w:cs="Times New Roman"/>
          <w:sz w:val="24"/>
          <w:szCs w:val="24"/>
        </w:rPr>
        <w:t>writing’s ability</w:t>
      </w:r>
      <w:r w:rsidRPr="00D20753">
        <w:rPr>
          <w:rFonts w:ascii="Times New Roman" w:hAnsi="Times New Roman" w:cs="Times New Roman"/>
          <w:sz w:val="24"/>
          <w:szCs w:val="24"/>
        </w:rPr>
        <w:t xml:space="preserve"> to facilitate recited activities. She applied collaborative, class learning to </w:t>
      </w:r>
      <w:r w:rsidR="0022021F" w:rsidRPr="00D20753">
        <w:rPr>
          <w:rFonts w:ascii="Times New Roman" w:hAnsi="Times New Roman" w:cs="Times New Roman"/>
          <w:sz w:val="24"/>
          <w:szCs w:val="24"/>
        </w:rPr>
        <w:t xml:space="preserve">make students know the invisibility of the upcoming communication technologies. She discovered that as a cultural literacy narratives. Brand literacy illustrates the stand of students to present and oppose the relationship of both scholarships and cultural discoveries, and she stressed those mixtures of lecturers' position to get more knowledge coming from learners' narratives as opposed to their instructors. Her document describes how </w:t>
      </w:r>
      <w:r w:rsidR="00420D53" w:rsidRPr="00D20753">
        <w:rPr>
          <w:rFonts w:ascii="Times New Roman" w:hAnsi="Times New Roman" w:cs="Times New Roman"/>
          <w:sz w:val="24"/>
          <w:szCs w:val="24"/>
        </w:rPr>
        <w:t>learner’s observation</w:t>
      </w:r>
      <w:r w:rsidR="00603DFD" w:rsidRPr="00D20753">
        <w:rPr>
          <w:rFonts w:ascii="Times New Roman" w:hAnsi="Times New Roman" w:cs="Times New Roman"/>
          <w:sz w:val="24"/>
          <w:szCs w:val="24"/>
        </w:rPr>
        <w:t xml:space="preserve"> gives the composition of instructors all to allow old thoughts to go away</w:t>
      </w:r>
      <w:r w:rsidR="00420D53" w:rsidRPr="00D20753">
        <w:rPr>
          <w:rFonts w:ascii="Times New Roman" w:hAnsi="Times New Roman" w:cs="Times New Roman"/>
          <w:sz w:val="24"/>
          <w:szCs w:val="24"/>
        </w:rPr>
        <w:t xml:space="preserve"> from learners</w:t>
      </w:r>
    </w:p>
    <w:p w:rsidR="00420D53" w:rsidRPr="00D20753" w:rsidRDefault="00360287" w:rsidP="00D20753">
      <w:pPr>
        <w:spacing w:line="480" w:lineRule="auto"/>
        <w:rPr>
          <w:rFonts w:ascii="Times New Roman" w:hAnsi="Times New Roman" w:cs="Times New Roman"/>
          <w:sz w:val="24"/>
          <w:szCs w:val="24"/>
        </w:rPr>
      </w:pPr>
      <w:r w:rsidRPr="00D20753">
        <w:rPr>
          <w:rFonts w:ascii="Times New Roman" w:hAnsi="Times New Roman" w:cs="Times New Roman"/>
          <w:sz w:val="24"/>
          <w:szCs w:val="24"/>
        </w:rPr>
        <w:t xml:space="preserve"> </w:t>
      </w:r>
      <w:r w:rsidR="00263871">
        <w:rPr>
          <w:rFonts w:ascii="Times New Roman" w:hAnsi="Times New Roman" w:cs="Times New Roman"/>
          <w:sz w:val="24"/>
          <w:szCs w:val="24"/>
        </w:rPr>
        <w:tab/>
      </w:r>
      <w:r w:rsidRPr="00D20753">
        <w:rPr>
          <w:rFonts w:ascii="Times New Roman" w:hAnsi="Times New Roman" w:cs="Times New Roman"/>
          <w:sz w:val="24"/>
          <w:szCs w:val="24"/>
        </w:rPr>
        <w:t xml:space="preserve">The balance of modern story narration by Yu-Feng applies the Kress structure of the design and Leo Van Lier"s model of affordance to interrogate mixing activities involved by two upcoming English instructors. The last thesis originates together various events and goals nature of literacy study. In studying personification construction in the modern archive of literacy, Bryson demonstrates the DALN"S passes and analyzes the way its broad definition of narratives together with the usual situation free actor of </w:t>
      </w:r>
      <w:r w:rsidR="00302CFC" w:rsidRPr="00D20753">
        <w:rPr>
          <w:rFonts w:ascii="Times New Roman" w:hAnsi="Times New Roman" w:cs="Times New Roman"/>
          <w:sz w:val="24"/>
          <w:szCs w:val="24"/>
        </w:rPr>
        <w:t>bringing together need of new models for the way stories connect to avoid traditional constraints.</w:t>
      </w:r>
    </w:p>
    <w:p w:rsidR="00420D53" w:rsidRPr="00D20753" w:rsidRDefault="00360287" w:rsidP="00D20753">
      <w:pPr>
        <w:spacing w:line="480" w:lineRule="auto"/>
        <w:rPr>
          <w:rFonts w:ascii="Times New Roman" w:hAnsi="Times New Roman" w:cs="Times New Roman"/>
          <w:sz w:val="24"/>
          <w:szCs w:val="24"/>
        </w:rPr>
      </w:pPr>
      <w:r w:rsidRPr="00D20753">
        <w:rPr>
          <w:rFonts w:ascii="Times New Roman" w:hAnsi="Times New Roman" w:cs="Times New Roman"/>
          <w:sz w:val="24"/>
          <w:szCs w:val="24"/>
        </w:rPr>
        <w:tab/>
      </w:r>
    </w:p>
    <w:p w:rsidR="00106D98" w:rsidRPr="00D20753" w:rsidRDefault="00106D98" w:rsidP="00D20753">
      <w:pPr>
        <w:spacing w:line="480" w:lineRule="auto"/>
        <w:rPr>
          <w:rFonts w:ascii="Times New Roman" w:hAnsi="Times New Roman" w:cs="Times New Roman"/>
          <w:sz w:val="24"/>
          <w:szCs w:val="24"/>
        </w:rPr>
      </w:pPr>
    </w:p>
    <w:p w:rsidR="00106D98" w:rsidRPr="00D20753" w:rsidRDefault="00106D98" w:rsidP="00D20753">
      <w:pPr>
        <w:spacing w:line="480" w:lineRule="auto"/>
        <w:rPr>
          <w:rFonts w:ascii="Times New Roman" w:hAnsi="Times New Roman" w:cs="Times New Roman"/>
          <w:sz w:val="24"/>
          <w:szCs w:val="24"/>
        </w:rPr>
      </w:pPr>
    </w:p>
    <w:p w:rsidR="007149B7" w:rsidRPr="00D20753" w:rsidRDefault="00360287" w:rsidP="00D20753">
      <w:pPr>
        <w:spacing w:line="480" w:lineRule="auto"/>
        <w:rPr>
          <w:rFonts w:ascii="Times New Roman" w:hAnsi="Times New Roman" w:cs="Times New Roman"/>
          <w:sz w:val="24"/>
          <w:szCs w:val="24"/>
        </w:rPr>
      </w:pPr>
      <w:r w:rsidRPr="00D20753">
        <w:rPr>
          <w:rFonts w:ascii="Times New Roman" w:hAnsi="Times New Roman" w:cs="Times New Roman"/>
          <w:sz w:val="24"/>
          <w:szCs w:val="24"/>
        </w:rPr>
        <w:tab/>
      </w:r>
    </w:p>
    <w:sectPr w:rsidR="007149B7" w:rsidRPr="00D20753" w:rsidSect="00791D6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4F4C" w:rsidRDefault="006A4F4C" w:rsidP="00263871">
      <w:pPr>
        <w:spacing w:after="0" w:line="240" w:lineRule="auto"/>
      </w:pPr>
      <w:r>
        <w:separator/>
      </w:r>
    </w:p>
  </w:endnote>
  <w:endnote w:type="continuationSeparator" w:id="0">
    <w:p w:rsidR="006A4F4C" w:rsidRDefault="006A4F4C" w:rsidP="002638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4F4C" w:rsidRDefault="006A4F4C" w:rsidP="00263871">
      <w:pPr>
        <w:spacing w:after="0" w:line="240" w:lineRule="auto"/>
      </w:pPr>
      <w:r>
        <w:separator/>
      </w:r>
    </w:p>
  </w:footnote>
  <w:footnote w:type="continuationSeparator" w:id="0">
    <w:p w:rsidR="006A4F4C" w:rsidRDefault="006A4F4C" w:rsidP="002638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1970013"/>
      <w:docPartObj>
        <w:docPartGallery w:val="Page Numbers (Top of Page)"/>
        <w:docPartUnique/>
      </w:docPartObj>
    </w:sdtPr>
    <w:sdtEndPr>
      <w:rPr>
        <w:noProof/>
      </w:rPr>
    </w:sdtEndPr>
    <w:sdtContent>
      <w:p w:rsidR="00791D61" w:rsidRDefault="00791D61">
        <w:pPr>
          <w:pStyle w:val="Header"/>
          <w:jc w:val="right"/>
        </w:pPr>
        <w:r>
          <w:rPr>
            <w:rFonts w:ascii="Times New Roman" w:hAnsi="Times New Roman" w:cs="Times New Roman"/>
            <w:sz w:val="24"/>
            <w:szCs w:val="24"/>
          </w:rPr>
          <w:t xml:space="preserve">SCIVERSE SCIENCEDIRECT                                                                                                       </w:t>
        </w:r>
        <w:r>
          <w:fldChar w:fldCharType="begin"/>
        </w:r>
        <w:r>
          <w:instrText xml:space="preserve"> PAGE   \* MERGEFORMAT </w:instrText>
        </w:r>
        <w:r>
          <w:fldChar w:fldCharType="separate"/>
        </w:r>
        <w:r w:rsidR="002F0935">
          <w:rPr>
            <w:noProof/>
          </w:rPr>
          <w:t>4</w:t>
        </w:r>
        <w:r>
          <w:rPr>
            <w:noProof/>
          </w:rPr>
          <w:fldChar w:fldCharType="end"/>
        </w:r>
      </w:p>
    </w:sdtContent>
  </w:sdt>
  <w:p w:rsidR="00263871" w:rsidRDefault="00263871" w:rsidP="00263871">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D61" w:rsidRPr="00791D61" w:rsidRDefault="00791D61">
    <w:pPr>
      <w:pStyle w:val="Header"/>
      <w:rPr>
        <w:rFonts w:ascii="Times New Roman" w:hAnsi="Times New Roman" w:cs="Times New Roman"/>
        <w:sz w:val="24"/>
        <w:szCs w:val="24"/>
      </w:rPr>
    </w:pPr>
    <w:r>
      <w:rPr>
        <w:rFonts w:ascii="Times New Roman" w:hAnsi="Times New Roman" w:cs="Times New Roman"/>
        <w:sz w:val="24"/>
        <w:szCs w:val="24"/>
      </w:rPr>
      <w:t>Running head: SCIVERSE SCIENCEDIRECT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17D6"/>
    <w:rsid w:val="000078C9"/>
    <w:rsid w:val="00106D98"/>
    <w:rsid w:val="0022021F"/>
    <w:rsid w:val="00263871"/>
    <w:rsid w:val="002F0935"/>
    <w:rsid w:val="00302CFC"/>
    <w:rsid w:val="00360287"/>
    <w:rsid w:val="00361EA4"/>
    <w:rsid w:val="003B3222"/>
    <w:rsid w:val="00420D53"/>
    <w:rsid w:val="004F30B3"/>
    <w:rsid w:val="005117D6"/>
    <w:rsid w:val="00546F4D"/>
    <w:rsid w:val="00603DFD"/>
    <w:rsid w:val="00642EE5"/>
    <w:rsid w:val="006A4F4C"/>
    <w:rsid w:val="00700696"/>
    <w:rsid w:val="007149B7"/>
    <w:rsid w:val="00791D61"/>
    <w:rsid w:val="008D05CC"/>
    <w:rsid w:val="00937F1F"/>
    <w:rsid w:val="00A14EDD"/>
    <w:rsid w:val="00A66B03"/>
    <w:rsid w:val="00A87919"/>
    <w:rsid w:val="00C25BB7"/>
    <w:rsid w:val="00D20753"/>
    <w:rsid w:val="00E81F09"/>
    <w:rsid w:val="00ED4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38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3871"/>
  </w:style>
  <w:style w:type="paragraph" w:styleId="Footer">
    <w:name w:val="footer"/>
    <w:basedOn w:val="Normal"/>
    <w:link w:val="FooterChar"/>
    <w:uiPriority w:val="99"/>
    <w:unhideWhenUsed/>
    <w:rsid w:val="002638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38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38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3871"/>
  </w:style>
  <w:style w:type="paragraph" w:styleId="Footer">
    <w:name w:val="footer"/>
    <w:basedOn w:val="Normal"/>
    <w:link w:val="FooterChar"/>
    <w:uiPriority w:val="99"/>
    <w:unhideWhenUsed/>
    <w:rsid w:val="002638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38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871</Words>
  <Characters>4966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2019-12-02T07:28:00Z</dcterms:created>
  <dcterms:modified xsi:type="dcterms:W3CDTF">2019-12-02T07:28:00Z</dcterms:modified>
</cp:coreProperties>
</file>