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0F6F6A" w14:textId="77777777" w:rsidR="00650E02" w:rsidRDefault="00650E02" w:rsidP="00650E02">
      <w:pPr>
        <w:spacing w:line="480" w:lineRule="auto"/>
        <w:rPr>
          <w:rFonts w:ascii="Times New Roman" w:hAnsi="Times New Roman" w:cs="Times New Roman"/>
          <w:sz w:val="24"/>
          <w:szCs w:val="24"/>
          <w:shd w:val="clear" w:color="auto" w:fill="FFFFFF"/>
        </w:rPr>
      </w:pPr>
    </w:p>
    <w:p w14:paraId="4B1B461C" w14:textId="77777777" w:rsidR="00650E02" w:rsidRDefault="00650E02" w:rsidP="00650E02">
      <w:pPr>
        <w:spacing w:line="480" w:lineRule="auto"/>
        <w:jc w:val="center"/>
        <w:rPr>
          <w:rFonts w:ascii="Times New Roman" w:hAnsi="Times New Roman" w:cs="Times New Roman"/>
          <w:sz w:val="24"/>
          <w:szCs w:val="24"/>
          <w:shd w:val="clear" w:color="auto" w:fill="FFFFFF"/>
        </w:rPr>
      </w:pPr>
    </w:p>
    <w:p w14:paraId="4D6C3345" w14:textId="77777777" w:rsidR="00650E02" w:rsidRDefault="00650E02" w:rsidP="00650E02">
      <w:pPr>
        <w:spacing w:line="480" w:lineRule="auto"/>
        <w:jc w:val="center"/>
        <w:rPr>
          <w:rFonts w:ascii="Times New Roman" w:hAnsi="Times New Roman" w:cs="Times New Roman"/>
          <w:sz w:val="24"/>
          <w:szCs w:val="24"/>
          <w:shd w:val="clear" w:color="auto" w:fill="FFFFFF"/>
        </w:rPr>
      </w:pPr>
    </w:p>
    <w:p w14:paraId="1CDB4B02" w14:textId="77777777" w:rsidR="00650E02" w:rsidRDefault="00650E02" w:rsidP="00650E02">
      <w:pPr>
        <w:spacing w:line="480" w:lineRule="auto"/>
        <w:jc w:val="center"/>
        <w:rPr>
          <w:rFonts w:ascii="Times New Roman" w:hAnsi="Times New Roman" w:cs="Times New Roman"/>
          <w:sz w:val="24"/>
          <w:szCs w:val="24"/>
          <w:shd w:val="clear" w:color="auto" w:fill="FFFFFF"/>
        </w:rPr>
      </w:pPr>
    </w:p>
    <w:p w14:paraId="609F7C75" w14:textId="77777777" w:rsidR="00650E02" w:rsidRDefault="00650E02" w:rsidP="00650E02">
      <w:pPr>
        <w:spacing w:line="480" w:lineRule="auto"/>
        <w:jc w:val="center"/>
        <w:rPr>
          <w:rFonts w:ascii="Times New Roman" w:hAnsi="Times New Roman" w:cs="Times New Roman"/>
          <w:sz w:val="24"/>
          <w:szCs w:val="24"/>
          <w:shd w:val="clear" w:color="auto" w:fill="FFFFFF"/>
        </w:rPr>
      </w:pPr>
    </w:p>
    <w:p w14:paraId="19CF9C7C" w14:textId="77777777" w:rsidR="00650E02" w:rsidRDefault="00650E02" w:rsidP="00650E02">
      <w:pPr>
        <w:spacing w:line="480" w:lineRule="auto"/>
        <w:jc w:val="center"/>
        <w:rPr>
          <w:rFonts w:ascii="Times New Roman" w:hAnsi="Times New Roman" w:cs="Times New Roman"/>
          <w:sz w:val="24"/>
          <w:szCs w:val="24"/>
          <w:shd w:val="clear" w:color="auto" w:fill="FFFFFF"/>
        </w:rPr>
      </w:pPr>
    </w:p>
    <w:p w14:paraId="4E70A2F1" w14:textId="61767E13" w:rsidR="00650E02" w:rsidRDefault="007643DC" w:rsidP="00650E02">
      <w:pPr>
        <w:spacing w:line="48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Self-Monitoring Factor and Cognitive Styles</w:t>
      </w:r>
    </w:p>
    <w:p w14:paraId="75BD1C4D" w14:textId="77777777" w:rsidR="00650E02" w:rsidRDefault="007643DC" w:rsidP="00650E02">
      <w:pPr>
        <w:spacing w:line="48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Student’s Name</w:t>
      </w:r>
    </w:p>
    <w:p w14:paraId="4A7499E9" w14:textId="7FE14687" w:rsidR="00650E02" w:rsidRDefault="007643DC" w:rsidP="00650E02">
      <w:pPr>
        <w:spacing w:line="48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Institutional Affiliation</w:t>
      </w:r>
      <w:r>
        <w:rPr>
          <w:rFonts w:ascii="Times New Roman" w:hAnsi="Times New Roman" w:cs="Times New Roman"/>
          <w:sz w:val="24"/>
          <w:szCs w:val="24"/>
          <w:shd w:val="clear" w:color="auto" w:fill="FFFFFF"/>
        </w:rPr>
        <w:br w:type="page"/>
      </w:r>
    </w:p>
    <w:p w14:paraId="511B9260" w14:textId="77777777" w:rsidR="00934B9A" w:rsidRDefault="00934B9A" w:rsidP="00934B9A">
      <w:pPr>
        <w:spacing w:line="480" w:lineRule="auto"/>
        <w:jc w:val="center"/>
        <w:rPr>
          <w:rFonts w:ascii="Times New Roman" w:hAnsi="Times New Roman" w:cs="Times New Roman"/>
          <w:sz w:val="24"/>
          <w:szCs w:val="24"/>
          <w:shd w:val="clear" w:color="auto" w:fill="FFFFFF"/>
        </w:rPr>
      </w:pPr>
    </w:p>
    <w:p w14:paraId="29CB4691" w14:textId="77777777" w:rsidR="00934B9A" w:rsidRDefault="00934B9A" w:rsidP="00934B9A">
      <w:pPr>
        <w:spacing w:line="48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Self-Monitoring Factor and Cognitive Styles</w:t>
      </w:r>
    </w:p>
    <w:p w14:paraId="4DB234B9" w14:textId="1362A585" w:rsidR="00BC0F50" w:rsidRPr="00650E02" w:rsidRDefault="007643DC" w:rsidP="00C06879">
      <w:pPr>
        <w:spacing w:line="480" w:lineRule="auto"/>
        <w:ind w:firstLine="720"/>
        <w:rPr>
          <w:rFonts w:ascii="Times New Roman" w:hAnsi="Times New Roman" w:cs="Times New Roman"/>
          <w:sz w:val="24"/>
          <w:szCs w:val="24"/>
          <w:shd w:val="clear" w:color="auto" w:fill="FFFFFF"/>
        </w:rPr>
      </w:pPr>
      <w:r w:rsidRPr="00650E02">
        <w:rPr>
          <w:rFonts w:ascii="Times New Roman" w:hAnsi="Times New Roman" w:cs="Times New Roman"/>
          <w:sz w:val="24"/>
          <w:szCs w:val="24"/>
          <w:shd w:val="clear" w:color="auto" w:fill="FFFFFF"/>
        </w:rPr>
        <w:t>The self-monitoring factor is the extent to which a person can measure their progress against internal and external expectations. Every person has expectations to meet at different milestones in life. Some of these expectations are from within, but most of the time from without. The external expectations come from parents, relatives, spouses, children, the public, and in our case, the employer. We will look at the pros and cons of having a self-monitoring personality factor that is low.</w:t>
      </w:r>
    </w:p>
    <w:p w14:paraId="03497D52" w14:textId="5F20DF2D" w:rsidR="00067F61" w:rsidRPr="00650E02" w:rsidRDefault="007643DC" w:rsidP="00C06879">
      <w:pPr>
        <w:spacing w:line="480" w:lineRule="auto"/>
        <w:ind w:firstLine="720"/>
        <w:rPr>
          <w:rFonts w:ascii="Times New Roman" w:hAnsi="Times New Roman" w:cs="Times New Roman"/>
          <w:sz w:val="24"/>
          <w:szCs w:val="24"/>
          <w:shd w:val="clear" w:color="auto" w:fill="FFFFFF"/>
        </w:rPr>
      </w:pPr>
      <w:r w:rsidRPr="00650E02">
        <w:rPr>
          <w:rFonts w:ascii="Times New Roman" w:hAnsi="Times New Roman" w:cs="Times New Roman"/>
          <w:sz w:val="24"/>
          <w:szCs w:val="24"/>
          <w:shd w:val="clear" w:color="auto" w:fill="FFFFFF"/>
        </w:rPr>
        <w:t xml:space="preserve">A low self-monitoring factor is advantageous </w:t>
      </w:r>
      <w:r w:rsidR="006445DA" w:rsidRPr="00650E02">
        <w:rPr>
          <w:rFonts w:ascii="Times New Roman" w:hAnsi="Times New Roman" w:cs="Times New Roman"/>
          <w:sz w:val="24"/>
          <w:szCs w:val="24"/>
          <w:shd w:val="clear" w:color="auto" w:fill="FFFFFF"/>
        </w:rPr>
        <w:t>when it comes to establishing a balance of roles.</w:t>
      </w:r>
      <w:r w:rsidR="002E49FA" w:rsidRPr="00650E02">
        <w:rPr>
          <w:rFonts w:ascii="Times New Roman" w:hAnsi="Times New Roman" w:cs="Times New Roman"/>
          <w:color w:val="000000"/>
          <w:sz w:val="24"/>
          <w:szCs w:val="24"/>
          <w:shd w:val="clear" w:color="auto" w:fill="FFFFFF"/>
        </w:rPr>
        <w:t xml:space="preserve"> (Shaker, 2015). </w:t>
      </w:r>
      <w:r w:rsidR="007E6919" w:rsidRPr="00650E02">
        <w:rPr>
          <w:rFonts w:ascii="Times New Roman" w:hAnsi="Times New Roman" w:cs="Times New Roman"/>
          <w:sz w:val="24"/>
          <w:szCs w:val="24"/>
          <w:shd w:val="clear" w:color="auto" w:fill="FFFFFF"/>
        </w:rPr>
        <w:t xml:space="preserve">It is important to meet the goals required at the workplace, and an employee's impression determines how high he gets within the organizational system. However, an intricate balance has to be established between personal life </w:t>
      </w:r>
      <w:r w:rsidRPr="00650E02">
        <w:rPr>
          <w:rFonts w:ascii="Times New Roman" w:hAnsi="Times New Roman" w:cs="Times New Roman"/>
          <w:sz w:val="24"/>
          <w:szCs w:val="24"/>
          <w:shd w:val="clear" w:color="auto" w:fill="FFFFFF"/>
        </w:rPr>
        <w:t>and one's impact on society. A great employee may not necessarily be doing well in their private life. An employee with low self-monitoring will find it easier to balance the two since they will lack the introspect that makes people focus on one side while neglecting the other. Such employe</w:t>
      </w:r>
      <w:r w:rsidR="00F304E2" w:rsidRPr="00650E02">
        <w:rPr>
          <w:rFonts w:ascii="Times New Roman" w:hAnsi="Times New Roman" w:cs="Times New Roman"/>
          <w:sz w:val="24"/>
          <w:szCs w:val="24"/>
          <w:shd w:val="clear" w:color="auto" w:fill="FFFFFF"/>
        </w:rPr>
        <w:t>e</w:t>
      </w:r>
      <w:r w:rsidRPr="00650E02">
        <w:rPr>
          <w:rFonts w:ascii="Times New Roman" w:hAnsi="Times New Roman" w:cs="Times New Roman"/>
          <w:sz w:val="24"/>
          <w:szCs w:val="24"/>
          <w:shd w:val="clear" w:color="auto" w:fill="FFFFFF"/>
        </w:rPr>
        <w:t>s feel an obligation to do just enough without impressing anyone</w:t>
      </w:r>
      <w:r w:rsidR="00F304E2" w:rsidRPr="00650E02">
        <w:rPr>
          <w:rFonts w:ascii="Times New Roman" w:hAnsi="Times New Roman" w:cs="Times New Roman"/>
          <w:sz w:val="24"/>
          <w:szCs w:val="24"/>
          <w:shd w:val="clear" w:color="auto" w:fill="FFFFFF"/>
        </w:rPr>
        <w:t>—the balance of roles sets in effortlessly and unconsciously.</w:t>
      </w:r>
    </w:p>
    <w:p w14:paraId="250E91F0" w14:textId="5E710A43" w:rsidR="007E6919" w:rsidRPr="00650E02" w:rsidRDefault="007643DC" w:rsidP="00C06879">
      <w:pPr>
        <w:spacing w:line="480" w:lineRule="auto"/>
        <w:ind w:firstLine="720"/>
        <w:rPr>
          <w:rFonts w:ascii="Times New Roman" w:hAnsi="Times New Roman" w:cs="Times New Roman"/>
          <w:sz w:val="24"/>
          <w:szCs w:val="24"/>
          <w:shd w:val="clear" w:color="auto" w:fill="FFFFFF"/>
        </w:rPr>
      </w:pPr>
      <w:r w:rsidRPr="00650E02">
        <w:rPr>
          <w:rFonts w:ascii="Times New Roman" w:hAnsi="Times New Roman" w:cs="Times New Roman"/>
          <w:sz w:val="24"/>
          <w:szCs w:val="24"/>
          <w:shd w:val="clear" w:color="auto" w:fill="FFFFFF"/>
        </w:rPr>
        <w:t>Some employees neglect their families while committed to work. Sometimes they find themselves giving the workplace more attention compared to family. Well, 'you can not serve two masters,' and one side of the weighing balance is bound to fall if a deliberate action to balance is not taken. Unfortunately, jobs have led to break up of marriages and families, whereas they are supposed to enhance them.</w:t>
      </w:r>
    </w:p>
    <w:p w14:paraId="31A382F5" w14:textId="78425C4D" w:rsidR="006445DA" w:rsidRPr="00650E02" w:rsidRDefault="007643DC" w:rsidP="00C06879">
      <w:pPr>
        <w:spacing w:line="480" w:lineRule="auto"/>
        <w:ind w:firstLine="720"/>
        <w:rPr>
          <w:rFonts w:ascii="Times New Roman" w:hAnsi="Times New Roman" w:cs="Times New Roman"/>
          <w:sz w:val="24"/>
          <w:szCs w:val="24"/>
          <w:shd w:val="clear" w:color="auto" w:fill="FFFFFF"/>
        </w:rPr>
      </w:pPr>
      <w:r w:rsidRPr="00650E02">
        <w:rPr>
          <w:rFonts w:ascii="Times New Roman" w:hAnsi="Times New Roman" w:cs="Times New Roman"/>
          <w:sz w:val="24"/>
          <w:szCs w:val="24"/>
          <w:shd w:val="clear" w:color="auto" w:fill="FFFFFF"/>
        </w:rPr>
        <w:t>Success in your career is vital, but family is what remains by your side at the end of the day.</w:t>
      </w:r>
    </w:p>
    <w:p w14:paraId="24DBDDE6" w14:textId="31DC1CE6" w:rsidR="006445DA" w:rsidRPr="00650E02" w:rsidRDefault="007643DC" w:rsidP="00C06879">
      <w:pPr>
        <w:spacing w:line="480" w:lineRule="auto"/>
        <w:ind w:firstLine="720"/>
        <w:rPr>
          <w:rFonts w:ascii="Times New Roman" w:hAnsi="Times New Roman" w:cs="Times New Roman"/>
          <w:sz w:val="24"/>
          <w:szCs w:val="24"/>
          <w:shd w:val="clear" w:color="auto" w:fill="FFFFFF"/>
        </w:rPr>
      </w:pPr>
      <w:r w:rsidRPr="00650E02">
        <w:rPr>
          <w:rFonts w:ascii="Times New Roman" w:hAnsi="Times New Roman" w:cs="Times New Roman"/>
          <w:sz w:val="24"/>
          <w:szCs w:val="24"/>
          <w:shd w:val="clear" w:color="auto" w:fill="FFFFFF"/>
        </w:rPr>
        <w:t xml:space="preserve">One of the </w:t>
      </w:r>
      <w:r w:rsidR="00404D9B" w:rsidRPr="00650E02">
        <w:rPr>
          <w:rFonts w:ascii="Times New Roman" w:hAnsi="Times New Roman" w:cs="Times New Roman"/>
          <w:sz w:val="24"/>
          <w:szCs w:val="24"/>
          <w:shd w:val="clear" w:color="auto" w:fill="FFFFFF"/>
        </w:rPr>
        <w:t>disadvantages</w:t>
      </w:r>
      <w:r w:rsidRPr="00650E02">
        <w:rPr>
          <w:rFonts w:ascii="Times New Roman" w:hAnsi="Times New Roman" w:cs="Times New Roman"/>
          <w:sz w:val="24"/>
          <w:szCs w:val="24"/>
          <w:shd w:val="clear" w:color="auto" w:fill="FFFFFF"/>
        </w:rPr>
        <w:t xml:space="preserve"> of the low self-monitoring factor is the tendency to be unresponsive to demanding situations at the workplace </w:t>
      </w:r>
      <w:r w:rsidR="002E49FA" w:rsidRPr="00650E02">
        <w:rPr>
          <w:rFonts w:ascii="Times New Roman" w:hAnsi="Times New Roman" w:cs="Times New Roman"/>
          <w:sz w:val="24"/>
          <w:szCs w:val="24"/>
          <w:shd w:val="clear" w:color="auto" w:fill="FFFFFF"/>
        </w:rPr>
        <w:t>(</w:t>
      </w:r>
      <w:r w:rsidR="002E49FA" w:rsidRPr="00650E02">
        <w:rPr>
          <w:rFonts w:ascii="Times New Roman" w:hAnsi="Times New Roman" w:cs="Times New Roman"/>
          <w:color w:val="000000"/>
          <w:sz w:val="24"/>
          <w:szCs w:val="24"/>
          <w:shd w:val="clear" w:color="auto" w:fill="FFFFFF"/>
        </w:rPr>
        <w:t xml:space="preserve">Noël et al., 2003). </w:t>
      </w:r>
      <w:r w:rsidRPr="00650E02">
        <w:rPr>
          <w:rFonts w:ascii="Times New Roman" w:hAnsi="Times New Roman" w:cs="Times New Roman"/>
          <w:sz w:val="24"/>
          <w:szCs w:val="24"/>
          <w:shd w:val="clear" w:color="auto" w:fill="FFFFFF"/>
        </w:rPr>
        <w:t>The overall interpretation of the seniors is</w:t>
      </w:r>
      <w:r w:rsidR="005A16E7" w:rsidRPr="00650E02">
        <w:rPr>
          <w:rFonts w:ascii="Times New Roman" w:hAnsi="Times New Roman" w:cs="Times New Roman"/>
          <w:sz w:val="24"/>
          <w:szCs w:val="24"/>
          <w:shd w:val="clear" w:color="auto" w:fill="FFFFFF"/>
        </w:rPr>
        <w:t xml:space="preserve"> </w:t>
      </w:r>
      <w:r w:rsidRPr="00650E02">
        <w:rPr>
          <w:rFonts w:ascii="Times New Roman" w:hAnsi="Times New Roman" w:cs="Times New Roman"/>
          <w:sz w:val="24"/>
          <w:szCs w:val="24"/>
          <w:shd w:val="clear" w:color="auto" w:fill="FFFFFF"/>
        </w:rPr>
        <w:t>a lack</w:t>
      </w:r>
      <w:r w:rsidR="005A16E7" w:rsidRPr="00650E02">
        <w:rPr>
          <w:rFonts w:ascii="Times New Roman" w:hAnsi="Times New Roman" w:cs="Times New Roman"/>
          <w:sz w:val="24"/>
          <w:szCs w:val="24"/>
          <w:shd w:val="clear" w:color="auto" w:fill="FFFFFF"/>
        </w:rPr>
        <w:t xml:space="preserve"> of concern and</w:t>
      </w:r>
      <w:r w:rsidRPr="00650E02">
        <w:rPr>
          <w:rFonts w:ascii="Times New Roman" w:hAnsi="Times New Roman" w:cs="Times New Roman"/>
          <w:sz w:val="24"/>
          <w:szCs w:val="24"/>
          <w:shd w:val="clear" w:color="auto" w:fill="FFFFFF"/>
        </w:rPr>
        <w:t xml:space="preserve"> </w:t>
      </w:r>
      <w:r w:rsidR="005A16E7" w:rsidRPr="00650E02">
        <w:rPr>
          <w:rFonts w:ascii="Times New Roman" w:hAnsi="Times New Roman" w:cs="Times New Roman"/>
          <w:sz w:val="24"/>
          <w:szCs w:val="24"/>
          <w:shd w:val="clear" w:color="auto" w:fill="FFFFFF"/>
        </w:rPr>
        <w:t xml:space="preserve">unreliability. </w:t>
      </w:r>
      <w:r w:rsidR="00404D9B" w:rsidRPr="00650E02">
        <w:rPr>
          <w:rFonts w:ascii="Times New Roman" w:hAnsi="Times New Roman" w:cs="Times New Roman"/>
          <w:sz w:val="24"/>
          <w:szCs w:val="24"/>
          <w:shd w:val="clear" w:color="auto" w:fill="FFFFFF"/>
        </w:rPr>
        <w:t>Employers will task the employee with less demanding responsibilities, and such people are the first in case shelving will be done. The result is stunted growth or no growth at all</w:t>
      </w:r>
      <w:r w:rsidR="005F4F63" w:rsidRPr="00650E02">
        <w:rPr>
          <w:rFonts w:ascii="Times New Roman" w:hAnsi="Times New Roman" w:cs="Times New Roman"/>
          <w:sz w:val="24"/>
          <w:szCs w:val="24"/>
          <w:shd w:val="clear" w:color="auto" w:fill="FFFFFF"/>
        </w:rPr>
        <w:t>.</w:t>
      </w:r>
    </w:p>
    <w:p w14:paraId="6538A6DE" w14:textId="4ED1E1D5" w:rsidR="009B4C3B" w:rsidRPr="00650E02" w:rsidRDefault="007643DC" w:rsidP="00C06879">
      <w:pPr>
        <w:spacing w:line="480" w:lineRule="auto"/>
        <w:ind w:firstLine="720"/>
        <w:rPr>
          <w:rFonts w:ascii="Times New Roman" w:hAnsi="Times New Roman" w:cs="Times New Roman"/>
          <w:sz w:val="24"/>
          <w:szCs w:val="24"/>
          <w:shd w:val="clear" w:color="auto" w:fill="FFFFFF"/>
        </w:rPr>
      </w:pPr>
      <w:r w:rsidRPr="00650E02">
        <w:rPr>
          <w:rFonts w:ascii="Times New Roman" w:hAnsi="Times New Roman" w:cs="Times New Roman"/>
          <w:sz w:val="24"/>
          <w:szCs w:val="24"/>
          <w:shd w:val="clear" w:color="auto" w:fill="FFFFFF"/>
        </w:rPr>
        <w:t xml:space="preserve">The employee's performance can be improved by first of all creating awareness on the employee's score on the area. </w:t>
      </w:r>
      <w:r w:rsidR="00043B2C" w:rsidRPr="00650E02">
        <w:rPr>
          <w:rFonts w:ascii="Times New Roman" w:hAnsi="Times New Roman" w:cs="Times New Roman"/>
          <w:sz w:val="24"/>
          <w:szCs w:val="24"/>
          <w:shd w:val="clear" w:color="auto" w:fill="FFFFFF"/>
        </w:rPr>
        <w:t>According to</w:t>
      </w:r>
      <w:r w:rsidR="00486833" w:rsidRPr="00650E02">
        <w:rPr>
          <w:rFonts w:ascii="Times New Roman" w:hAnsi="Times New Roman" w:cs="Times New Roman"/>
          <w:sz w:val="24"/>
          <w:szCs w:val="24"/>
          <w:shd w:val="clear" w:color="auto" w:fill="FFFFFF"/>
        </w:rPr>
        <w:t xml:space="preserve"> </w:t>
      </w:r>
      <w:r w:rsidR="00486833" w:rsidRPr="00650E02">
        <w:rPr>
          <w:rFonts w:ascii="Times New Roman" w:hAnsi="Times New Roman" w:cs="Times New Roman"/>
          <w:color w:val="000000"/>
          <w:sz w:val="24"/>
          <w:szCs w:val="24"/>
          <w:shd w:val="clear" w:color="auto" w:fill="FFFFFF"/>
        </w:rPr>
        <w:t>Horikoshi (2013), t</w:t>
      </w:r>
      <w:r w:rsidRPr="00650E02">
        <w:rPr>
          <w:rFonts w:ascii="Times New Roman" w:hAnsi="Times New Roman" w:cs="Times New Roman"/>
          <w:sz w:val="24"/>
          <w:szCs w:val="24"/>
          <w:shd w:val="clear" w:color="auto" w:fill="FFFFFF"/>
        </w:rPr>
        <w:t>he employee needs to know what they should work on before putting in any initiative.</w:t>
      </w:r>
    </w:p>
    <w:p w14:paraId="5D90EA89" w14:textId="7F99A037" w:rsidR="009B4C3B" w:rsidRPr="00650E02" w:rsidRDefault="007643DC" w:rsidP="00C06879">
      <w:pPr>
        <w:spacing w:line="480" w:lineRule="auto"/>
        <w:ind w:firstLine="720"/>
        <w:rPr>
          <w:rFonts w:ascii="Times New Roman" w:hAnsi="Times New Roman" w:cs="Times New Roman"/>
          <w:sz w:val="24"/>
          <w:szCs w:val="24"/>
          <w:shd w:val="clear" w:color="auto" w:fill="FFFFFF"/>
        </w:rPr>
      </w:pPr>
      <w:r w:rsidRPr="00650E02">
        <w:rPr>
          <w:rFonts w:ascii="Times New Roman" w:hAnsi="Times New Roman" w:cs="Times New Roman"/>
          <w:sz w:val="24"/>
          <w:szCs w:val="24"/>
          <w:shd w:val="clear" w:color="auto" w:fill="FFFFFF"/>
        </w:rPr>
        <w:t>Secondly, incentives go along when fostering good behavior. Laying down structures that ensure promotions lead to career development. Milestones should be identified, and the appropriate reinforcement action should be known.</w:t>
      </w:r>
    </w:p>
    <w:p w14:paraId="43A44C46" w14:textId="58B897F3" w:rsidR="009B4C3B" w:rsidRPr="00650E02" w:rsidRDefault="007643DC" w:rsidP="00C06879">
      <w:pPr>
        <w:spacing w:line="480" w:lineRule="auto"/>
        <w:ind w:firstLine="720"/>
        <w:rPr>
          <w:rFonts w:ascii="Times New Roman" w:hAnsi="Times New Roman" w:cs="Times New Roman"/>
          <w:sz w:val="24"/>
          <w:szCs w:val="24"/>
          <w:shd w:val="clear" w:color="auto" w:fill="FFFFFF"/>
        </w:rPr>
      </w:pPr>
      <w:r w:rsidRPr="00650E02">
        <w:rPr>
          <w:rFonts w:ascii="Times New Roman" w:hAnsi="Times New Roman" w:cs="Times New Roman"/>
          <w:sz w:val="24"/>
          <w:szCs w:val="24"/>
          <w:shd w:val="clear" w:color="auto" w:fill="FFFFFF"/>
        </w:rPr>
        <w:t>L</w:t>
      </w:r>
      <w:r w:rsidR="00D81199" w:rsidRPr="00650E02">
        <w:rPr>
          <w:rFonts w:ascii="Times New Roman" w:hAnsi="Times New Roman" w:cs="Times New Roman"/>
          <w:sz w:val="24"/>
          <w:szCs w:val="24"/>
          <w:shd w:val="clear" w:color="auto" w:fill="FFFFFF"/>
        </w:rPr>
        <w:t>ast but not least, l</w:t>
      </w:r>
      <w:r w:rsidRPr="00650E02">
        <w:rPr>
          <w:rFonts w:ascii="Times New Roman" w:hAnsi="Times New Roman" w:cs="Times New Roman"/>
          <w:sz w:val="24"/>
          <w:szCs w:val="24"/>
          <w:shd w:val="clear" w:color="auto" w:fill="FFFFFF"/>
        </w:rPr>
        <w:t>eaders are made and not born. An employee's character can be nurtured through mentorship. The worst-performing persons can turn out the best by letting the employee know the expectations and correcting them appropriately.</w:t>
      </w:r>
      <w:r w:rsidR="00335E17" w:rsidRPr="00650E02">
        <w:rPr>
          <w:rFonts w:ascii="Times New Roman" w:hAnsi="Times New Roman" w:cs="Times New Roman"/>
          <w:sz w:val="24"/>
          <w:szCs w:val="24"/>
          <w:shd w:val="clear" w:color="auto" w:fill="FFFFFF"/>
        </w:rPr>
        <w:t xml:space="preserve"> </w:t>
      </w:r>
    </w:p>
    <w:p w14:paraId="1C685923" w14:textId="2D39CC9B" w:rsidR="00BC0F50" w:rsidRPr="00650E02" w:rsidRDefault="007643DC" w:rsidP="00650E02">
      <w:pPr>
        <w:spacing w:line="480" w:lineRule="auto"/>
        <w:rPr>
          <w:rFonts w:ascii="Times New Roman" w:hAnsi="Times New Roman" w:cs="Times New Roman"/>
          <w:color w:val="202124"/>
          <w:sz w:val="24"/>
          <w:szCs w:val="24"/>
          <w:shd w:val="clear" w:color="auto" w:fill="FFFFFF"/>
        </w:rPr>
      </w:pPr>
      <w:r w:rsidRPr="00650E02">
        <w:rPr>
          <w:rFonts w:ascii="Times New Roman" w:hAnsi="Times New Roman" w:cs="Times New Roman"/>
          <w:sz w:val="24"/>
          <w:szCs w:val="24"/>
          <w:shd w:val="clear" w:color="auto" w:fill="FFFFFF"/>
        </w:rPr>
        <w:t>Styles I consider when identifying personality differences among people</w:t>
      </w:r>
      <w:r w:rsidR="00F16EE0" w:rsidRPr="00650E02">
        <w:rPr>
          <w:rFonts w:ascii="Times New Roman" w:hAnsi="Times New Roman" w:cs="Times New Roman"/>
          <w:sz w:val="24"/>
          <w:szCs w:val="24"/>
          <w:shd w:val="clear" w:color="auto" w:fill="FFFFFF"/>
        </w:rPr>
        <w:t xml:space="preserve"> are the </w:t>
      </w:r>
      <w:r w:rsidR="00F16EE0" w:rsidRPr="00650E02">
        <w:rPr>
          <w:rFonts w:ascii="Times New Roman" w:hAnsi="Times New Roman" w:cs="Times New Roman"/>
          <w:color w:val="202124"/>
          <w:sz w:val="24"/>
          <w:szCs w:val="24"/>
          <w:shd w:val="clear" w:color="auto" w:fill="FFFFFF"/>
        </w:rPr>
        <w:t>ENFJ (The Communicator)</w:t>
      </w:r>
      <w:r w:rsidR="00192241" w:rsidRPr="00650E02">
        <w:rPr>
          <w:rFonts w:ascii="Times New Roman" w:hAnsi="Times New Roman" w:cs="Times New Roman"/>
          <w:color w:val="202124"/>
          <w:sz w:val="24"/>
          <w:szCs w:val="24"/>
          <w:shd w:val="clear" w:color="auto" w:fill="FFFFFF"/>
        </w:rPr>
        <w:t xml:space="preserve"> and ENFP (The Proponent)</w:t>
      </w:r>
      <w:r w:rsidR="00F16EE0" w:rsidRPr="00650E02">
        <w:rPr>
          <w:rFonts w:ascii="Times New Roman" w:hAnsi="Times New Roman" w:cs="Times New Roman"/>
          <w:color w:val="202124"/>
          <w:sz w:val="24"/>
          <w:szCs w:val="24"/>
          <w:shd w:val="clear" w:color="auto" w:fill="FFFFFF"/>
        </w:rPr>
        <w:t xml:space="preserve"> cognitive styles. </w:t>
      </w:r>
    </w:p>
    <w:p w14:paraId="78BD95A1" w14:textId="3902C49F" w:rsidR="00086ED6" w:rsidRPr="00650E02" w:rsidRDefault="007643DC" w:rsidP="00C06879">
      <w:pPr>
        <w:spacing w:line="480" w:lineRule="auto"/>
        <w:ind w:firstLine="720"/>
        <w:rPr>
          <w:rFonts w:ascii="Times New Roman" w:hAnsi="Times New Roman" w:cs="Times New Roman"/>
          <w:color w:val="202124"/>
          <w:sz w:val="24"/>
          <w:szCs w:val="24"/>
          <w:shd w:val="clear" w:color="auto" w:fill="FFFFFF"/>
        </w:rPr>
      </w:pPr>
      <w:r w:rsidRPr="00650E02">
        <w:rPr>
          <w:rFonts w:ascii="Times New Roman" w:hAnsi="Times New Roman" w:cs="Times New Roman"/>
          <w:color w:val="202124"/>
          <w:sz w:val="24"/>
          <w:szCs w:val="24"/>
          <w:shd w:val="clear" w:color="auto" w:fill="FFFFFF"/>
        </w:rPr>
        <w:t xml:space="preserve">These personality types have traits that have a direct impact on work and delivery. A customer care attendant ought to be enthusiastic about people. On the contrary, some roles require maximum concentration and little distraction, such as works involving art. Artists will perform best in a serene, quiet </w:t>
      </w:r>
      <w:r w:rsidR="00CD1C27" w:rsidRPr="00650E02">
        <w:rPr>
          <w:rFonts w:ascii="Times New Roman" w:hAnsi="Times New Roman" w:cs="Times New Roman"/>
          <w:color w:val="202124"/>
          <w:sz w:val="24"/>
          <w:szCs w:val="24"/>
          <w:shd w:val="clear" w:color="auto" w:fill="FFFFFF"/>
        </w:rPr>
        <w:t xml:space="preserve">environment. They prefer places unrelated to the subject matter to improve creativity. </w:t>
      </w:r>
    </w:p>
    <w:p w14:paraId="082A92A3" w14:textId="01D7502C" w:rsidR="00086ED6" w:rsidRPr="00650E02" w:rsidRDefault="007643DC" w:rsidP="00C06879">
      <w:pPr>
        <w:spacing w:line="480" w:lineRule="auto"/>
        <w:ind w:firstLine="720"/>
        <w:rPr>
          <w:rFonts w:ascii="Times New Roman" w:hAnsi="Times New Roman" w:cs="Times New Roman"/>
          <w:color w:val="202124"/>
          <w:sz w:val="24"/>
          <w:szCs w:val="24"/>
          <w:shd w:val="clear" w:color="auto" w:fill="FFFFFF"/>
        </w:rPr>
      </w:pPr>
      <w:r w:rsidRPr="00650E02">
        <w:rPr>
          <w:rFonts w:ascii="Times New Roman" w:hAnsi="Times New Roman" w:cs="Times New Roman"/>
          <w:color w:val="202124"/>
          <w:sz w:val="24"/>
          <w:szCs w:val="24"/>
          <w:shd w:val="clear" w:color="auto" w:fill="FFFFFF"/>
        </w:rPr>
        <w:t>People with the proponent type have great interpersonal skills, are zealous and enthusiastic in working with other people</w:t>
      </w:r>
      <w:r w:rsidR="00043B2C" w:rsidRPr="00650E02">
        <w:rPr>
          <w:rFonts w:ascii="Times New Roman" w:hAnsi="Times New Roman" w:cs="Times New Roman"/>
          <w:color w:val="202124"/>
          <w:sz w:val="24"/>
          <w:szCs w:val="24"/>
          <w:shd w:val="clear" w:color="auto" w:fill="FFFFFF"/>
        </w:rPr>
        <w:t xml:space="preserve">, and </w:t>
      </w:r>
      <w:r w:rsidRPr="00650E02">
        <w:rPr>
          <w:rFonts w:ascii="Times New Roman" w:hAnsi="Times New Roman" w:cs="Times New Roman"/>
          <w:color w:val="202124"/>
          <w:sz w:val="24"/>
          <w:szCs w:val="24"/>
          <w:shd w:val="clear" w:color="auto" w:fill="FFFFFF"/>
        </w:rPr>
        <w:t>make great team leaders</w:t>
      </w:r>
      <w:r w:rsidR="00A165E7">
        <w:rPr>
          <w:rFonts w:ascii="Times New Roman" w:hAnsi="Times New Roman" w:cs="Times New Roman"/>
          <w:color w:val="202124"/>
          <w:sz w:val="24"/>
          <w:szCs w:val="24"/>
          <w:shd w:val="clear" w:color="auto" w:fill="FFFFFF"/>
        </w:rPr>
        <w:t xml:space="preserve"> </w:t>
      </w:r>
      <w:r w:rsidR="00043B2C" w:rsidRPr="00650E02">
        <w:rPr>
          <w:rFonts w:ascii="Times New Roman" w:hAnsi="Times New Roman" w:cs="Times New Roman"/>
          <w:color w:val="202124"/>
          <w:sz w:val="24"/>
          <w:szCs w:val="24"/>
          <w:shd w:val="clear" w:color="auto" w:fill="FFFFFF"/>
        </w:rPr>
        <w:t>(</w:t>
      </w:r>
      <w:r w:rsidR="00043B2C" w:rsidRPr="00650E02">
        <w:rPr>
          <w:rFonts w:ascii="Times New Roman" w:hAnsi="Times New Roman" w:cs="Times New Roman"/>
          <w:color w:val="000000"/>
          <w:sz w:val="24"/>
          <w:szCs w:val="24"/>
          <w:shd w:val="clear" w:color="auto" w:fill="FFFFFF"/>
        </w:rPr>
        <w:t xml:space="preserve">Eby et al., 2003). </w:t>
      </w:r>
      <w:r w:rsidRPr="00650E02">
        <w:rPr>
          <w:rFonts w:ascii="Times New Roman" w:hAnsi="Times New Roman" w:cs="Times New Roman"/>
          <w:color w:val="202124"/>
          <w:sz w:val="24"/>
          <w:szCs w:val="24"/>
          <w:shd w:val="clear" w:color="auto" w:fill="FFFFFF"/>
        </w:rPr>
        <w:t xml:space="preserve">These people can also adapt to changes without becoming unnecessarily nerdy. </w:t>
      </w:r>
      <w:r w:rsidR="00560D7A" w:rsidRPr="00650E02">
        <w:rPr>
          <w:rFonts w:ascii="Times New Roman" w:hAnsi="Times New Roman" w:cs="Times New Roman"/>
          <w:color w:val="202124"/>
          <w:sz w:val="24"/>
          <w:szCs w:val="24"/>
          <w:shd w:val="clear" w:color="auto" w:fill="FFFFFF"/>
        </w:rPr>
        <w:t>On the other hand, these people are open-minded and will get distracted due to their enthusiasm for doing new things. It is therefore important to supervise them regularly.</w:t>
      </w:r>
    </w:p>
    <w:p w14:paraId="4BE92A5E" w14:textId="3C2B5B16" w:rsidR="00560D7A" w:rsidRPr="00650E02" w:rsidRDefault="007643DC" w:rsidP="00C06879">
      <w:pPr>
        <w:spacing w:line="480" w:lineRule="auto"/>
        <w:ind w:firstLine="720"/>
        <w:rPr>
          <w:rFonts w:ascii="Times New Roman" w:hAnsi="Times New Roman" w:cs="Times New Roman"/>
          <w:color w:val="202124"/>
          <w:sz w:val="24"/>
          <w:szCs w:val="24"/>
          <w:shd w:val="clear" w:color="auto" w:fill="FFFFFF"/>
        </w:rPr>
      </w:pPr>
      <w:r w:rsidRPr="00650E02">
        <w:rPr>
          <w:rFonts w:ascii="Times New Roman" w:hAnsi="Times New Roman" w:cs="Times New Roman"/>
          <w:color w:val="202124"/>
          <w:sz w:val="24"/>
          <w:szCs w:val="24"/>
          <w:shd w:val="clear" w:color="auto" w:fill="FFFFFF"/>
        </w:rPr>
        <w:t xml:space="preserve">The communicator types </w:t>
      </w:r>
      <w:r w:rsidR="00DC2710" w:rsidRPr="00650E02">
        <w:rPr>
          <w:rFonts w:ascii="Times New Roman" w:hAnsi="Times New Roman" w:cs="Times New Roman"/>
          <w:color w:val="202124"/>
          <w:sz w:val="24"/>
          <w:szCs w:val="24"/>
          <w:shd w:val="clear" w:color="auto" w:fill="FFFFFF"/>
        </w:rPr>
        <w:t xml:space="preserve">are caring, outspoken, and </w:t>
      </w:r>
      <w:r w:rsidR="005828DC" w:rsidRPr="00650E02">
        <w:rPr>
          <w:rFonts w:ascii="Times New Roman" w:hAnsi="Times New Roman" w:cs="Times New Roman"/>
          <w:color w:val="202124"/>
          <w:sz w:val="24"/>
          <w:szCs w:val="24"/>
          <w:shd w:val="clear" w:color="auto" w:fill="FFFFFF"/>
        </w:rPr>
        <w:t xml:space="preserve">inclusive. They accept most people and will nature them without expecting anything in return. They are great when carrying out inductions and training sessions. They are also good managers in the human resource area—however, they focus more on the past than the present. Mistakes are unlikely to slip off their fingers and can easily pick up issues based on previous experiences. They are emotional, </w:t>
      </w:r>
      <w:r w:rsidR="00631B5C" w:rsidRPr="00650E02">
        <w:rPr>
          <w:rFonts w:ascii="Times New Roman" w:hAnsi="Times New Roman" w:cs="Times New Roman"/>
          <w:color w:val="202124"/>
          <w:sz w:val="24"/>
          <w:szCs w:val="24"/>
          <w:shd w:val="clear" w:color="auto" w:fill="FFFFFF"/>
        </w:rPr>
        <w:t>likely to attract sympathy from colleagues</w:t>
      </w:r>
      <w:r w:rsidR="00192241" w:rsidRPr="00650E02">
        <w:rPr>
          <w:rFonts w:ascii="Times New Roman" w:hAnsi="Times New Roman" w:cs="Times New Roman"/>
          <w:color w:val="202124"/>
          <w:sz w:val="24"/>
          <w:szCs w:val="24"/>
          <w:shd w:val="clear" w:color="auto" w:fill="FFFFFF"/>
        </w:rPr>
        <w:t>, and</w:t>
      </w:r>
      <w:r w:rsidR="00631B5C" w:rsidRPr="00650E02">
        <w:rPr>
          <w:rFonts w:ascii="Times New Roman" w:hAnsi="Times New Roman" w:cs="Times New Roman"/>
          <w:color w:val="202124"/>
          <w:sz w:val="24"/>
          <w:szCs w:val="24"/>
          <w:shd w:val="clear" w:color="auto" w:fill="FFFFFF"/>
        </w:rPr>
        <w:t xml:space="preserve"> can quickly spread negative energy</w:t>
      </w:r>
      <w:r w:rsidR="00192241" w:rsidRPr="00650E02">
        <w:rPr>
          <w:rFonts w:ascii="Times New Roman" w:hAnsi="Times New Roman" w:cs="Times New Roman"/>
          <w:color w:val="000000"/>
          <w:sz w:val="24"/>
          <w:szCs w:val="24"/>
          <w:shd w:val="clear" w:color="auto" w:fill="FFFFFF"/>
        </w:rPr>
        <w:t xml:space="preserve"> (Daisley, 2011).</w:t>
      </w:r>
    </w:p>
    <w:p w14:paraId="22EB71BA" w14:textId="00663783" w:rsidR="00E756D2" w:rsidRPr="00650E02" w:rsidRDefault="007643DC" w:rsidP="00C06879">
      <w:pPr>
        <w:spacing w:line="480" w:lineRule="auto"/>
        <w:ind w:firstLine="720"/>
        <w:rPr>
          <w:rFonts w:ascii="Times New Roman" w:hAnsi="Times New Roman" w:cs="Times New Roman"/>
          <w:color w:val="202124"/>
          <w:sz w:val="24"/>
          <w:szCs w:val="24"/>
          <w:shd w:val="clear" w:color="auto" w:fill="FFFFFF"/>
        </w:rPr>
      </w:pPr>
      <w:r w:rsidRPr="00650E02">
        <w:rPr>
          <w:rFonts w:ascii="Times New Roman" w:hAnsi="Times New Roman" w:cs="Times New Roman"/>
          <w:color w:val="202124"/>
          <w:sz w:val="24"/>
          <w:szCs w:val="24"/>
          <w:shd w:val="clear" w:color="auto" w:fill="FFFFFF"/>
        </w:rPr>
        <w:t xml:space="preserve">Knowing personality types is important when assigning roles and delegating responsibilities. It only takes a little time before the personalities bring themselves out, hence the need to take time before judging the book. Also, people tend to have more than one personality type. Most people have a dominant and a recessive one, and they may show up under different circumstances. It is important not to attach conclusions to one-time </w:t>
      </w:r>
      <w:r w:rsidR="00855C29" w:rsidRPr="00650E02">
        <w:rPr>
          <w:rFonts w:ascii="Times New Roman" w:hAnsi="Times New Roman" w:cs="Times New Roman"/>
          <w:color w:val="202124"/>
          <w:sz w:val="24"/>
          <w:szCs w:val="24"/>
          <w:shd w:val="clear" w:color="auto" w:fill="FFFFFF"/>
        </w:rPr>
        <w:t>occurrences</w:t>
      </w:r>
      <w:r w:rsidRPr="00650E02">
        <w:rPr>
          <w:rFonts w:ascii="Times New Roman" w:hAnsi="Times New Roman" w:cs="Times New Roman"/>
          <w:color w:val="202124"/>
          <w:sz w:val="24"/>
          <w:szCs w:val="24"/>
          <w:shd w:val="clear" w:color="auto" w:fill="FFFFFF"/>
        </w:rPr>
        <w:t>.</w:t>
      </w:r>
    </w:p>
    <w:p w14:paraId="6C6C5815" w14:textId="137C0004" w:rsidR="00855C29" w:rsidRPr="00650E02" w:rsidRDefault="00855C29" w:rsidP="00650E02">
      <w:pPr>
        <w:spacing w:line="480" w:lineRule="auto"/>
        <w:rPr>
          <w:rFonts w:ascii="Times New Roman" w:hAnsi="Times New Roman" w:cs="Times New Roman"/>
          <w:color w:val="202124"/>
          <w:sz w:val="24"/>
          <w:szCs w:val="24"/>
          <w:shd w:val="clear" w:color="auto" w:fill="FFFFFF"/>
        </w:rPr>
      </w:pPr>
    </w:p>
    <w:p w14:paraId="29360527" w14:textId="77777777" w:rsidR="00650E02" w:rsidRDefault="00650E02" w:rsidP="00650E02">
      <w:pPr>
        <w:spacing w:line="480" w:lineRule="auto"/>
        <w:jc w:val="center"/>
        <w:rPr>
          <w:rFonts w:ascii="Times New Roman" w:hAnsi="Times New Roman" w:cs="Times New Roman"/>
          <w:b/>
          <w:bCs/>
          <w:color w:val="202124"/>
          <w:sz w:val="24"/>
          <w:szCs w:val="24"/>
          <w:shd w:val="clear" w:color="auto" w:fill="FFFFFF"/>
        </w:rPr>
      </w:pPr>
    </w:p>
    <w:p w14:paraId="08933BC7" w14:textId="77777777" w:rsidR="00A165E7" w:rsidRDefault="00A165E7" w:rsidP="00934B9A">
      <w:pPr>
        <w:spacing w:line="480" w:lineRule="auto"/>
        <w:rPr>
          <w:rFonts w:ascii="Times New Roman" w:hAnsi="Times New Roman" w:cs="Times New Roman"/>
          <w:b/>
          <w:bCs/>
          <w:color w:val="202124"/>
          <w:sz w:val="24"/>
          <w:szCs w:val="24"/>
          <w:shd w:val="clear" w:color="auto" w:fill="FFFFFF"/>
        </w:rPr>
      </w:pPr>
    </w:p>
    <w:p w14:paraId="171947FD" w14:textId="3FB11C30" w:rsidR="00855C29" w:rsidRPr="00650E02" w:rsidRDefault="007643DC" w:rsidP="00650E02">
      <w:pPr>
        <w:spacing w:line="480" w:lineRule="auto"/>
        <w:ind w:firstLine="720"/>
        <w:jc w:val="center"/>
        <w:rPr>
          <w:rFonts w:ascii="Times New Roman" w:hAnsi="Times New Roman" w:cs="Times New Roman"/>
          <w:b/>
          <w:bCs/>
          <w:color w:val="202124"/>
          <w:sz w:val="24"/>
          <w:szCs w:val="24"/>
          <w:shd w:val="clear" w:color="auto" w:fill="FFFFFF"/>
        </w:rPr>
      </w:pPr>
      <w:r w:rsidRPr="00650E02">
        <w:rPr>
          <w:rFonts w:ascii="Times New Roman" w:hAnsi="Times New Roman" w:cs="Times New Roman"/>
          <w:b/>
          <w:bCs/>
          <w:color w:val="202124"/>
          <w:sz w:val="24"/>
          <w:szCs w:val="24"/>
          <w:shd w:val="clear" w:color="auto" w:fill="FFFFFF"/>
        </w:rPr>
        <w:t>References</w:t>
      </w:r>
    </w:p>
    <w:p w14:paraId="457AB009" w14:textId="141653FD" w:rsidR="00086ED6" w:rsidRPr="00650E02" w:rsidRDefault="007643DC" w:rsidP="00934B9A">
      <w:pPr>
        <w:spacing w:after="0" w:line="480" w:lineRule="auto"/>
        <w:ind w:left="720" w:hanging="720"/>
        <w:contextualSpacing/>
        <w:rPr>
          <w:rFonts w:ascii="Times New Roman" w:hAnsi="Times New Roman" w:cs="Times New Roman"/>
          <w:color w:val="000000"/>
          <w:sz w:val="24"/>
          <w:szCs w:val="24"/>
          <w:shd w:val="clear" w:color="auto" w:fill="FFFFFF"/>
        </w:rPr>
      </w:pPr>
      <w:bookmarkStart w:id="0" w:name="_GoBack"/>
      <w:r w:rsidRPr="00650E02">
        <w:rPr>
          <w:rFonts w:ascii="Times New Roman" w:hAnsi="Times New Roman" w:cs="Times New Roman"/>
          <w:color w:val="000000"/>
          <w:sz w:val="24"/>
          <w:szCs w:val="24"/>
          <w:shd w:val="clear" w:color="auto" w:fill="FFFFFF"/>
        </w:rPr>
        <w:t>Shaker, F. (2015). The Social Network of High and Low Self- Monitors and its Impact on Organization’s Performance. </w:t>
      </w:r>
      <w:r w:rsidRPr="00650E02">
        <w:rPr>
          <w:rFonts w:ascii="Times New Roman" w:hAnsi="Times New Roman" w:cs="Times New Roman"/>
          <w:i/>
          <w:iCs/>
          <w:color w:val="000000"/>
          <w:sz w:val="24"/>
          <w:szCs w:val="24"/>
          <w:shd w:val="clear" w:color="auto" w:fill="FFFFFF"/>
        </w:rPr>
        <w:t>Asian Business Review</w:t>
      </w:r>
      <w:r w:rsidRPr="00650E02">
        <w:rPr>
          <w:rFonts w:ascii="Times New Roman" w:hAnsi="Times New Roman" w:cs="Times New Roman"/>
          <w:color w:val="000000"/>
          <w:sz w:val="24"/>
          <w:szCs w:val="24"/>
          <w:shd w:val="clear" w:color="auto" w:fill="FFFFFF"/>
        </w:rPr>
        <w:t>, </w:t>
      </w:r>
      <w:r w:rsidRPr="00650E02">
        <w:rPr>
          <w:rFonts w:ascii="Times New Roman" w:hAnsi="Times New Roman" w:cs="Times New Roman"/>
          <w:i/>
          <w:iCs/>
          <w:color w:val="000000"/>
          <w:sz w:val="24"/>
          <w:szCs w:val="24"/>
          <w:shd w:val="clear" w:color="auto" w:fill="FFFFFF"/>
        </w:rPr>
        <w:t>4</w:t>
      </w:r>
      <w:r w:rsidRPr="00650E02">
        <w:rPr>
          <w:rFonts w:ascii="Times New Roman" w:hAnsi="Times New Roman" w:cs="Times New Roman"/>
          <w:color w:val="000000"/>
          <w:sz w:val="24"/>
          <w:szCs w:val="24"/>
          <w:shd w:val="clear" w:color="auto" w:fill="FFFFFF"/>
        </w:rPr>
        <w:t xml:space="preserve">(3), 22. </w:t>
      </w:r>
      <w:hyperlink r:id="rId7" w:history="1">
        <w:r w:rsidRPr="00650E02">
          <w:rPr>
            <w:rStyle w:val="Hyperlink"/>
            <w:rFonts w:ascii="Times New Roman" w:hAnsi="Times New Roman" w:cs="Times New Roman"/>
            <w:sz w:val="24"/>
            <w:szCs w:val="24"/>
            <w:shd w:val="clear" w:color="auto" w:fill="FFFFFF"/>
          </w:rPr>
          <w:t>https://doi.org/10.18034/abr.v4i3.261</w:t>
        </w:r>
      </w:hyperlink>
    </w:p>
    <w:p w14:paraId="58C86421" w14:textId="5314347B" w:rsidR="002E49FA" w:rsidRPr="00650E02" w:rsidRDefault="007643DC" w:rsidP="00934B9A">
      <w:pPr>
        <w:spacing w:after="0" w:line="480" w:lineRule="auto"/>
        <w:ind w:left="720" w:hanging="720"/>
        <w:contextualSpacing/>
        <w:rPr>
          <w:rFonts w:ascii="Times New Roman" w:hAnsi="Times New Roman" w:cs="Times New Roman"/>
          <w:color w:val="000000"/>
          <w:sz w:val="24"/>
          <w:szCs w:val="24"/>
          <w:shd w:val="clear" w:color="auto" w:fill="FFFFFF"/>
        </w:rPr>
      </w:pPr>
      <w:r w:rsidRPr="00650E02">
        <w:rPr>
          <w:rFonts w:ascii="Times New Roman" w:hAnsi="Times New Roman" w:cs="Times New Roman"/>
          <w:color w:val="000000"/>
          <w:sz w:val="24"/>
          <w:szCs w:val="24"/>
          <w:shd w:val="clear" w:color="auto" w:fill="FFFFFF"/>
        </w:rPr>
        <w:t>Noël, N., Michaels, C., &amp; Levas, M. (2003). The Relationship of Personality Traits and Self-Monitoring Behavior to Choice of Business Major. </w:t>
      </w:r>
      <w:r w:rsidRPr="00650E02">
        <w:rPr>
          <w:rFonts w:ascii="Times New Roman" w:hAnsi="Times New Roman" w:cs="Times New Roman"/>
          <w:i/>
          <w:iCs/>
          <w:color w:val="000000"/>
          <w:sz w:val="24"/>
          <w:szCs w:val="24"/>
          <w:shd w:val="clear" w:color="auto" w:fill="FFFFFF"/>
        </w:rPr>
        <w:t>Journal Of Education For Business</w:t>
      </w:r>
      <w:r w:rsidRPr="00650E02">
        <w:rPr>
          <w:rFonts w:ascii="Times New Roman" w:hAnsi="Times New Roman" w:cs="Times New Roman"/>
          <w:color w:val="000000"/>
          <w:sz w:val="24"/>
          <w:szCs w:val="24"/>
          <w:shd w:val="clear" w:color="auto" w:fill="FFFFFF"/>
        </w:rPr>
        <w:t>, </w:t>
      </w:r>
      <w:r w:rsidRPr="00650E02">
        <w:rPr>
          <w:rFonts w:ascii="Times New Roman" w:hAnsi="Times New Roman" w:cs="Times New Roman"/>
          <w:i/>
          <w:iCs/>
          <w:color w:val="000000"/>
          <w:sz w:val="24"/>
          <w:szCs w:val="24"/>
          <w:shd w:val="clear" w:color="auto" w:fill="FFFFFF"/>
        </w:rPr>
        <w:t>78</w:t>
      </w:r>
      <w:r w:rsidRPr="00650E02">
        <w:rPr>
          <w:rFonts w:ascii="Times New Roman" w:hAnsi="Times New Roman" w:cs="Times New Roman"/>
          <w:color w:val="000000"/>
          <w:sz w:val="24"/>
          <w:szCs w:val="24"/>
          <w:shd w:val="clear" w:color="auto" w:fill="FFFFFF"/>
        </w:rPr>
        <w:t xml:space="preserve">(3), 153-157. </w:t>
      </w:r>
      <w:hyperlink r:id="rId8" w:history="1">
        <w:r w:rsidR="00043B2C" w:rsidRPr="00650E02">
          <w:rPr>
            <w:rStyle w:val="Hyperlink"/>
            <w:rFonts w:ascii="Times New Roman" w:hAnsi="Times New Roman" w:cs="Times New Roman"/>
            <w:sz w:val="24"/>
            <w:szCs w:val="24"/>
            <w:shd w:val="clear" w:color="auto" w:fill="FFFFFF"/>
          </w:rPr>
          <w:t>https://doi.org/10.1080/08832320309599713</w:t>
        </w:r>
      </w:hyperlink>
    </w:p>
    <w:p w14:paraId="492E4446" w14:textId="27D2324C" w:rsidR="00043B2C" w:rsidRPr="00650E02" w:rsidRDefault="007643DC" w:rsidP="00934B9A">
      <w:pPr>
        <w:spacing w:after="0" w:line="480" w:lineRule="auto"/>
        <w:ind w:left="720" w:hanging="720"/>
        <w:contextualSpacing/>
        <w:rPr>
          <w:rFonts w:ascii="Times New Roman" w:hAnsi="Times New Roman" w:cs="Times New Roman"/>
          <w:color w:val="000000"/>
          <w:sz w:val="24"/>
          <w:szCs w:val="24"/>
          <w:shd w:val="clear" w:color="auto" w:fill="FFFFFF"/>
        </w:rPr>
      </w:pPr>
      <w:r w:rsidRPr="00650E02">
        <w:rPr>
          <w:rFonts w:ascii="Times New Roman" w:hAnsi="Times New Roman" w:cs="Times New Roman"/>
          <w:color w:val="000000"/>
          <w:sz w:val="24"/>
          <w:szCs w:val="24"/>
          <w:shd w:val="clear" w:color="auto" w:fill="FFFFFF"/>
        </w:rPr>
        <w:t>Horikoshi, W. (2013). How to Advance One’s Career, Manage One’s Team, and Become a More Successful Leader: Using the Myers-Briggs Type Indicator. </w:t>
      </w:r>
      <w:r w:rsidRPr="00650E02">
        <w:rPr>
          <w:rFonts w:ascii="Times New Roman" w:hAnsi="Times New Roman" w:cs="Times New Roman"/>
          <w:i/>
          <w:iCs/>
          <w:color w:val="000000"/>
          <w:sz w:val="24"/>
          <w:szCs w:val="24"/>
          <w:shd w:val="clear" w:color="auto" w:fill="FFFFFF"/>
        </w:rPr>
        <w:t>The Way Ahead</w:t>
      </w:r>
      <w:r w:rsidRPr="00650E02">
        <w:rPr>
          <w:rFonts w:ascii="Times New Roman" w:hAnsi="Times New Roman" w:cs="Times New Roman"/>
          <w:color w:val="000000"/>
          <w:sz w:val="24"/>
          <w:szCs w:val="24"/>
          <w:shd w:val="clear" w:color="auto" w:fill="FFFFFF"/>
        </w:rPr>
        <w:t>, </w:t>
      </w:r>
      <w:r w:rsidRPr="00650E02">
        <w:rPr>
          <w:rFonts w:ascii="Times New Roman" w:hAnsi="Times New Roman" w:cs="Times New Roman"/>
          <w:i/>
          <w:iCs/>
          <w:color w:val="000000"/>
          <w:sz w:val="24"/>
          <w:szCs w:val="24"/>
          <w:shd w:val="clear" w:color="auto" w:fill="FFFFFF"/>
        </w:rPr>
        <w:t>09</w:t>
      </w:r>
      <w:r w:rsidRPr="00650E02">
        <w:rPr>
          <w:rFonts w:ascii="Times New Roman" w:hAnsi="Times New Roman" w:cs="Times New Roman"/>
          <w:color w:val="000000"/>
          <w:sz w:val="24"/>
          <w:szCs w:val="24"/>
          <w:shd w:val="clear" w:color="auto" w:fill="FFFFFF"/>
        </w:rPr>
        <w:t>(02), 8-21. https://doi.org/10.2118/0213-008-twa</w:t>
      </w:r>
    </w:p>
    <w:p w14:paraId="62D758B0" w14:textId="14975419" w:rsidR="00043B2C" w:rsidRPr="00650E02" w:rsidRDefault="007643DC" w:rsidP="00934B9A">
      <w:pPr>
        <w:spacing w:after="0" w:line="480" w:lineRule="auto"/>
        <w:ind w:left="720" w:hanging="720"/>
        <w:contextualSpacing/>
        <w:rPr>
          <w:rFonts w:ascii="Times New Roman" w:hAnsi="Times New Roman" w:cs="Times New Roman"/>
          <w:color w:val="000000"/>
          <w:sz w:val="24"/>
          <w:szCs w:val="24"/>
          <w:shd w:val="clear" w:color="auto" w:fill="FFFFFF"/>
        </w:rPr>
      </w:pPr>
      <w:r w:rsidRPr="00650E02">
        <w:rPr>
          <w:rFonts w:ascii="Times New Roman" w:hAnsi="Times New Roman" w:cs="Times New Roman"/>
          <w:color w:val="000000"/>
          <w:sz w:val="24"/>
          <w:szCs w:val="24"/>
          <w:shd w:val="clear" w:color="auto" w:fill="FFFFFF"/>
        </w:rPr>
        <w:t xml:space="preserve">Eby, L., Cader, J., &amp; Noble, C. (2003). Why Does High Self-Monitors Emerge as Leaders in Small Groups? A Comparative Analysis of the Behaviors of High Versus Low Self-Monitors1. </w:t>
      </w:r>
      <w:r w:rsidRPr="00650E02">
        <w:rPr>
          <w:rFonts w:ascii="Times New Roman" w:hAnsi="Times New Roman" w:cs="Times New Roman"/>
          <w:i/>
          <w:iCs/>
          <w:color w:val="000000"/>
          <w:sz w:val="24"/>
          <w:szCs w:val="24"/>
          <w:shd w:val="clear" w:color="auto" w:fill="FFFFFF"/>
        </w:rPr>
        <w:t>Journal Of Applied Social Psychology</w:t>
      </w:r>
      <w:r w:rsidRPr="00650E02">
        <w:rPr>
          <w:rFonts w:ascii="Times New Roman" w:hAnsi="Times New Roman" w:cs="Times New Roman"/>
          <w:color w:val="000000"/>
          <w:sz w:val="24"/>
          <w:szCs w:val="24"/>
          <w:shd w:val="clear" w:color="auto" w:fill="FFFFFF"/>
        </w:rPr>
        <w:t>, </w:t>
      </w:r>
      <w:r w:rsidRPr="00650E02">
        <w:rPr>
          <w:rFonts w:ascii="Times New Roman" w:hAnsi="Times New Roman" w:cs="Times New Roman"/>
          <w:i/>
          <w:iCs/>
          <w:color w:val="000000"/>
          <w:sz w:val="24"/>
          <w:szCs w:val="24"/>
          <w:shd w:val="clear" w:color="auto" w:fill="FFFFFF"/>
        </w:rPr>
        <w:t>33</w:t>
      </w:r>
      <w:r w:rsidRPr="00650E02">
        <w:rPr>
          <w:rFonts w:ascii="Times New Roman" w:hAnsi="Times New Roman" w:cs="Times New Roman"/>
          <w:color w:val="000000"/>
          <w:sz w:val="24"/>
          <w:szCs w:val="24"/>
          <w:shd w:val="clear" w:color="auto" w:fill="FFFFFF"/>
        </w:rPr>
        <w:t xml:space="preserve">(7), 1457-1479. </w:t>
      </w:r>
      <w:hyperlink r:id="rId9" w:history="1">
        <w:r w:rsidR="00192241" w:rsidRPr="00650E02">
          <w:rPr>
            <w:rStyle w:val="Hyperlink"/>
            <w:rFonts w:ascii="Times New Roman" w:hAnsi="Times New Roman" w:cs="Times New Roman"/>
            <w:sz w:val="24"/>
            <w:szCs w:val="24"/>
            <w:shd w:val="clear" w:color="auto" w:fill="FFFFFF"/>
          </w:rPr>
          <w:t>https://doi.org/10.1111/j.1559-1816.2003.tb01958.x</w:t>
        </w:r>
      </w:hyperlink>
    </w:p>
    <w:p w14:paraId="1132038F" w14:textId="73B43A65" w:rsidR="00192241" w:rsidRPr="00650E02" w:rsidRDefault="007643DC" w:rsidP="00934B9A">
      <w:pPr>
        <w:spacing w:after="0" w:line="480" w:lineRule="auto"/>
        <w:ind w:left="720" w:hanging="720"/>
        <w:contextualSpacing/>
        <w:rPr>
          <w:rFonts w:ascii="Times New Roman" w:hAnsi="Times New Roman" w:cs="Times New Roman"/>
          <w:sz w:val="24"/>
          <w:szCs w:val="24"/>
        </w:rPr>
      </w:pPr>
      <w:r w:rsidRPr="00650E02">
        <w:rPr>
          <w:rFonts w:ascii="Times New Roman" w:hAnsi="Times New Roman" w:cs="Times New Roman"/>
          <w:color w:val="000000"/>
          <w:sz w:val="24"/>
          <w:szCs w:val="24"/>
          <w:shd w:val="clear" w:color="auto" w:fill="FFFFFF"/>
        </w:rPr>
        <w:t>Daisley, R. (2011). Considering personality type in adult learning: Using the Myers-Briggs Type Indicator in instructor preparation at PricewaterhouseCoopers. </w:t>
      </w:r>
      <w:r w:rsidRPr="00650E02">
        <w:rPr>
          <w:rFonts w:ascii="Times New Roman" w:hAnsi="Times New Roman" w:cs="Times New Roman"/>
          <w:i/>
          <w:iCs/>
          <w:color w:val="000000"/>
          <w:sz w:val="24"/>
          <w:szCs w:val="24"/>
          <w:shd w:val="clear" w:color="auto" w:fill="FFFFFF"/>
        </w:rPr>
        <w:t>Performance Improvement</w:t>
      </w:r>
      <w:r w:rsidRPr="00650E02">
        <w:rPr>
          <w:rFonts w:ascii="Times New Roman" w:hAnsi="Times New Roman" w:cs="Times New Roman"/>
          <w:color w:val="000000"/>
          <w:sz w:val="24"/>
          <w:szCs w:val="24"/>
          <w:shd w:val="clear" w:color="auto" w:fill="FFFFFF"/>
        </w:rPr>
        <w:t>, </w:t>
      </w:r>
      <w:r w:rsidRPr="00650E02">
        <w:rPr>
          <w:rFonts w:ascii="Times New Roman" w:hAnsi="Times New Roman" w:cs="Times New Roman"/>
          <w:i/>
          <w:iCs/>
          <w:color w:val="000000"/>
          <w:sz w:val="24"/>
          <w:szCs w:val="24"/>
          <w:shd w:val="clear" w:color="auto" w:fill="FFFFFF"/>
        </w:rPr>
        <w:t>50</w:t>
      </w:r>
      <w:r w:rsidRPr="00650E02">
        <w:rPr>
          <w:rFonts w:ascii="Times New Roman" w:hAnsi="Times New Roman" w:cs="Times New Roman"/>
          <w:color w:val="000000"/>
          <w:sz w:val="24"/>
          <w:szCs w:val="24"/>
          <w:shd w:val="clear" w:color="auto" w:fill="FFFFFF"/>
        </w:rPr>
        <w:t>(2), 15-24. https://doi.org/10.1002/pfi.20196</w:t>
      </w:r>
      <w:bookmarkEnd w:id="0"/>
    </w:p>
    <w:sectPr w:rsidR="00192241" w:rsidRPr="00650E02" w:rsidSect="004D10AA">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310673" w14:textId="77777777" w:rsidR="00D63F73" w:rsidRDefault="00D63F73">
      <w:pPr>
        <w:spacing w:after="0" w:line="240" w:lineRule="auto"/>
      </w:pPr>
      <w:r>
        <w:separator/>
      </w:r>
    </w:p>
  </w:endnote>
  <w:endnote w:type="continuationSeparator" w:id="0">
    <w:p w14:paraId="7F495178" w14:textId="77777777" w:rsidR="00D63F73" w:rsidRDefault="00D63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FF3F6" w14:textId="77777777" w:rsidR="00D63F73" w:rsidRDefault="00D63F73">
      <w:pPr>
        <w:spacing w:after="0" w:line="240" w:lineRule="auto"/>
      </w:pPr>
      <w:r>
        <w:separator/>
      </w:r>
    </w:p>
  </w:footnote>
  <w:footnote w:type="continuationSeparator" w:id="0">
    <w:p w14:paraId="7C0B02C5" w14:textId="77777777" w:rsidR="00D63F73" w:rsidRDefault="00D63F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88A4A" w14:textId="04F21E29" w:rsidR="004D10AA" w:rsidRDefault="007643DC" w:rsidP="00C06879">
    <w:pPr>
      <w:spacing w:line="480" w:lineRule="auto"/>
    </w:pPr>
    <w:r>
      <w:rPr>
        <w:rFonts w:ascii="Times New Roman" w:hAnsi="Times New Roman" w:cs="Times New Roman"/>
        <w:sz w:val="24"/>
        <w:szCs w:val="24"/>
        <w:shd w:val="clear" w:color="auto" w:fill="FFFFFF"/>
      </w:rPr>
      <w:t>SELF-MONITORING FACTOR AND COGNITIVE STYLES</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 xml:space="preserve"> </w:t>
    </w:r>
    <w:sdt>
      <w:sdtPr>
        <w:id w:val="188536894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34B9A">
          <w:rPr>
            <w:noProof/>
          </w:rPr>
          <w:t>5</w:t>
        </w:r>
        <w:r>
          <w:rPr>
            <w:noProof/>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90E80" w14:textId="7A6FED5A" w:rsidR="004D10AA" w:rsidRPr="00934B9A" w:rsidRDefault="007643DC" w:rsidP="00C06879">
    <w:pPr>
      <w:spacing w:line="480" w:lineRule="auto"/>
      <w:rPr>
        <w:rFonts w:ascii="Times New Roman" w:hAnsi="Times New Roman" w:cs="Times New Roman"/>
        <w:sz w:val="24"/>
        <w:szCs w:val="24"/>
      </w:rPr>
    </w:pPr>
    <w:r w:rsidRPr="00934B9A">
      <w:rPr>
        <w:rFonts w:ascii="Times New Roman" w:hAnsi="Times New Roman" w:cs="Times New Roman"/>
        <w:sz w:val="24"/>
        <w:szCs w:val="24"/>
      </w:rPr>
      <w:t xml:space="preserve">Running Head: </w:t>
    </w:r>
    <w:r w:rsidRPr="00934B9A">
      <w:rPr>
        <w:rFonts w:ascii="Times New Roman" w:hAnsi="Times New Roman" w:cs="Times New Roman"/>
        <w:sz w:val="24"/>
        <w:szCs w:val="24"/>
        <w:shd w:val="clear" w:color="auto" w:fill="FFFFFF"/>
      </w:rPr>
      <w:t>SELF-MONITORING FACTOR AND COGNITIVE STYLES</w:t>
    </w:r>
    <w:r w:rsidRPr="00934B9A">
      <w:rPr>
        <w:rFonts w:ascii="Times New Roman" w:hAnsi="Times New Roman" w:cs="Times New Roman"/>
        <w:sz w:val="24"/>
        <w:szCs w:val="24"/>
        <w:shd w:val="clear" w:color="auto" w:fill="FFFFFF"/>
      </w:rPr>
      <w:tab/>
    </w:r>
    <w:r w:rsidRPr="00934B9A">
      <w:rPr>
        <w:rFonts w:ascii="Times New Roman" w:hAnsi="Times New Roman" w:cs="Times New Roman"/>
        <w:sz w:val="24"/>
        <w:szCs w:val="24"/>
        <w:shd w:val="clear" w:color="auto" w:fill="FFFFFF"/>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F50"/>
    <w:rsid w:val="00043B2C"/>
    <w:rsid w:val="0006205A"/>
    <w:rsid w:val="00067F61"/>
    <w:rsid w:val="00086ED6"/>
    <w:rsid w:val="00147F93"/>
    <w:rsid w:val="00172ACF"/>
    <w:rsid w:val="00192241"/>
    <w:rsid w:val="002E49FA"/>
    <w:rsid w:val="00335E17"/>
    <w:rsid w:val="00404D9B"/>
    <w:rsid w:val="00486833"/>
    <w:rsid w:val="004D10AA"/>
    <w:rsid w:val="00560D7A"/>
    <w:rsid w:val="005828DC"/>
    <w:rsid w:val="005A16E7"/>
    <w:rsid w:val="005D5A62"/>
    <w:rsid w:val="005F4F63"/>
    <w:rsid w:val="00631B5C"/>
    <w:rsid w:val="006445DA"/>
    <w:rsid w:val="00650E02"/>
    <w:rsid w:val="007643DC"/>
    <w:rsid w:val="007E6919"/>
    <w:rsid w:val="00855C29"/>
    <w:rsid w:val="00934B9A"/>
    <w:rsid w:val="009B4C3B"/>
    <w:rsid w:val="00A165E7"/>
    <w:rsid w:val="00B23164"/>
    <w:rsid w:val="00BC0F50"/>
    <w:rsid w:val="00C06879"/>
    <w:rsid w:val="00CD1C27"/>
    <w:rsid w:val="00D63F73"/>
    <w:rsid w:val="00D81199"/>
    <w:rsid w:val="00DC2710"/>
    <w:rsid w:val="00E756D2"/>
    <w:rsid w:val="00F16EE0"/>
    <w:rsid w:val="00F30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49FA"/>
    <w:rPr>
      <w:color w:val="0563C1" w:themeColor="hyperlink"/>
      <w:u w:val="single"/>
    </w:rPr>
  </w:style>
  <w:style w:type="character" w:customStyle="1" w:styleId="UnresolvedMention1">
    <w:name w:val="Unresolved Mention1"/>
    <w:basedOn w:val="DefaultParagraphFont"/>
    <w:uiPriority w:val="99"/>
    <w:semiHidden/>
    <w:unhideWhenUsed/>
    <w:rsid w:val="002E49FA"/>
    <w:rPr>
      <w:color w:val="605E5C"/>
      <w:shd w:val="clear" w:color="auto" w:fill="E1DFDD"/>
    </w:rPr>
  </w:style>
  <w:style w:type="paragraph" w:styleId="Header">
    <w:name w:val="header"/>
    <w:basedOn w:val="Normal"/>
    <w:link w:val="HeaderChar"/>
    <w:uiPriority w:val="99"/>
    <w:unhideWhenUsed/>
    <w:rsid w:val="004D1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0AA"/>
  </w:style>
  <w:style w:type="paragraph" w:styleId="Footer">
    <w:name w:val="footer"/>
    <w:basedOn w:val="Normal"/>
    <w:link w:val="FooterChar"/>
    <w:uiPriority w:val="99"/>
    <w:unhideWhenUsed/>
    <w:rsid w:val="004D1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0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49FA"/>
    <w:rPr>
      <w:color w:val="0563C1" w:themeColor="hyperlink"/>
      <w:u w:val="single"/>
    </w:rPr>
  </w:style>
  <w:style w:type="character" w:customStyle="1" w:styleId="UnresolvedMention1">
    <w:name w:val="Unresolved Mention1"/>
    <w:basedOn w:val="DefaultParagraphFont"/>
    <w:uiPriority w:val="99"/>
    <w:semiHidden/>
    <w:unhideWhenUsed/>
    <w:rsid w:val="002E49FA"/>
    <w:rPr>
      <w:color w:val="605E5C"/>
      <w:shd w:val="clear" w:color="auto" w:fill="E1DFDD"/>
    </w:rPr>
  </w:style>
  <w:style w:type="paragraph" w:styleId="Header">
    <w:name w:val="header"/>
    <w:basedOn w:val="Normal"/>
    <w:link w:val="HeaderChar"/>
    <w:uiPriority w:val="99"/>
    <w:unhideWhenUsed/>
    <w:rsid w:val="004D1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0AA"/>
  </w:style>
  <w:style w:type="paragraph" w:styleId="Footer">
    <w:name w:val="footer"/>
    <w:basedOn w:val="Normal"/>
    <w:link w:val="FooterChar"/>
    <w:uiPriority w:val="99"/>
    <w:unhideWhenUsed/>
    <w:rsid w:val="004D1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883232030959971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8034/abr.v4i3.261"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11/j.1559-1816.2003.tb01958.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cp:lastModifiedBy>
  <cp:revision>2</cp:revision>
  <dcterms:created xsi:type="dcterms:W3CDTF">2021-08-04T01:33:00Z</dcterms:created>
  <dcterms:modified xsi:type="dcterms:W3CDTF">2021-08-04T01:33:00Z</dcterms:modified>
</cp:coreProperties>
</file>