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540E" w:rsidRPr="00876F84" w:rsidRDefault="00EA4B60" w:rsidP="0060247A">
      <w:pPr>
        <w:spacing w:line="480" w:lineRule="auto"/>
        <w:ind w:firstLine="720"/>
        <w:rPr>
          <w:rFonts w:ascii="Arial" w:hAnsi="Arial" w:cs="Arial"/>
          <w:lang w:val="en-US"/>
        </w:rPr>
      </w:pPr>
      <w:r w:rsidRPr="00876F84">
        <w:rPr>
          <w:rFonts w:ascii="Arial" w:hAnsi="Arial" w:cs="Arial"/>
          <w:lang w:val="en-US"/>
        </w:rPr>
        <w:t xml:space="preserve">Group counseling is characterized by a small group of individuals who come together in order to acquire counseling through forming of goals, providing support to the fellow members, sharing problems, and trying to change their unsocial behavior and defeating disorders. </w:t>
      </w:r>
      <w:r w:rsidR="00E82E55" w:rsidRPr="00876F84">
        <w:rPr>
          <w:rFonts w:ascii="Arial" w:hAnsi="Arial" w:cs="Arial"/>
          <w:lang w:val="en-US"/>
        </w:rPr>
        <w:t xml:space="preserve">It is quite evident that every counselor is adhere to become very strict since they need to follow comprehensive code of ethics which govern the nature of the counselor-client relationship that requires informed consent and mandates confidentiality. Majority of the instances show that code of confidentiality are being tested when counselors are facilitating in group therapy. In regards to the situation of Chris and his group, there are some legal and ethical issues that can be </w:t>
      </w:r>
      <w:r w:rsidR="005F48A1" w:rsidRPr="00876F84">
        <w:rPr>
          <w:rFonts w:ascii="Arial" w:hAnsi="Arial" w:cs="Arial"/>
          <w:lang w:val="en-US"/>
        </w:rPr>
        <w:t xml:space="preserve">consider are informed consent and autonomy. </w:t>
      </w:r>
    </w:p>
    <w:p w:rsidR="005F48A1" w:rsidRPr="00876F84" w:rsidRDefault="005F48A1" w:rsidP="0060247A">
      <w:pPr>
        <w:spacing w:line="480" w:lineRule="auto"/>
        <w:ind w:firstLine="720"/>
        <w:rPr>
          <w:rFonts w:ascii="Arial" w:hAnsi="Arial" w:cs="Arial"/>
          <w:lang w:val="en-US"/>
        </w:rPr>
      </w:pPr>
      <w:r w:rsidRPr="00876F84">
        <w:rPr>
          <w:rFonts w:ascii="Arial" w:hAnsi="Arial" w:cs="Arial"/>
          <w:lang w:val="en-US"/>
        </w:rPr>
        <w:t>One of the ethical issues that should be considered and observed is informed consent. It is</w:t>
      </w:r>
      <w:r w:rsidR="00A506B8" w:rsidRPr="00876F84">
        <w:rPr>
          <w:rFonts w:ascii="Arial" w:hAnsi="Arial" w:cs="Arial"/>
          <w:lang w:val="en-US"/>
        </w:rPr>
        <w:t xml:space="preserve"> necessary that every member should join out of their volition and with adequate knowledge regarding the objectives of the group, applicable fees, their ground rules, rights, responsibilities, and confidentiality of group members. Also, it is essential that new members fully understand the consequences of breaking the policies of the group (Corey, Williams, &amp; Moline, 1995). </w:t>
      </w:r>
      <w:r w:rsidR="00BF08D1" w:rsidRPr="00876F84">
        <w:rPr>
          <w:rFonts w:ascii="Arial" w:hAnsi="Arial" w:cs="Arial"/>
          <w:lang w:val="en-US"/>
        </w:rPr>
        <w:t xml:space="preserve">In the situation of Chris and his group, it is clear that he </w:t>
      </w:r>
      <w:r w:rsidR="00CA0A25" w:rsidRPr="00876F84">
        <w:rPr>
          <w:rFonts w:ascii="Arial" w:hAnsi="Arial" w:cs="Arial"/>
          <w:lang w:val="en-US"/>
        </w:rPr>
        <w:t>mentioned that every information will be considered confidential particularly when he said that “Everything that you say here is guaranteed to be confidential so I want you to be completely open with everything you share here.” Another ethical issue present in the scenario is the autonomy wherein every group member is treated with respect and provided freedom to choose ho</w:t>
      </w:r>
      <w:r w:rsidR="00FB4596" w:rsidRPr="00876F84">
        <w:rPr>
          <w:rFonts w:ascii="Arial" w:hAnsi="Arial" w:cs="Arial"/>
          <w:lang w:val="en-US"/>
        </w:rPr>
        <w:t xml:space="preserve">w much they want to participate in the discussion. It is quite evident that no one was forced to say or tell his or her story to others when they do not want to do so. </w:t>
      </w:r>
    </w:p>
    <w:p w:rsidR="00876F84" w:rsidRDefault="00876F84" w:rsidP="0060247A">
      <w:pPr>
        <w:spacing w:line="480" w:lineRule="auto"/>
        <w:ind w:firstLine="720"/>
        <w:rPr>
          <w:rFonts w:ascii="Arial" w:hAnsi="Arial" w:cs="Arial"/>
          <w:lang w:val="en-US"/>
        </w:rPr>
      </w:pPr>
      <w:r>
        <w:rPr>
          <w:rFonts w:ascii="Arial" w:hAnsi="Arial" w:cs="Arial"/>
          <w:lang w:val="en-US"/>
        </w:rPr>
        <w:t xml:space="preserve">There are two major elements in regards to the ethical concept of informed consent including comprehension and free consent. These elements play a significant role in the self-determination of the patient and determine the definition and the possibility of what the patients are undergoing and doing. </w:t>
      </w:r>
      <w:r w:rsidR="00C114FB">
        <w:rPr>
          <w:rFonts w:ascii="Arial" w:hAnsi="Arial" w:cs="Arial"/>
          <w:lang w:val="en-US"/>
        </w:rPr>
        <w:t xml:space="preserve">In regards to the initial discussion with the group of Chris, the </w:t>
      </w:r>
      <w:r w:rsidR="00C114FB">
        <w:rPr>
          <w:rFonts w:ascii="Arial" w:hAnsi="Arial" w:cs="Arial"/>
          <w:lang w:val="en-US"/>
        </w:rPr>
        <w:lastRenderedPageBreak/>
        <w:t xml:space="preserve">element of comprehension is not that evident since the patients or group members are not totally informed about their situation and such possibilities. It is not clearly shown that the patients are provided with adequate information about their prognosis, diagnosis, and different alternative treatment choices. </w:t>
      </w:r>
      <w:r w:rsidR="00C114FB" w:rsidRPr="00C114FB">
        <w:rPr>
          <w:rFonts w:ascii="Arial" w:hAnsi="Arial" w:cs="Arial"/>
          <w:lang w:val="en-US"/>
        </w:rPr>
        <w:t xml:space="preserve">There are </w:t>
      </w:r>
      <w:r w:rsidR="0027016C">
        <w:rPr>
          <w:rFonts w:ascii="Arial" w:hAnsi="Arial" w:cs="Arial"/>
          <w:lang w:val="en-US"/>
        </w:rPr>
        <w:t>different</w:t>
      </w:r>
      <w:r w:rsidR="00C114FB" w:rsidRPr="00C114FB">
        <w:rPr>
          <w:rFonts w:ascii="Arial" w:hAnsi="Arial" w:cs="Arial"/>
          <w:lang w:val="en-US"/>
        </w:rPr>
        <w:t xml:space="preserve"> potential advantages</w:t>
      </w:r>
      <w:r w:rsidR="0027016C">
        <w:rPr>
          <w:rFonts w:ascii="Arial" w:hAnsi="Arial" w:cs="Arial"/>
          <w:lang w:val="en-US"/>
        </w:rPr>
        <w:t xml:space="preserve"> </w:t>
      </w:r>
      <w:r w:rsidR="0027016C" w:rsidRPr="0027016C">
        <w:rPr>
          <w:rFonts w:ascii="Arial" w:hAnsi="Arial" w:cs="Arial"/>
          <w:lang w:val="en-US"/>
        </w:rPr>
        <w:t>that might accrue from diligent screening of potential group attendees</w:t>
      </w:r>
      <w:r w:rsidR="0027016C">
        <w:rPr>
          <w:rFonts w:ascii="Arial" w:hAnsi="Arial" w:cs="Arial"/>
          <w:lang w:val="en-US"/>
        </w:rPr>
        <w:t xml:space="preserve"> such as the shared information and more favorable outcomes acquired through synergy. </w:t>
      </w:r>
    </w:p>
    <w:p w:rsidR="00A506B8" w:rsidRDefault="0027016C" w:rsidP="0060247A">
      <w:pPr>
        <w:spacing w:line="480" w:lineRule="auto"/>
        <w:ind w:firstLine="720"/>
        <w:rPr>
          <w:rFonts w:ascii="Arial" w:hAnsi="Arial" w:cs="Arial"/>
          <w:lang w:val="en-US"/>
        </w:rPr>
      </w:pPr>
      <w:r w:rsidRPr="0027016C">
        <w:rPr>
          <w:rFonts w:ascii="Arial" w:hAnsi="Arial" w:cs="Arial"/>
          <w:lang w:val="en-US"/>
        </w:rPr>
        <w:t xml:space="preserve">The </w:t>
      </w:r>
      <w:r>
        <w:rPr>
          <w:rFonts w:ascii="Arial" w:hAnsi="Arial" w:cs="Arial"/>
          <w:lang w:val="en-US"/>
        </w:rPr>
        <w:t>main objective</w:t>
      </w:r>
      <w:r w:rsidRPr="0027016C">
        <w:rPr>
          <w:rFonts w:ascii="Arial" w:hAnsi="Arial" w:cs="Arial"/>
          <w:lang w:val="en-US"/>
        </w:rPr>
        <w:t xml:space="preserve"> of group counseling is to assist</w:t>
      </w:r>
      <w:r>
        <w:rPr>
          <w:rFonts w:ascii="Arial" w:hAnsi="Arial" w:cs="Arial"/>
          <w:lang w:val="en-US"/>
        </w:rPr>
        <w:t xml:space="preserve"> and guide</w:t>
      </w:r>
      <w:r w:rsidRPr="0027016C">
        <w:rPr>
          <w:rFonts w:ascii="Arial" w:hAnsi="Arial" w:cs="Arial"/>
          <w:lang w:val="en-US"/>
        </w:rPr>
        <w:t xml:space="preserve"> each</w:t>
      </w:r>
      <w:r>
        <w:rPr>
          <w:rFonts w:ascii="Arial" w:hAnsi="Arial" w:cs="Arial"/>
          <w:lang w:val="en-US"/>
        </w:rPr>
        <w:t xml:space="preserve"> </w:t>
      </w:r>
      <w:r w:rsidRPr="0027016C">
        <w:rPr>
          <w:rFonts w:ascii="Arial" w:hAnsi="Arial" w:cs="Arial"/>
          <w:lang w:val="en-US"/>
        </w:rPr>
        <w:t xml:space="preserve">individual in emotional growth and personal problem solving. Group counseling includes different kinds of groups varying </w:t>
      </w:r>
      <w:r>
        <w:rPr>
          <w:rFonts w:ascii="Arial" w:hAnsi="Arial" w:cs="Arial"/>
          <w:lang w:val="en-US"/>
        </w:rPr>
        <w:t xml:space="preserve">with </w:t>
      </w:r>
      <w:r w:rsidRPr="0027016C">
        <w:rPr>
          <w:rFonts w:ascii="Arial" w:hAnsi="Arial" w:cs="Arial"/>
          <w:lang w:val="en-US"/>
        </w:rPr>
        <w:t xml:space="preserve">theoretical orientations that exist for </w:t>
      </w:r>
      <w:r>
        <w:rPr>
          <w:rFonts w:ascii="Arial" w:hAnsi="Arial" w:cs="Arial"/>
          <w:lang w:val="en-US"/>
        </w:rPr>
        <w:t>different</w:t>
      </w:r>
      <w:r w:rsidRPr="0027016C">
        <w:rPr>
          <w:rFonts w:ascii="Arial" w:hAnsi="Arial" w:cs="Arial"/>
          <w:lang w:val="en-US"/>
        </w:rPr>
        <w:t xml:space="preserve"> purposes (</w:t>
      </w:r>
      <w:r w:rsidR="00020AAB">
        <w:rPr>
          <w:rFonts w:ascii="Arial" w:hAnsi="Arial" w:cs="Arial"/>
          <w:lang w:val="en-US"/>
        </w:rPr>
        <w:t>Gale Encyclopedia of Mental Disorders, 2003</w:t>
      </w:r>
      <w:r w:rsidRPr="0027016C">
        <w:rPr>
          <w:rFonts w:ascii="Arial" w:hAnsi="Arial" w:cs="Arial"/>
          <w:lang w:val="en-US"/>
        </w:rPr>
        <w:t xml:space="preserve">). However, </w:t>
      </w:r>
      <w:r w:rsidR="00020AAB">
        <w:rPr>
          <w:rFonts w:ascii="Arial" w:hAnsi="Arial" w:cs="Arial"/>
          <w:lang w:val="en-US"/>
        </w:rPr>
        <w:t xml:space="preserve">every counseling group </w:t>
      </w:r>
      <w:r w:rsidRPr="0027016C">
        <w:rPr>
          <w:rFonts w:ascii="Arial" w:hAnsi="Arial" w:cs="Arial"/>
          <w:lang w:val="en-US"/>
        </w:rPr>
        <w:t>exist</w:t>
      </w:r>
      <w:r w:rsidR="00020AAB">
        <w:rPr>
          <w:rFonts w:ascii="Arial" w:hAnsi="Arial" w:cs="Arial"/>
          <w:lang w:val="en-US"/>
        </w:rPr>
        <w:t>s in order</w:t>
      </w:r>
      <w:r w:rsidRPr="0027016C">
        <w:rPr>
          <w:rFonts w:ascii="Arial" w:hAnsi="Arial" w:cs="Arial"/>
          <w:lang w:val="en-US"/>
        </w:rPr>
        <w:t xml:space="preserve"> to help individuals grow emotionally and solve personal problems. </w:t>
      </w:r>
      <w:r w:rsidR="00020AAB">
        <w:rPr>
          <w:rFonts w:ascii="Arial" w:hAnsi="Arial" w:cs="Arial"/>
          <w:lang w:val="en-US"/>
        </w:rPr>
        <w:t>For this reason</w:t>
      </w:r>
      <w:r w:rsidRPr="0027016C">
        <w:rPr>
          <w:rFonts w:ascii="Arial" w:hAnsi="Arial" w:cs="Arial"/>
          <w:lang w:val="en-US"/>
        </w:rPr>
        <w:t xml:space="preserve">, counseling groups utilize the power of the group, as well as the counselor who leads it. </w:t>
      </w:r>
      <w:r w:rsidR="00020AAB">
        <w:rPr>
          <w:rFonts w:ascii="Arial" w:hAnsi="Arial" w:cs="Arial"/>
          <w:lang w:val="en-US"/>
        </w:rPr>
        <w:t>The curative factors in group counselling are installation of hope, imparting information, universality, altruism, socializing techniques, corrective recapitulation, imitative behavior, group cohesiveness, interpersonal learning, catharsis, and existential factors.</w:t>
      </w:r>
      <w:r w:rsidR="00020AAB" w:rsidRPr="00020AAB">
        <w:t xml:space="preserve"> </w:t>
      </w:r>
      <w:r w:rsidR="00020AAB" w:rsidRPr="00020AAB">
        <w:rPr>
          <w:rFonts w:ascii="Arial" w:hAnsi="Arial" w:cs="Arial"/>
          <w:lang w:val="en-US"/>
        </w:rPr>
        <w:t xml:space="preserve">Based on the vignette with </w:t>
      </w:r>
      <w:r w:rsidR="00020AAB">
        <w:rPr>
          <w:rFonts w:ascii="Arial" w:hAnsi="Arial" w:cs="Arial"/>
          <w:lang w:val="en-US"/>
        </w:rPr>
        <w:t>Chris</w:t>
      </w:r>
      <w:r w:rsidR="00020AAB" w:rsidRPr="00020AAB">
        <w:rPr>
          <w:rFonts w:ascii="Arial" w:hAnsi="Arial" w:cs="Arial"/>
          <w:lang w:val="en-US"/>
        </w:rPr>
        <w:t xml:space="preserve">, </w:t>
      </w:r>
      <w:r w:rsidR="00020AAB">
        <w:rPr>
          <w:rFonts w:ascii="Arial" w:hAnsi="Arial" w:cs="Arial"/>
          <w:lang w:val="en-US"/>
        </w:rPr>
        <w:t>the curative factors that instillation of hope and universality</w:t>
      </w:r>
      <w:r w:rsidR="00020AAB" w:rsidRPr="00020AAB">
        <w:rPr>
          <w:rFonts w:ascii="Arial" w:hAnsi="Arial" w:cs="Arial"/>
          <w:lang w:val="en-US"/>
        </w:rPr>
        <w:t xml:space="preserve"> will be impacted by dynamics, structure and process of the group. Instillation of hope</w:t>
      </w:r>
      <w:r w:rsidR="00020AAB">
        <w:rPr>
          <w:rFonts w:ascii="Arial" w:hAnsi="Arial" w:cs="Arial"/>
          <w:lang w:val="en-US"/>
        </w:rPr>
        <w:t xml:space="preserve"> is characterized</w:t>
      </w:r>
      <w:r w:rsidR="00020AAB" w:rsidRPr="00020AAB">
        <w:rPr>
          <w:rFonts w:ascii="Arial" w:hAnsi="Arial" w:cs="Arial"/>
          <w:lang w:val="en-US"/>
        </w:rPr>
        <w:t xml:space="preserve"> when </w:t>
      </w:r>
      <w:r w:rsidR="00020AAB">
        <w:rPr>
          <w:rFonts w:ascii="Arial" w:hAnsi="Arial" w:cs="Arial"/>
          <w:lang w:val="en-US"/>
        </w:rPr>
        <w:t>a client is</w:t>
      </w:r>
      <w:r w:rsidR="00020AAB" w:rsidRPr="00020AAB">
        <w:rPr>
          <w:rFonts w:ascii="Arial" w:hAnsi="Arial" w:cs="Arial"/>
          <w:lang w:val="en-US"/>
        </w:rPr>
        <w:t xml:space="preserve"> able to observe other members farther along in the therapeutic process, and they </w:t>
      </w:r>
      <w:r w:rsidR="00020AAB">
        <w:rPr>
          <w:rFonts w:ascii="Arial" w:hAnsi="Arial" w:cs="Arial"/>
          <w:lang w:val="en-US"/>
        </w:rPr>
        <w:t>start</w:t>
      </w:r>
      <w:r w:rsidR="00020AAB" w:rsidRPr="00020AAB">
        <w:rPr>
          <w:rFonts w:ascii="Arial" w:hAnsi="Arial" w:cs="Arial"/>
          <w:lang w:val="en-US"/>
        </w:rPr>
        <w:t xml:space="preserve"> to feel a sense of hope for </w:t>
      </w:r>
      <w:r w:rsidR="00020AAB">
        <w:rPr>
          <w:rFonts w:ascii="Arial" w:hAnsi="Arial" w:cs="Arial"/>
          <w:lang w:val="en-US"/>
        </w:rPr>
        <w:t>himself or herself</w:t>
      </w:r>
      <w:r w:rsidR="00020AAB" w:rsidRPr="00020AAB">
        <w:rPr>
          <w:rFonts w:ascii="Arial" w:hAnsi="Arial" w:cs="Arial"/>
          <w:lang w:val="en-US"/>
        </w:rPr>
        <w:t xml:space="preserve">. </w:t>
      </w:r>
      <w:r w:rsidR="00020AAB">
        <w:rPr>
          <w:rFonts w:ascii="Arial" w:hAnsi="Arial" w:cs="Arial"/>
          <w:lang w:val="en-US"/>
        </w:rPr>
        <w:t xml:space="preserve">On the one hand, universality </w:t>
      </w:r>
      <w:r w:rsidR="00020AAB" w:rsidRPr="00020AAB">
        <w:rPr>
          <w:rFonts w:ascii="Arial" w:hAnsi="Arial" w:cs="Arial"/>
          <w:lang w:val="en-US"/>
        </w:rPr>
        <w:t xml:space="preserve">is when </w:t>
      </w:r>
      <w:r w:rsidR="00020AAB">
        <w:rPr>
          <w:rFonts w:ascii="Arial" w:hAnsi="Arial" w:cs="Arial"/>
          <w:lang w:val="en-US"/>
        </w:rPr>
        <w:t xml:space="preserve">the group </w:t>
      </w:r>
      <w:r w:rsidR="00020AAB" w:rsidRPr="00020AAB">
        <w:rPr>
          <w:rFonts w:ascii="Arial" w:hAnsi="Arial" w:cs="Arial"/>
          <w:lang w:val="en-US"/>
        </w:rPr>
        <w:t xml:space="preserve">members through interaction with other group members, realize they are not alone in their problems or pain. </w:t>
      </w:r>
      <w:r w:rsidR="00020AAB">
        <w:rPr>
          <w:rFonts w:ascii="Arial" w:hAnsi="Arial" w:cs="Arial"/>
          <w:lang w:val="en-US"/>
        </w:rPr>
        <w:t xml:space="preserve">Chris allows any member of the group to observe other individuals that share in their diagnosis or circumstance. </w:t>
      </w:r>
    </w:p>
    <w:p w:rsidR="00020AAB" w:rsidRDefault="00020AAB" w:rsidP="0060247A">
      <w:pPr>
        <w:spacing w:line="480" w:lineRule="auto"/>
        <w:ind w:firstLine="720"/>
        <w:rPr>
          <w:rFonts w:ascii="Arial" w:hAnsi="Arial" w:cs="Arial"/>
          <w:lang w:val="en-US"/>
        </w:rPr>
      </w:pPr>
      <w:r>
        <w:rPr>
          <w:rFonts w:ascii="Arial" w:hAnsi="Arial" w:cs="Arial"/>
          <w:lang w:val="en-US"/>
        </w:rPr>
        <w:t xml:space="preserve">According to Hansen (2015), groups tend to develop in different stages such as orientation, power struggle, cooperation and integration, synergy, and closure. </w:t>
      </w:r>
      <w:r w:rsidR="00E93D0E">
        <w:rPr>
          <w:rFonts w:ascii="Arial" w:hAnsi="Arial" w:cs="Arial"/>
          <w:lang w:val="en-US"/>
        </w:rPr>
        <w:t xml:space="preserve">The first stage, orientation, is considered as the forming stage wherein the members are provided with clear guidelines, structure, and information regarding the group’s objectives. The second stage, </w:t>
      </w:r>
      <w:r w:rsidR="00E93D0E">
        <w:rPr>
          <w:rFonts w:ascii="Arial" w:hAnsi="Arial" w:cs="Arial"/>
          <w:lang w:val="en-US"/>
        </w:rPr>
        <w:lastRenderedPageBreak/>
        <w:t xml:space="preserve">power struggle also known as storming, takes place when the group leader help the members to focus on what they have in common and create a more cohesive group. While, the third stage, cooperation and integration, aims to inform and help the members to get back on track as needed. It includes encouraging the participation and creativity of the members, as well as making them to enjoy the flow of the activities. The next stage, synergy, allows the creation of sense of group unity wherein the members look out for each other even outside of the group setting. It also makes the bonds deeper and creates dynamic energy despite of the type of tasks that they are doing. Lastly, the stage 5, closure, involves explaining to the members what is happening and validating their feelings. Also, it involves setting clear boundaries and treating the whole scenario as an opportunity to practice and learn new set of skills. </w:t>
      </w:r>
    </w:p>
    <w:p w:rsidR="00E93D0E" w:rsidRPr="00876F84" w:rsidRDefault="00E93D0E" w:rsidP="0060247A">
      <w:pPr>
        <w:spacing w:line="480" w:lineRule="auto"/>
        <w:ind w:firstLine="720"/>
        <w:rPr>
          <w:rFonts w:ascii="Arial" w:hAnsi="Arial" w:cs="Arial"/>
          <w:lang w:val="en-US"/>
        </w:rPr>
      </w:pPr>
      <w:r>
        <w:rPr>
          <w:rFonts w:ascii="Arial" w:hAnsi="Arial" w:cs="Arial"/>
          <w:lang w:val="en-US"/>
        </w:rPr>
        <w:t xml:space="preserve">There are different </w:t>
      </w:r>
      <w:r w:rsidRPr="00E93D0E">
        <w:rPr>
          <w:rFonts w:ascii="Arial" w:hAnsi="Arial" w:cs="Arial"/>
          <w:lang w:val="en-US"/>
        </w:rPr>
        <w:t>key structural considerations when planning group counseling for substance abuse</w:t>
      </w:r>
      <w:r w:rsidR="0060247A">
        <w:rPr>
          <w:rFonts w:ascii="Arial" w:hAnsi="Arial" w:cs="Arial"/>
          <w:lang w:val="en-US"/>
        </w:rPr>
        <w:t xml:space="preserve"> such as age, gender, sexual orientation, cultural background, social class, ability levels, education level, parental status, spiritual background, and justice system involvement. These considerations play a significant role in determining an individual from others and how they might affect other people. </w:t>
      </w:r>
    </w:p>
    <w:p w:rsidR="0060247A" w:rsidRDefault="0060247A" w:rsidP="0060247A">
      <w:pPr>
        <w:spacing w:line="480" w:lineRule="auto"/>
        <w:jc w:val="center"/>
        <w:rPr>
          <w:rFonts w:ascii="Arial" w:hAnsi="Arial" w:cs="Arial"/>
          <w:b/>
          <w:lang w:val="en-US"/>
        </w:rPr>
      </w:pPr>
    </w:p>
    <w:p w:rsidR="0060247A" w:rsidRDefault="0060247A">
      <w:pPr>
        <w:rPr>
          <w:rFonts w:ascii="Arial" w:hAnsi="Arial" w:cs="Arial"/>
          <w:b/>
          <w:lang w:val="en-US"/>
        </w:rPr>
      </w:pPr>
      <w:r>
        <w:rPr>
          <w:rFonts w:ascii="Arial" w:hAnsi="Arial" w:cs="Arial"/>
          <w:b/>
          <w:lang w:val="en-US"/>
        </w:rPr>
        <w:br w:type="page"/>
      </w:r>
    </w:p>
    <w:p w:rsidR="00A506B8" w:rsidRPr="00876F84" w:rsidRDefault="00A506B8" w:rsidP="0060247A">
      <w:pPr>
        <w:spacing w:line="480" w:lineRule="auto"/>
        <w:jc w:val="center"/>
        <w:rPr>
          <w:rFonts w:ascii="Arial" w:hAnsi="Arial" w:cs="Arial"/>
          <w:b/>
          <w:lang w:val="en-US"/>
        </w:rPr>
      </w:pPr>
      <w:bookmarkStart w:id="0" w:name="_GoBack"/>
      <w:bookmarkEnd w:id="0"/>
      <w:r w:rsidRPr="00876F84">
        <w:rPr>
          <w:rFonts w:ascii="Arial" w:hAnsi="Arial" w:cs="Arial"/>
          <w:b/>
          <w:lang w:val="en-US"/>
        </w:rPr>
        <w:lastRenderedPageBreak/>
        <w:t>References</w:t>
      </w:r>
    </w:p>
    <w:p w:rsidR="00A506B8" w:rsidRDefault="00A506B8" w:rsidP="0060247A">
      <w:pPr>
        <w:spacing w:line="480" w:lineRule="auto"/>
        <w:ind w:left="567" w:hanging="567"/>
        <w:rPr>
          <w:rFonts w:ascii="Arial" w:hAnsi="Arial" w:cs="Arial"/>
          <w:lang w:val="en-US"/>
        </w:rPr>
      </w:pPr>
      <w:r w:rsidRPr="00876F84">
        <w:rPr>
          <w:rFonts w:ascii="Arial" w:hAnsi="Arial" w:cs="Arial"/>
          <w:lang w:val="en-US"/>
        </w:rPr>
        <w:t xml:space="preserve">Corey, G., Williams, G., &amp; Moline, M. (1995). Ethical and Legal issues in Group Counseling. Ethics &amp; Behavior, 5(2), 161-183. </w:t>
      </w:r>
      <w:proofErr w:type="spellStart"/>
      <w:proofErr w:type="gramStart"/>
      <w:r w:rsidRPr="00876F84">
        <w:rPr>
          <w:rFonts w:ascii="Arial" w:hAnsi="Arial" w:cs="Arial"/>
          <w:lang w:val="en-US"/>
        </w:rPr>
        <w:t>doi</w:t>
      </w:r>
      <w:proofErr w:type="spellEnd"/>
      <w:proofErr w:type="gramEnd"/>
      <w:r w:rsidRPr="00876F84">
        <w:rPr>
          <w:rFonts w:ascii="Arial" w:hAnsi="Arial" w:cs="Arial"/>
          <w:lang w:val="en-US"/>
        </w:rPr>
        <w:t>: 10.1207/s15327019eb0502_4</w:t>
      </w:r>
    </w:p>
    <w:p w:rsidR="0027016C" w:rsidRDefault="0027016C" w:rsidP="0060247A">
      <w:pPr>
        <w:spacing w:line="480" w:lineRule="auto"/>
        <w:ind w:left="567" w:hanging="567"/>
        <w:rPr>
          <w:rFonts w:ascii="Arial" w:hAnsi="Arial" w:cs="Arial"/>
          <w:lang w:val="en-US"/>
        </w:rPr>
      </w:pPr>
      <w:r>
        <w:rPr>
          <w:rFonts w:ascii="Arial" w:hAnsi="Arial" w:cs="Arial"/>
          <w:lang w:val="en-US"/>
        </w:rPr>
        <w:t xml:space="preserve">Gale Encyclopedia of Mental Disorders. (2003). Group Therapy. Retrieved from </w:t>
      </w:r>
      <w:r w:rsidRPr="0027016C">
        <w:rPr>
          <w:rFonts w:ascii="Arial" w:hAnsi="Arial" w:cs="Arial"/>
          <w:lang w:val="en-US"/>
        </w:rPr>
        <w:t>https://www.encyclopedia.com/medicine/psychology/psychology-and-psychiatry/group-psychotherapy</w:t>
      </w:r>
    </w:p>
    <w:p w:rsidR="00020AAB" w:rsidRPr="00876F84" w:rsidRDefault="00020AAB" w:rsidP="0060247A">
      <w:pPr>
        <w:spacing w:line="480" w:lineRule="auto"/>
        <w:ind w:left="567" w:hanging="567"/>
        <w:rPr>
          <w:rFonts w:ascii="Arial" w:hAnsi="Arial" w:cs="Arial"/>
          <w:lang w:val="en-US"/>
        </w:rPr>
      </w:pPr>
      <w:r>
        <w:rPr>
          <w:rFonts w:ascii="Arial" w:hAnsi="Arial" w:cs="Arial"/>
          <w:lang w:val="en-US"/>
        </w:rPr>
        <w:t xml:space="preserve">Hansen, S. (2015). Five Stages of Group Development. Retrieved from </w:t>
      </w:r>
      <w:r w:rsidRPr="00020AAB">
        <w:rPr>
          <w:rFonts w:ascii="Arial" w:hAnsi="Arial" w:cs="Arial"/>
          <w:lang w:val="en-US"/>
        </w:rPr>
        <w:t>http://www.school-counseling-zone.com/stages-groups.html</w:t>
      </w:r>
    </w:p>
    <w:sectPr w:rsidR="00020AAB" w:rsidRPr="00876F8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2E55"/>
    <w:rsid w:val="00020AAB"/>
    <w:rsid w:val="0027016C"/>
    <w:rsid w:val="005F48A1"/>
    <w:rsid w:val="0060247A"/>
    <w:rsid w:val="00876F84"/>
    <w:rsid w:val="00A506B8"/>
    <w:rsid w:val="00BF08D1"/>
    <w:rsid w:val="00C114FB"/>
    <w:rsid w:val="00C8540E"/>
    <w:rsid w:val="00CA0A25"/>
    <w:rsid w:val="00E82E55"/>
    <w:rsid w:val="00E93D0E"/>
    <w:rsid w:val="00EA4B60"/>
    <w:rsid w:val="00FB4596"/>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9D9DB3-AE75-40EC-A451-3E1A0520E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20AA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4</Pages>
  <Words>941</Words>
  <Characters>5369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2019-07-27T02:29:00Z</dcterms:created>
  <dcterms:modified xsi:type="dcterms:W3CDTF">2019-07-28T03:13:00Z</dcterms:modified>
</cp:coreProperties>
</file>