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3775D" w:rsidP="00F3775D">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F3775D" w:rsidP="00F3775D">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F3775D" w:rsidP="00F3775D">
      <w:pPr>
        <w:spacing w:after="0" w:line="480" w:lineRule="auto"/>
        <w:rPr>
          <w:rFonts w:ascii="Times New Roman" w:hAnsi="Times New Roman" w:cs="Times New Roman"/>
          <w:sz w:val="24"/>
          <w:szCs w:val="24"/>
        </w:rPr>
      </w:pPr>
      <w:r>
        <w:rPr>
          <w:rFonts w:ascii="Times New Roman" w:hAnsi="Times New Roman" w:cs="Times New Roman"/>
          <w:sz w:val="24"/>
          <w:szCs w:val="24"/>
        </w:rPr>
        <w:t>Title</w:t>
      </w:r>
    </w:p>
    <w:p w:rsidR="00F3775D" w:rsidP="00F3775D">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9E1E31" w:rsidP="009E1E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of the story has used different </w:t>
      </w:r>
      <w:r w:rsidR="00555CEE">
        <w:rPr>
          <w:rFonts w:ascii="Times New Roman" w:hAnsi="Times New Roman" w:cs="Times New Roman"/>
          <w:sz w:val="24"/>
          <w:szCs w:val="24"/>
        </w:rPr>
        <w:t>literary</w:t>
      </w:r>
      <w:r>
        <w:rPr>
          <w:rFonts w:ascii="Times New Roman" w:hAnsi="Times New Roman" w:cs="Times New Roman"/>
          <w:sz w:val="24"/>
          <w:szCs w:val="24"/>
        </w:rPr>
        <w:t xml:space="preserve"> styles. </w:t>
      </w:r>
      <w:r w:rsidR="00555CEE">
        <w:rPr>
          <w:rFonts w:ascii="Times New Roman" w:hAnsi="Times New Roman" w:cs="Times New Roman"/>
          <w:sz w:val="24"/>
          <w:szCs w:val="24"/>
        </w:rPr>
        <w:t>There</w:t>
      </w:r>
      <w:r w:rsidR="00031274">
        <w:rPr>
          <w:rFonts w:ascii="Times New Roman" w:hAnsi="Times New Roman" w:cs="Times New Roman"/>
          <w:sz w:val="24"/>
          <w:szCs w:val="24"/>
        </w:rPr>
        <w:t xml:space="preserve"> is irony, the choice of words does not fit in the story, and there is a symbolic detachment. In the story, the author leads the reader to expect something, but the outcome turns out to be different. In the story, the two friends had grown up together, but they could no longer be close friends since one was in the military. The author makes the reader have a different expectation of these two friends, but the outcome is different, is an ironic feature, since, in the end, one is said to kill the other mercifully. 
</w:t>
      </w:r>
    </w:p>
    <w:p w:rsidR="009E6D1C" w:rsidP="009E1E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uses a language that does not fit the drama that he is narrating.  At the beginning of the story, he says that the burial squad was left behind to tidy up after the murderous battle. The author describes the battlefield tree trunks at evenfall as a soft gray. Nature, as well as the author, seemed </w:t>
      </w:r>
      <w:r w:rsidR="00373B8E">
        <w:rPr>
          <w:rFonts w:ascii="Times New Roman" w:hAnsi="Times New Roman" w:cs="Times New Roman"/>
          <w:sz w:val="24"/>
          <w:szCs w:val="24"/>
        </w:rPr>
        <w:t>to disdain the human condition. The author has tried to signify that there is humane killing, yet this is not the case since Madwell had already developed enmity of his childhood friend. 
</w:t>
      </w:r>
    </w:p>
    <w:p w:rsidR="00CB4E09" w:rsidRPr="00DB4D99" w:rsidP="00F377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describing the dead, the author has displayed a </w:t>
      </w:r>
      <w:r w:rsidR="004F75C8">
        <w:rPr>
          <w:rFonts w:ascii="Times New Roman" w:hAnsi="Times New Roman" w:cs="Times New Roman"/>
          <w:sz w:val="24"/>
          <w:szCs w:val="24"/>
        </w:rPr>
        <w:t>photographic</w:t>
      </w:r>
      <w:r>
        <w:rPr>
          <w:rFonts w:ascii="Times New Roman" w:hAnsi="Times New Roman" w:cs="Times New Roman"/>
          <w:sz w:val="24"/>
          <w:szCs w:val="24"/>
        </w:rPr>
        <w:t xml:space="preserve"> detachment. The dead are described to be collected in groups </w:t>
      </w:r>
      <w:r w:rsidR="004F75C8">
        <w:rPr>
          <w:rFonts w:ascii="Times New Roman" w:hAnsi="Times New Roman" w:cs="Times New Roman"/>
          <w:sz w:val="24"/>
          <w:szCs w:val="24"/>
        </w:rPr>
        <w:t xml:space="preserve">of a dozen or a score and laid side by side in rows while the trenches were dug to receive them. In this statement, the author's choice of words does fit the drama that he is narrating, as he is stating that the trenches were dug to receive them. </w:t>
      </w:r>
      <w:r w:rsidR="000B20FB">
        <w:rPr>
          <w:rFonts w:ascii="Times New Roman" w:hAnsi="Times New Roman" w:cs="Times New Roman"/>
          <w:sz w:val="24"/>
          <w:szCs w:val="24"/>
        </w:rPr>
        <w:t xml:space="preserve">Madwell takes a well-intentioned action, and his actions have unexpected and hideous consequences. </w:t>
      </w:r>
      <w:r w:rsidR="008C27CF">
        <w:rPr>
          <w:rFonts w:ascii="Times New Roman" w:hAnsi="Times New Roman" w:cs="Times New Roman"/>
          <w:sz w:val="24"/>
          <w:szCs w:val="24"/>
        </w:rPr>
        <w:t xml:space="preserve">In this story, the author is stating that the nature of the war is brutal. </w:t>
      </w:r>
      <w:bookmarkStart w:id="0" w:name="_GoBack"/>
      <w:bookmarkEnd w:id="0"/>
      <w:r w:rsidR="008C27CF">
        <w:rPr>
          <w:rFonts w:ascii="Times New Roman" w:hAnsi="Times New Roman" w:cs="Times New Roman"/>
          <w:sz w:val="24"/>
          <w:szCs w:val="24"/>
        </w:rPr>
        <w:t>When the soldiers are severely wounded, they have to put up with the sufferings for a short period. 
</w:t>
      </w: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D1C" w:rsidRPr="009E6D1C">
    <w:pPr>
      <w:pStyle w:val="Header"/>
      <w:jc w:val="right"/>
      <w:rPr>
        <w:rFonts w:ascii="Times New Roman" w:hAnsi="Times New Roman" w:cs="Times New Roman"/>
        <w:sz w:val="24"/>
        <w:szCs w:val="24"/>
      </w:rPr>
    </w:pPr>
    <w:r w:rsidRPr="009E6D1C">
      <w:rPr>
        <w:rFonts w:ascii="Times New Roman" w:hAnsi="Times New Roman" w:cs="Times New Roman"/>
        <w:sz w:val="24"/>
        <w:szCs w:val="24"/>
      </w:rPr>
      <w:t xml:space="preserve">Surname </w:t>
    </w:r>
    <w:sdt>
      <w:sdtPr>
        <w:rPr>
          <w:rFonts w:ascii="Times New Roman" w:hAnsi="Times New Roman" w:cs="Times New Roman"/>
          <w:sz w:val="24"/>
          <w:szCs w:val="24"/>
        </w:rPr>
        <w:id w:val="2076317425"/>
        <w:docPartObj>
          <w:docPartGallery w:val="Page Numbers (Top of Page)"/>
          <w:docPartUnique/>
        </w:docPartObj>
      </w:sdtPr>
      <w:sdtEndPr>
        <w:rPr>
          <w:noProof/>
        </w:rPr>
      </w:sdtEndPr>
      <w:sdtContent>
        <w:r w:rsidRPr="009E6D1C">
          <w:rPr>
            <w:rFonts w:ascii="Times New Roman" w:hAnsi="Times New Roman" w:cs="Times New Roman"/>
            <w:sz w:val="24"/>
            <w:szCs w:val="24"/>
          </w:rPr>
          <w:fldChar w:fldCharType="begin"/>
        </w:r>
        <w:r w:rsidRPr="009E6D1C">
          <w:rPr>
            <w:rFonts w:ascii="Times New Roman" w:hAnsi="Times New Roman" w:cs="Times New Roman"/>
            <w:sz w:val="24"/>
            <w:szCs w:val="24"/>
          </w:rPr>
          <w:instrText xml:space="preserve"> PAGE   \* MERGEFORMAT </w:instrText>
        </w:r>
        <w:r w:rsidRPr="009E6D1C">
          <w:rPr>
            <w:rFonts w:ascii="Times New Roman" w:hAnsi="Times New Roman" w:cs="Times New Roman"/>
            <w:sz w:val="24"/>
            <w:szCs w:val="24"/>
          </w:rPr>
          <w:fldChar w:fldCharType="separate"/>
        </w:r>
        <w:r w:rsidR="00F3775D">
          <w:rPr>
            <w:rFonts w:ascii="Times New Roman" w:hAnsi="Times New Roman" w:cs="Times New Roman"/>
            <w:noProof/>
            <w:sz w:val="24"/>
            <w:szCs w:val="24"/>
          </w:rPr>
          <w:t>1</w:t>
        </w:r>
        <w:r w:rsidRPr="009E6D1C">
          <w:rPr>
            <w:rFonts w:ascii="Times New Roman" w:hAnsi="Times New Roman" w:cs="Times New Roman"/>
            <w:noProof/>
            <w:sz w:val="24"/>
            <w:szCs w:val="24"/>
          </w:rPr>
          <w:fldChar w:fldCharType="end"/>
        </w:r>
      </w:sdtContent>
    </w:sdt>
  </w:p>
  <w:p w:rsidR="009E6D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D99"/>
    <w:rsid w:val="00031274"/>
    <w:rsid w:val="000B20FB"/>
    <w:rsid w:val="00110CD2"/>
    <w:rsid w:val="00373B8E"/>
    <w:rsid w:val="004F75C8"/>
    <w:rsid w:val="00555CEE"/>
    <w:rsid w:val="008C27CF"/>
    <w:rsid w:val="0090253D"/>
    <w:rsid w:val="009E1E31"/>
    <w:rsid w:val="009E6D1C"/>
    <w:rsid w:val="00A91F0E"/>
    <w:rsid w:val="00CB4E09"/>
    <w:rsid w:val="00DB4D99"/>
    <w:rsid w:val="00F3775D"/>
    <w:rsid w:val="00F75F7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D1C"/>
  </w:style>
  <w:style w:type="paragraph" w:styleId="Footer">
    <w:name w:val="footer"/>
    <w:basedOn w:val="Normal"/>
    <w:link w:val="FooterChar"/>
    <w:uiPriority w:val="99"/>
    <w:unhideWhenUsed/>
    <w:rsid w:val="009E6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D1C"/>
  </w:style>
  <w:style w:type="paragraph" w:styleId="BalloonText">
    <w:name w:val="Balloon Text"/>
    <w:basedOn w:val="Normal"/>
    <w:link w:val="BalloonTextChar"/>
    <w:uiPriority w:val="99"/>
    <w:semiHidden/>
    <w:unhideWhenUsed/>
    <w:rsid w:val="009E6D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D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7</cp:revision>
  <dcterms:created xsi:type="dcterms:W3CDTF">2019-10-30T19:34:00Z</dcterms:created>
  <dcterms:modified xsi:type="dcterms:W3CDTF">2019-10-30T21:20:00Z</dcterms:modified>
</cp:coreProperties>
</file>