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BD29B" w14:textId="77777777" w:rsidR="0081296E" w:rsidRPr="00BD4069" w:rsidRDefault="0081296E" w:rsidP="00DA5934">
      <w:pPr>
        <w:pStyle w:val="NormalWeb"/>
        <w:spacing w:line="480" w:lineRule="auto"/>
        <w:rPr>
          <w:rStyle w:val="Strong"/>
          <w:b w:val="0"/>
        </w:rPr>
      </w:pPr>
    </w:p>
    <w:p w14:paraId="439EDD9C" w14:textId="77777777" w:rsidR="0081296E" w:rsidRPr="00BD4069" w:rsidRDefault="0081296E" w:rsidP="00DA5934">
      <w:pPr>
        <w:pStyle w:val="NormalWeb"/>
        <w:spacing w:line="480" w:lineRule="auto"/>
        <w:jc w:val="center"/>
        <w:rPr>
          <w:rStyle w:val="Strong"/>
          <w:b w:val="0"/>
        </w:rPr>
      </w:pPr>
      <w:r w:rsidRPr="00BD4069">
        <w:rPr>
          <w:rStyle w:val="Strong"/>
          <w:b w:val="0"/>
        </w:rPr>
        <w:t>Name</w:t>
      </w:r>
    </w:p>
    <w:p w14:paraId="28C86BD8" w14:textId="7DD8956B" w:rsidR="0081296E" w:rsidRPr="00BD4069" w:rsidRDefault="0081296E" w:rsidP="00DA5934">
      <w:pPr>
        <w:pStyle w:val="NormalWeb"/>
        <w:spacing w:line="480" w:lineRule="auto"/>
        <w:jc w:val="center"/>
        <w:rPr>
          <w:rStyle w:val="Strong"/>
          <w:b w:val="0"/>
        </w:rPr>
      </w:pPr>
      <w:r w:rsidRPr="00BD4069">
        <w:rPr>
          <w:rStyle w:val="Strong"/>
          <w:b w:val="0"/>
        </w:rPr>
        <w:t>Tutor</w:t>
      </w:r>
    </w:p>
    <w:p w14:paraId="4370D9FF" w14:textId="2649F25B" w:rsidR="0081296E" w:rsidRPr="00BD4069" w:rsidRDefault="0081296E" w:rsidP="00DA5934">
      <w:pPr>
        <w:pStyle w:val="NormalWeb"/>
        <w:spacing w:line="480" w:lineRule="auto"/>
        <w:jc w:val="center"/>
        <w:rPr>
          <w:rStyle w:val="Strong"/>
          <w:b w:val="0"/>
        </w:rPr>
      </w:pPr>
      <w:r w:rsidRPr="00BD4069">
        <w:rPr>
          <w:rStyle w:val="Strong"/>
          <w:b w:val="0"/>
        </w:rPr>
        <w:t>Course</w:t>
      </w:r>
    </w:p>
    <w:p w14:paraId="5BCEC434" w14:textId="7DE3635F" w:rsidR="0081296E" w:rsidRPr="00BD4069" w:rsidRDefault="0081296E" w:rsidP="00DA5934">
      <w:pPr>
        <w:pStyle w:val="NormalWeb"/>
        <w:spacing w:line="480" w:lineRule="auto"/>
        <w:jc w:val="center"/>
        <w:rPr>
          <w:rStyle w:val="Strong"/>
          <w:b w:val="0"/>
        </w:rPr>
      </w:pPr>
      <w:r w:rsidRPr="00BD4069">
        <w:rPr>
          <w:rStyle w:val="Strong"/>
          <w:b w:val="0"/>
        </w:rPr>
        <w:t>Date</w:t>
      </w:r>
    </w:p>
    <w:p w14:paraId="10A97D84" w14:textId="2AEF2FA9" w:rsidR="00FF5C5E" w:rsidRPr="00BD4069" w:rsidRDefault="0081296E" w:rsidP="00BD4069">
      <w:pPr>
        <w:pStyle w:val="NormalWeb"/>
        <w:spacing w:line="480" w:lineRule="auto"/>
        <w:jc w:val="center"/>
        <w:rPr>
          <w:rStyle w:val="Strong"/>
        </w:rPr>
      </w:pPr>
      <w:r w:rsidRPr="00BD4069">
        <w:rPr>
          <w:rStyle w:val="Strong"/>
        </w:rPr>
        <w:t>Silver as an element</w:t>
      </w:r>
    </w:p>
    <w:p w14:paraId="4C1A6D15" w14:textId="7D9DD487" w:rsidR="006714B3" w:rsidRPr="00BD4069" w:rsidRDefault="00FF5C5E" w:rsidP="00BD4069">
      <w:pPr>
        <w:pStyle w:val="NormalWeb"/>
        <w:spacing w:line="480" w:lineRule="auto"/>
        <w:ind w:firstLine="720"/>
        <w:rPr>
          <w:rStyle w:val="e24kjd"/>
        </w:rPr>
      </w:pPr>
      <w:r w:rsidRPr="00BD4069">
        <w:t xml:space="preserve">Unlike other metals, silver and gold have been known to man since ages. The chemical symbol of silver is Ag, which stands for </w:t>
      </w:r>
      <w:r w:rsidRPr="00BD4069">
        <w:rPr>
          <w:i/>
          <w:iCs/>
        </w:rPr>
        <w:t>Argentum</w:t>
      </w:r>
      <w:r w:rsidRPr="00BD4069">
        <w:t xml:space="preserve"> in Latin. The atomic number of Silver is 47, and the atomic weight is 107.8682 g/mol. Silver naturally occurs as a pure metal, and it reacts when exposed to ozone (O</w:t>
      </w:r>
      <w:r w:rsidRPr="00BD4069">
        <w:rPr>
          <w:vertAlign w:val="subscript"/>
        </w:rPr>
        <w:t>3</w:t>
      </w:r>
      <w:r w:rsidRPr="00BD4069">
        <w:t>) and hydrogen sulfide (H</w:t>
      </w:r>
      <w:r w:rsidRPr="00BD4069">
        <w:rPr>
          <w:vertAlign w:val="subscript"/>
        </w:rPr>
        <w:t>2</w:t>
      </w:r>
      <w:r w:rsidRPr="00BD4069">
        <w:t>S). This element has 47 protons, 47 electrons, and 61 neutrons. It has two stable isotopes - Ag 107 and Ag 109. In the periodic table, it is positioned in the 5th period, group 11.</w:t>
      </w:r>
      <w:r w:rsidR="006714B3" w:rsidRPr="00BD4069">
        <w:rPr>
          <w:rStyle w:val="e24kjd"/>
        </w:rPr>
        <w:t xml:space="preserve"> </w:t>
      </w:r>
    </w:p>
    <w:p w14:paraId="14AD2C52" w14:textId="77777777" w:rsidR="007F7557" w:rsidRDefault="007F7557" w:rsidP="00FF5C5E">
      <w:pPr>
        <w:pStyle w:val="NormalWeb"/>
        <w:spacing w:line="480" w:lineRule="auto"/>
        <w:jc w:val="center"/>
        <w:rPr>
          <w:b/>
          <w:bCs/>
        </w:rPr>
      </w:pPr>
    </w:p>
    <w:p w14:paraId="036A9097" w14:textId="67DC9781" w:rsidR="00FF5C5E" w:rsidRPr="00BD4069" w:rsidRDefault="00FF5C5E" w:rsidP="00FF5C5E">
      <w:pPr>
        <w:pStyle w:val="NormalWeb"/>
        <w:spacing w:line="480" w:lineRule="auto"/>
        <w:jc w:val="center"/>
        <w:rPr>
          <w:rStyle w:val="Strong"/>
          <w:b w:val="0"/>
        </w:rPr>
      </w:pPr>
      <w:r w:rsidRPr="00BD4069">
        <w:rPr>
          <w:b/>
          <w:bCs/>
        </w:rPr>
        <w:t xml:space="preserve">Physical </w:t>
      </w:r>
      <w:r w:rsidRPr="00BD4069">
        <w:rPr>
          <w:b/>
          <w:bCs/>
        </w:rPr>
        <w:t>Properties of Silver</w:t>
      </w:r>
    </w:p>
    <w:p w14:paraId="2CD78FB4" w14:textId="7DA037B7" w:rsidR="006714B3" w:rsidRPr="00BD4069" w:rsidRDefault="006714B3" w:rsidP="00DA5934">
      <w:pPr>
        <w:spacing w:line="480" w:lineRule="auto"/>
        <w:rPr>
          <w:rFonts w:ascii="Times New Roman" w:hAnsi="Times New Roman" w:cs="Times New Roman"/>
          <w:sz w:val="24"/>
          <w:szCs w:val="24"/>
        </w:rPr>
      </w:pPr>
      <w:r w:rsidRPr="00BD4069">
        <w:rPr>
          <w:rFonts w:ascii="Times New Roman" w:hAnsi="Times New Roman" w:cs="Times New Roman"/>
          <w:sz w:val="24"/>
          <w:szCs w:val="24"/>
        </w:rPr>
        <w:t xml:space="preserve">Physical properties of Silver are the characteristics that can be observed without </w:t>
      </w:r>
      <w:r w:rsidRPr="00BD4069">
        <w:rPr>
          <w:rFonts w:ascii="Times New Roman" w:hAnsi="Times New Roman" w:cs="Times New Roman"/>
          <w:iCs/>
          <w:sz w:val="24"/>
          <w:szCs w:val="24"/>
        </w:rPr>
        <w:t>changing</w:t>
      </w:r>
      <w:r w:rsidRPr="00BD4069">
        <w:rPr>
          <w:rFonts w:ascii="Times New Roman" w:hAnsi="Times New Roman" w:cs="Times New Roman"/>
          <w:sz w:val="24"/>
          <w:szCs w:val="24"/>
        </w:rPr>
        <w:t xml:space="preserve"> the substance into another substance. They are features which can be observed using our senses such as color, luster, freezing point, boiling point, melting point, density, hardness and odor. The Physical Properties of Silver are as follows.</w:t>
      </w:r>
    </w:p>
    <w:tbl>
      <w:tblPr>
        <w:tblW w:w="10680" w:type="dxa"/>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613"/>
        <w:gridCol w:w="8067"/>
      </w:tblGrid>
      <w:tr w:rsidR="006714B3" w:rsidRPr="00BD4069" w14:paraId="6A0575E2" w14:textId="77777777" w:rsidTr="00E24FE2">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4B0B465" w14:textId="2241E8D7" w:rsidR="006714B3" w:rsidRPr="00BD4069" w:rsidRDefault="006714B3" w:rsidP="00DA5934">
            <w:pPr>
              <w:spacing w:before="100" w:beforeAutospacing="1" w:after="100" w:afterAutospacing="1" w:line="480" w:lineRule="auto"/>
              <w:jc w:val="center"/>
              <w:rPr>
                <w:rFonts w:ascii="Times New Roman" w:eastAsia="Times New Roman" w:hAnsi="Times New Roman" w:cs="Times New Roman"/>
                <w:sz w:val="24"/>
                <w:szCs w:val="24"/>
              </w:rPr>
            </w:pPr>
            <w:r w:rsidRPr="00BD4069">
              <w:rPr>
                <w:rFonts w:ascii="Times New Roman" w:eastAsia="Times New Roman" w:hAnsi="Times New Roman" w:cs="Times New Roman"/>
                <w:bCs/>
                <w:sz w:val="24"/>
                <w:szCs w:val="24"/>
              </w:rPr>
              <w:lastRenderedPageBreak/>
              <w:t xml:space="preserve">Physical Properties of Silver </w:t>
            </w:r>
          </w:p>
        </w:tc>
      </w:tr>
      <w:tr w:rsidR="006714B3" w:rsidRPr="00BD4069" w14:paraId="37BFA832"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6E884E38"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Color</w:t>
            </w:r>
          </w:p>
        </w:tc>
        <w:tc>
          <w:tcPr>
            <w:tcW w:w="8067" w:type="dxa"/>
            <w:tcBorders>
              <w:top w:val="outset" w:sz="6" w:space="0" w:color="auto"/>
              <w:left w:val="outset" w:sz="6" w:space="0" w:color="auto"/>
              <w:bottom w:val="outset" w:sz="6" w:space="0" w:color="auto"/>
              <w:right w:val="outset" w:sz="6" w:space="0" w:color="auto"/>
            </w:tcBorders>
            <w:vAlign w:val="center"/>
            <w:hideMark/>
          </w:tcPr>
          <w:p w14:paraId="7E2DA27E"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White</w:t>
            </w:r>
          </w:p>
        </w:tc>
      </w:tr>
      <w:tr w:rsidR="006714B3" w:rsidRPr="00BD4069" w14:paraId="6668EBD7"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4EA459B5"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Luster </w:t>
            </w:r>
          </w:p>
        </w:tc>
        <w:tc>
          <w:tcPr>
            <w:tcW w:w="8067" w:type="dxa"/>
            <w:tcBorders>
              <w:top w:val="outset" w:sz="6" w:space="0" w:color="auto"/>
              <w:left w:val="outset" w:sz="6" w:space="0" w:color="auto"/>
              <w:bottom w:val="outset" w:sz="6" w:space="0" w:color="auto"/>
              <w:right w:val="outset" w:sz="6" w:space="0" w:color="auto"/>
            </w:tcBorders>
            <w:vAlign w:val="center"/>
            <w:hideMark/>
          </w:tcPr>
          <w:p w14:paraId="121262E7"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Lustrous shine and is capable of a high degree of polish </w:t>
            </w:r>
          </w:p>
        </w:tc>
      </w:tr>
      <w:tr w:rsidR="006714B3" w:rsidRPr="00BD4069" w14:paraId="22299DCB"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622C9296"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Ductility</w:t>
            </w:r>
          </w:p>
        </w:tc>
        <w:tc>
          <w:tcPr>
            <w:tcW w:w="8067" w:type="dxa"/>
            <w:tcBorders>
              <w:top w:val="outset" w:sz="6" w:space="0" w:color="auto"/>
              <w:left w:val="outset" w:sz="6" w:space="0" w:color="auto"/>
              <w:bottom w:val="outset" w:sz="6" w:space="0" w:color="auto"/>
              <w:right w:val="outset" w:sz="6" w:space="0" w:color="auto"/>
            </w:tcBorders>
            <w:vAlign w:val="center"/>
            <w:hideMark/>
          </w:tcPr>
          <w:p w14:paraId="63006B84"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It can be beaten into extremely thin sheets</w:t>
            </w:r>
          </w:p>
        </w:tc>
      </w:tr>
      <w:tr w:rsidR="006714B3" w:rsidRPr="00BD4069" w14:paraId="1549960A"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31972B5F"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Malleability</w:t>
            </w:r>
          </w:p>
        </w:tc>
        <w:tc>
          <w:tcPr>
            <w:tcW w:w="8067" w:type="dxa"/>
            <w:tcBorders>
              <w:top w:val="outset" w:sz="6" w:space="0" w:color="auto"/>
              <w:left w:val="outset" w:sz="6" w:space="0" w:color="auto"/>
              <w:bottom w:val="outset" w:sz="6" w:space="0" w:color="auto"/>
              <w:right w:val="outset" w:sz="6" w:space="0" w:color="auto"/>
            </w:tcBorders>
            <w:vAlign w:val="center"/>
            <w:hideMark/>
          </w:tcPr>
          <w:p w14:paraId="0F679EF3" w14:textId="0E7104FE" w:rsidR="006714B3" w:rsidRPr="00BD4069" w:rsidRDefault="00F95BAA"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This refers to the </w:t>
            </w:r>
            <w:proofErr w:type="gramStart"/>
            <w:r w:rsidRPr="00BD4069">
              <w:rPr>
                <w:rFonts w:ascii="Times New Roman" w:eastAsia="Times New Roman" w:hAnsi="Times New Roman" w:cs="Times New Roman"/>
                <w:sz w:val="24"/>
                <w:szCs w:val="24"/>
              </w:rPr>
              <w:t xml:space="preserve">ability </w:t>
            </w:r>
            <w:r w:rsidR="006714B3" w:rsidRPr="00BD4069">
              <w:rPr>
                <w:rFonts w:ascii="Times New Roman" w:eastAsia="Times New Roman" w:hAnsi="Times New Roman" w:cs="Times New Roman"/>
                <w:sz w:val="24"/>
                <w:szCs w:val="24"/>
              </w:rPr>
              <w:t xml:space="preserve"> of</w:t>
            </w:r>
            <w:proofErr w:type="gramEnd"/>
            <w:r w:rsidR="006714B3" w:rsidRPr="00BD4069">
              <w:rPr>
                <w:rFonts w:ascii="Times New Roman" w:eastAsia="Times New Roman" w:hAnsi="Times New Roman" w:cs="Times New Roman"/>
                <w:sz w:val="24"/>
                <w:szCs w:val="24"/>
              </w:rPr>
              <w:t xml:space="preserve"> being shaped or bent</w:t>
            </w:r>
          </w:p>
        </w:tc>
      </w:tr>
      <w:tr w:rsidR="006714B3" w:rsidRPr="00BD4069" w14:paraId="785B07D7"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430DB53B"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Conductivity</w:t>
            </w:r>
          </w:p>
        </w:tc>
        <w:tc>
          <w:tcPr>
            <w:tcW w:w="8067" w:type="dxa"/>
            <w:tcBorders>
              <w:top w:val="outset" w:sz="6" w:space="0" w:color="auto"/>
              <w:left w:val="outset" w:sz="6" w:space="0" w:color="auto"/>
              <w:bottom w:val="outset" w:sz="6" w:space="0" w:color="auto"/>
              <w:right w:val="outset" w:sz="6" w:space="0" w:color="auto"/>
            </w:tcBorders>
            <w:vAlign w:val="center"/>
            <w:hideMark/>
          </w:tcPr>
          <w:p w14:paraId="7FEE69BA"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Excellent electrical and heat conductor. It has the highest electrical and thermal conductivity of any metal</w:t>
            </w:r>
          </w:p>
        </w:tc>
      </w:tr>
      <w:tr w:rsidR="006714B3" w:rsidRPr="00BD4069" w14:paraId="0A1CBBA8"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5748CC4C"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Solubility</w:t>
            </w:r>
          </w:p>
        </w:tc>
        <w:tc>
          <w:tcPr>
            <w:tcW w:w="8067" w:type="dxa"/>
            <w:tcBorders>
              <w:top w:val="outset" w:sz="6" w:space="0" w:color="auto"/>
              <w:left w:val="outset" w:sz="6" w:space="0" w:color="auto"/>
              <w:bottom w:val="outset" w:sz="6" w:space="0" w:color="auto"/>
              <w:right w:val="outset" w:sz="6" w:space="0" w:color="auto"/>
            </w:tcBorders>
            <w:vAlign w:val="center"/>
            <w:hideMark/>
          </w:tcPr>
          <w:p w14:paraId="1ED26FEE"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Solubility (ability to be dissolved)</w:t>
            </w:r>
          </w:p>
        </w:tc>
      </w:tr>
      <w:tr w:rsidR="006714B3" w:rsidRPr="00BD4069" w14:paraId="6068FD48"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0B57C65F"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Hardness</w:t>
            </w:r>
          </w:p>
        </w:tc>
        <w:tc>
          <w:tcPr>
            <w:tcW w:w="8067" w:type="dxa"/>
            <w:tcBorders>
              <w:top w:val="outset" w:sz="6" w:space="0" w:color="auto"/>
              <w:left w:val="outset" w:sz="6" w:space="0" w:color="auto"/>
              <w:bottom w:val="outset" w:sz="6" w:space="0" w:color="auto"/>
              <w:right w:val="outset" w:sz="6" w:space="0" w:color="auto"/>
            </w:tcBorders>
            <w:vAlign w:val="center"/>
            <w:hideMark/>
          </w:tcPr>
          <w:p w14:paraId="4161CFAD"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A relatively soft metal</w:t>
            </w:r>
          </w:p>
        </w:tc>
      </w:tr>
      <w:tr w:rsidR="006714B3" w:rsidRPr="00BD4069" w14:paraId="5EA65918"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hideMark/>
          </w:tcPr>
          <w:p w14:paraId="36C9A067"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Density</w:t>
            </w:r>
          </w:p>
        </w:tc>
        <w:tc>
          <w:tcPr>
            <w:tcW w:w="8067" w:type="dxa"/>
            <w:tcBorders>
              <w:top w:val="outset" w:sz="6" w:space="0" w:color="auto"/>
              <w:left w:val="outset" w:sz="6" w:space="0" w:color="auto"/>
              <w:bottom w:val="outset" w:sz="6" w:space="0" w:color="auto"/>
              <w:right w:val="outset" w:sz="6" w:space="0" w:color="auto"/>
            </w:tcBorders>
            <w:vAlign w:val="center"/>
            <w:hideMark/>
          </w:tcPr>
          <w:p w14:paraId="701B62D0"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It is a dense metal</w:t>
            </w:r>
          </w:p>
          <w:p w14:paraId="65AAA5C5" w14:textId="77777777" w:rsidR="006714B3" w:rsidRPr="00BD4069" w:rsidRDefault="006714B3" w:rsidP="00DA5934">
            <w:pPr>
              <w:spacing w:after="0" w:line="480" w:lineRule="auto"/>
              <w:rPr>
                <w:rFonts w:ascii="Times New Roman" w:eastAsia="Times New Roman" w:hAnsi="Times New Roman" w:cs="Times New Roman"/>
                <w:sz w:val="24"/>
                <w:szCs w:val="24"/>
              </w:rPr>
            </w:pPr>
          </w:p>
        </w:tc>
      </w:tr>
      <w:tr w:rsidR="006714B3" w:rsidRPr="00BD4069" w14:paraId="428A6527"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tcPr>
          <w:p w14:paraId="2EB4E874"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Melting point </w:t>
            </w:r>
          </w:p>
        </w:tc>
        <w:tc>
          <w:tcPr>
            <w:tcW w:w="8067" w:type="dxa"/>
            <w:tcBorders>
              <w:top w:val="outset" w:sz="6" w:space="0" w:color="auto"/>
              <w:left w:val="outset" w:sz="6" w:space="0" w:color="auto"/>
              <w:bottom w:val="outset" w:sz="6" w:space="0" w:color="auto"/>
              <w:right w:val="outset" w:sz="6" w:space="0" w:color="auto"/>
            </w:tcBorders>
            <w:vAlign w:val="center"/>
          </w:tcPr>
          <w:p w14:paraId="6D4671D8"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hAnsi="Times New Roman" w:cs="Times New Roman"/>
                <w:sz w:val="24"/>
                <w:szCs w:val="24"/>
              </w:rPr>
              <w:t>Silver has a melting point of 961.8 °C</w:t>
            </w:r>
          </w:p>
        </w:tc>
      </w:tr>
      <w:tr w:rsidR="006714B3" w:rsidRPr="00BD4069" w14:paraId="76D47451" w14:textId="77777777" w:rsidTr="006714B3">
        <w:trPr>
          <w:tblCellSpacing w:w="0" w:type="dxa"/>
        </w:trPr>
        <w:tc>
          <w:tcPr>
            <w:tcW w:w="2613" w:type="dxa"/>
            <w:tcBorders>
              <w:top w:val="outset" w:sz="6" w:space="0" w:color="auto"/>
              <w:left w:val="outset" w:sz="6" w:space="0" w:color="auto"/>
              <w:bottom w:val="outset" w:sz="6" w:space="0" w:color="auto"/>
              <w:right w:val="outset" w:sz="6" w:space="0" w:color="auto"/>
            </w:tcBorders>
            <w:vAlign w:val="center"/>
          </w:tcPr>
          <w:p w14:paraId="52576268"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Boiling point</w:t>
            </w:r>
          </w:p>
        </w:tc>
        <w:tc>
          <w:tcPr>
            <w:tcW w:w="8067" w:type="dxa"/>
            <w:tcBorders>
              <w:top w:val="outset" w:sz="6" w:space="0" w:color="auto"/>
              <w:left w:val="outset" w:sz="6" w:space="0" w:color="auto"/>
              <w:bottom w:val="outset" w:sz="6" w:space="0" w:color="auto"/>
              <w:right w:val="outset" w:sz="6" w:space="0" w:color="auto"/>
            </w:tcBorders>
            <w:vAlign w:val="center"/>
          </w:tcPr>
          <w:p w14:paraId="7D67166E"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hAnsi="Times New Roman" w:cs="Times New Roman"/>
                <w:sz w:val="24"/>
                <w:szCs w:val="24"/>
              </w:rPr>
              <w:t>Silver has a boiling point of 2,162 °C</w:t>
            </w:r>
          </w:p>
        </w:tc>
      </w:tr>
    </w:tbl>
    <w:p w14:paraId="1337A5BC" w14:textId="77777777" w:rsidR="00BD4069" w:rsidRDefault="006C7D18" w:rsidP="00DA5934">
      <w:pPr>
        <w:pStyle w:val="NormalWeb"/>
        <w:spacing w:line="480" w:lineRule="auto"/>
        <w:ind w:firstLine="720"/>
        <w:rPr>
          <w:b/>
          <w:bCs/>
        </w:rPr>
      </w:pPr>
      <w:r w:rsidRPr="00BD4069">
        <w:rPr>
          <w:b/>
          <w:bCs/>
        </w:rPr>
        <w:t xml:space="preserve">                      </w:t>
      </w:r>
    </w:p>
    <w:p w14:paraId="067A816F" w14:textId="398089EA" w:rsidR="006714B3" w:rsidRPr="00BD4069" w:rsidRDefault="006714B3" w:rsidP="00DA5934">
      <w:pPr>
        <w:pStyle w:val="NormalWeb"/>
        <w:spacing w:line="480" w:lineRule="auto"/>
        <w:ind w:firstLine="720"/>
      </w:pPr>
      <w:r w:rsidRPr="00BD4069">
        <w:rPr>
          <w:b/>
          <w:bCs/>
        </w:rPr>
        <w:t>Chemical Properties of Silver</w:t>
      </w:r>
      <w:r w:rsidRPr="00BD4069">
        <w:rPr>
          <w:bCs/>
        </w:rPr>
        <w:br/>
      </w:r>
      <w:r w:rsidRPr="00BD4069">
        <w:t xml:space="preserve">These are the characteristics that determine how it will </w:t>
      </w:r>
      <w:r w:rsidRPr="00BD4069">
        <w:rPr>
          <w:iCs/>
        </w:rPr>
        <w:t>react</w:t>
      </w:r>
      <w:r w:rsidRPr="00BD4069">
        <w:t xml:space="preserve"> with other substances or </w:t>
      </w:r>
      <w:r w:rsidRPr="00BD4069">
        <w:rPr>
          <w:iCs/>
        </w:rPr>
        <w:t>change</w:t>
      </w:r>
      <w:r w:rsidRPr="00BD4069">
        <w:t xml:space="preserve"> from one substance to another and are only observable during a chemical reaction. Reactions to substances may be brought about by changes brought about by burning, rusting, heating, exploding, tarnishing etc. The Chemical Properties of Silver are as follows:</w:t>
      </w:r>
    </w:p>
    <w:tbl>
      <w:tblPr>
        <w:tblW w:w="10680" w:type="dxa"/>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587"/>
        <w:gridCol w:w="8093"/>
      </w:tblGrid>
      <w:tr w:rsidR="006714B3" w:rsidRPr="00BD4069" w14:paraId="388C7640" w14:textId="77777777" w:rsidTr="00DC57B5">
        <w:trPr>
          <w:trHeight w:val="405"/>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4486662" w14:textId="220EE484" w:rsidR="006714B3" w:rsidRPr="00BD4069" w:rsidRDefault="006714B3" w:rsidP="00DA5934">
            <w:pPr>
              <w:pStyle w:val="NoSpacing"/>
              <w:spacing w:line="480" w:lineRule="auto"/>
              <w:jc w:val="center"/>
              <w:rPr>
                <w:rFonts w:ascii="Times New Roman" w:hAnsi="Times New Roman" w:cs="Times New Roman"/>
                <w:sz w:val="24"/>
                <w:szCs w:val="24"/>
              </w:rPr>
            </w:pPr>
            <w:r w:rsidRPr="00BD4069">
              <w:rPr>
                <w:rFonts w:ascii="Times New Roman" w:hAnsi="Times New Roman" w:cs="Times New Roman"/>
                <w:sz w:val="24"/>
                <w:szCs w:val="24"/>
              </w:rPr>
              <w:lastRenderedPageBreak/>
              <w:t xml:space="preserve"> Chemical Properties of Silver</w:t>
            </w:r>
          </w:p>
        </w:tc>
      </w:tr>
      <w:tr w:rsidR="006714B3" w:rsidRPr="00BD4069" w14:paraId="3050AF22" w14:textId="77777777" w:rsidTr="00E24FE2">
        <w:trPr>
          <w:tblCellSpacing w:w="0" w:type="dxa"/>
        </w:trPr>
        <w:tc>
          <w:tcPr>
            <w:tcW w:w="2587" w:type="dxa"/>
            <w:tcBorders>
              <w:top w:val="outset" w:sz="6" w:space="0" w:color="auto"/>
              <w:left w:val="outset" w:sz="6" w:space="0" w:color="auto"/>
              <w:bottom w:val="outset" w:sz="6" w:space="0" w:color="auto"/>
              <w:right w:val="outset" w:sz="6" w:space="0" w:color="auto"/>
            </w:tcBorders>
            <w:vAlign w:val="center"/>
            <w:hideMark/>
          </w:tcPr>
          <w:p w14:paraId="7FA13503"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Chemical Formula</w:t>
            </w:r>
          </w:p>
        </w:tc>
        <w:tc>
          <w:tcPr>
            <w:tcW w:w="8093" w:type="dxa"/>
            <w:tcBorders>
              <w:top w:val="outset" w:sz="6" w:space="0" w:color="auto"/>
              <w:left w:val="outset" w:sz="6" w:space="0" w:color="auto"/>
              <w:bottom w:val="outset" w:sz="6" w:space="0" w:color="auto"/>
              <w:right w:val="outset" w:sz="6" w:space="0" w:color="auto"/>
            </w:tcBorders>
            <w:vAlign w:val="center"/>
            <w:hideMark/>
          </w:tcPr>
          <w:p w14:paraId="667BA408"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Ag</w:t>
            </w:r>
          </w:p>
        </w:tc>
      </w:tr>
      <w:tr w:rsidR="006714B3" w:rsidRPr="00BD4069" w14:paraId="2FFEBE43" w14:textId="77777777" w:rsidTr="00E24FE2">
        <w:trPr>
          <w:tblCellSpacing w:w="0" w:type="dxa"/>
        </w:trPr>
        <w:tc>
          <w:tcPr>
            <w:tcW w:w="2587" w:type="dxa"/>
            <w:tcBorders>
              <w:top w:val="outset" w:sz="6" w:space="0" w:color="auto"/>
              <w:left w:val="outset" w:sz="6" w:space="0" w:color="auto"/>
              <w:bottom w:val="outset" w:sz="6" w:space="0" w:color="auto"/>
              <w:right w:val="outset" w:sz="6" w:space="0" w:color="auto"/>
            </w:tcBorders>
            <w:vAlign w:val="center"/>
            <w:hideMark/>
          </w:tcPr>
          <w:p w14:paraId="225B783B"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Reactivity</w:t>
            </w:r>
          </w:p>
        </w:tc>
        <w:tc>
          <w:tcPr>
            <w:tcW w:w="8093" w:type="dxa"/>
            <w:tcBorders>
              <w:top w:val="outset" w:sz="6" w:space="0" w:color="auto"/>
              <w:left w:val="outset" w:sz="6" w:space="0" w:color="auto"/>
              <w:bottom w:val="outset" w:sz="6" w:space="0" w:color="auto"/>
              <w:right w:val="outset" w:sz="6" w:space="0" w:color="auto"/>
            </w:tcBorders>
            <w:vAlign w:val="center"/>
            <w:hideMark/>
          </w:tcPr>
          <w:p w14:paraId="2A2030D9"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Silver does not react with O</w:t>
            </w:r>
            <w:r w:rsidRPr="00BD4069">
              <w:rPr>
                <w:rFonts w:ascii="Times New Roman" w:eastAsia="Times New Roman" w:hAnsi="Times New Roman" w:cs="Times New Roman"/>
                <w:sz w:val="24"/>
                <w:szCs w:val="24"/>
                <w:vertAlign w:val="subscript"/>
              </w:rPr>
              <w:t>2</w:t>
            </w:r>
            <w:r w:rsidRPr="00BD4069">
              <w:rPr>
                <w:rFonts w:ascii="Times New Roman" w:eastAsia="Times New Roman" w:hAnsi="Times New Roman" w:cs="Times New Roman"/>
                <w:sz w:val="24"/>
                <w:szCs w:val="24"/>
              </w:rPr>
              <w:t>, N</w:t>
            </w:r>
            <w:r w:rsidRPr="00BD4069">
              <w:rPr>
                <w:rFonts w:ascii="Times New Roman" w:eastAsia="Times New Roman" w:hAnsi="Times New Roman" w:cs="Times New Roman"/>
                <w:sz w:val="24"/>
                <w:szCs w:val="24"/>
                <w:vertAlign w:val="subscript"/>
              </w:rPr>
              <w:t>2</w:t>
            </w:r>
            <w:r w:rsidRPr="00BD4069">
              <w:rPr>
                <w:rFonts w:ascii="Times New Roman" w:eastAsia="Times New Roman" w:hAnsi="Times New Roman" w:cs="Times New Roman"/>
                <w:sz w:val="24"/>
                <w:szCs w:val="24"/>
              </w:rPr>
              <w:t>, or H</w:t>
            </w:r>
            <w:r w:rsidRPr="00BD4069">
              <w:rPr>
                <w:rFonts w:ascii="Times New Roman" w:eastAsia="Times New Roman" w:hAnsi="Times New Roman" w:cs="Times New Roman"/>
                <w:sz w:val="24"/>
                <w:szCs w:val="24"/>
                <w:vertAlign w:val="subscript"/>
              </w:rPr>
              <w:t>2</w:t>
            </w:r>
            <w:r w:rsidRPr="00BD4069">
              <w:rPr>
                <w:rFonts w:ascii="Times New Roman" w:eastAsia="Times New Roman" w:hAnsi="Times New Roman" w:cs="Times New Roman"/>
                <w:sz w:val="24"/>
                <w:szCs w:val="24"/>
              </w:rPr>
              <w:t xml:space="preserve"> at normal temperatures</w:t>
            </w:r>
          </w:p>
        </w:tc>
      </w:tr>
      <w:tr w:rsidR="006714B3" w:rsidRPr="00BD4069" w14:paraId="6D19088D" w14:textId="77777777" w:rsidTr="00E24FE2">
        <w:trPr>
          <w:tblCellSpacing w:w="0" w:type="dxa"/>
        </w:trPr>
        <w:tc>
          <w:tcPr>
            <w:tcW w:w="2587" w:type="dxa"/>
            <w:tcBorders>
              <w:top w:val="outset" w:sz="6" w:space="0" w:color="auto"/>
              <w:left w:val="outset" w:sz="6" w:space="0" w:color="auto"/>
              <w:bottom w:val="outset" w:sz="6" w:space="0" w:color="auto"/>
              <w:right w:val="outset" w:sz="6" w:space="0" w:color="auto"/>
            </w:tcBorders>
            <w:vAlign w:val="center"/>
            <w:hideMark/>
          </w:tcPr>
          <w:p w14:paraId="5AD5EA7A"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Oxidation</w:t>
            </w:r>
          </w:p>
        </w:tc>
        <w:tc>
          <w:tcPr>
            <w:tcW w:w="8093" w:type="dxa"/>
            <w:tcBorders>
              <w:top w:val="outset" w:sz="6" w:space="0" w:color="auto"/>
              <w:left w:val="outset" w:sz="6" w:space="0" w:color="auto"/>
              <w:bottom w:val="outset" w:sz="6" w:space="0" w:color="auto"/>
              <w:right w:val="outset" w:sz="6" w:space="0" w:color="auto"/>
            </w:tcBorders>
            <w:vAlign w:val="center"/>
            <w:hideMark/>
          </w:tcPr>
          <w:p w14:paraId="5B9137DD"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A thin film on the surface of silver as a result of oxygen absorption that increases with temperature and pressure</w:t>
            </w:r>
          </w:p>
        </w:tc>
      </w:tr>
      <w:tr w:rsidR="006714B3" w:rsidRPr="00BD4069" w14:paraId="083C954C" w14:textId="77777777" w:rsidTr="00E24FE2">
        <w:trPr>
          <w:tblCellSpacing w:w="0" w:type="dxa"/>
        </w:trPr>
        <w:tc>
          <w:tcPr>
            <w:tcW w:w="2587" w:type="dxa"/>
            <w:tcBorders>
              <w:top w:val="outset" w:sz="6" w:space="0" w:color="auto"/>
              <w:left w:val="outset" w:sz="6" w:space="0" w:color="auto"/>
              <w:bottom w:val="outset" w:sz="6" w:space="0" w:color="auto"/>
              <w:right w:val="outset" w:sz="6" w:space="0" w:color="auto"/>
            </w:tcBorders>
            <w:vAlign w:val="center"/>
            <w:hideMark/>
          </w:tcPr>
          <w:p w14:paraId="7469FF4F"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Compounds</w:t>
            </w:r>
          </w:p>
        </w:tc>
        <w:tc>
          <w:tcPr>
            <w:tcW w:w="8093" w:type="dxa"/>
            <w:tcBorders>
              <w:top w:val="outset" w:sz="6" w:space="0" w:color="auto"/>
              <w:left w:val="outset" w:sz="6" w:space="0" w:color="auto"/>
              <w:bottom w:val="outset" w:sz="6" w:space="0" w:color="auto"/>
              <w:right w:val="outset" w:sz="6" w:space="0" w:color="auto"/>
            </w:tcBorders>
            <w:vAlign w:val="center"/>
            <w:hideMark/>
          </w:tcPr>
          <w:p w14:paraId="21745DBB"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Silver forms complex compounds, most of which are soluble in water </w:t>
            </w:r>
          </w:p>
        </w:tc>
      </w:tr>
      <w:tr w:rsidR="006714B3" w:rsidRPr="00BD4069" w14:paraId="6CE7C2BF" w14:textId="77777777" w:rsidTr="00E24FE2">
        <w:trPr>
          <w:tblCellSpacing w:w="0" w:type="dxa"/>
        </w:trPr>
        <w:tc>
          <w:tcPr>
            <w:tcW w:w="2587" w:type="dxa"/>
            <w:tcBorders>
              <w:top w:val="outset" w:sz="6" w:space="0" w:color="auto"/>
              <w:left w:val="outset" w:sz="6" w:space="0" w:color="auto"/>
              <w:bottom w:val="outset" w:sz="6" w:space="0" w:color="auto"/>
              <w:right w:val="outset" w:sz="6" w:space="0" w:color="auto"/>
            </w:tcBorders>
            <w:vAlign w:val="center"/>
            <w:hideMark/>
          </w:tcPr>
          <w:p w14:paraId="1738273B"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Cyanidation</w:t>
            </w:r>
          </w:p>
        </w:tc>
        <w:tc>
          <w:tcPr>
            <w:tcW w:w="8093" w:type="dxa"/>
            <w:tcBorders>
              <w:top w:val="outset" w:sz="6" w:space="0" w:color="auto"/>
              <w:left w:val="outset" w:sz="6" w:space="0" w:color="auto"/>
              <w:bottom w:val="outset" w:sz="6" w:space="0" w:color="auto"/>
              <w:right w:val="outset" w:sz="6" w:space="0" w:color="auto"/>
            </w:tcBorders>
            <w:vAlign w:val="center"/>
            <w:hideMark/>
          </w:tcPr>
          <w:p w14:paraId="6045B2C3" w14:textId="77777777" w:rsidR="006714B3" w:rsidRPr="00BD4069" w:rsidRDefault="006714B3" w:rsidP="00DA5934">
            <w:p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The extraction from ores requires cyanidation—the dissolution of silver in an alkaline solution of sodium cyanide with an inlet for air</w:t>
            </w:r>
          </w:p>
        </w:tc>
      </w:tr>
    </w:tbl>
    <w:p w14:paraId="151E7728" w14:textId="77777777" w:rsidR="00165951" w:rsidRPr="00BD4069" w:rsidRDefault="00165951" w:rsidP="00DA5934">
      <w:pPr>
        <w:spacing w:line="480" w:lineRule="auto"/>
        <w:rPr>
          <w:rStyle w:val="e24kjd"/>
          <w:rFonts w:ascii="Times New Roman" w:hAnsi="Times New Roman" w:cs="Times New Roman"/>
          <w:bCs/>
          <w:sz w:val="24"/>
          <w:szCs w:val="24"/>
        </w:rPr>
      </w:pPr>
    </w:p>
    <w:p w14:paraId="798899B6" w14:textId="5B2870E9" w:rsidR="00E33812" w:rsidRPr="00BD4069" w:rsidRDefault="00165951" w:rsidP="00E33812">
      <w:pPr>
        <w:spacing w:line="480" w:lineRule="auto"/>
        <w:ind w:firstLine="720"/>
        <w:rPr>
          <w:rFonts w:ascii="Times New Roman" w:hAnsi="Times New Roman" w:cs="Times New Roman"/>
          <w:sz w:val="24"/>
          <w:szCs w:val="24"/>
        </w:rPr>
      </w:pPr>
      <w:r w:rsidRPr="00BD4069">
        <w:rPr>
          <w:rFonts w:ascii="Times New Roman" w:hAnsi="Times New Roman" w:cs="Times New Roman"/>
          <w:sz w:val="24"/>
          <w:szCs w:val="24"/>
        </w:rPr>
        <w:t>Realistically speaking, there is a controversy regarding the discovery of silver and its applications. The ancient Egyptians and Greeks were probably the first ones to discover this metal</w:t>
      </w:r>
      <w:r w:rsidRPr="00BD4069">
        <w:rPr>
          <w:rFonts w:ascii="Times New Roman" w:hAnsi="Times New Roman" w:cs="Times New Roman"/>
          <w:sz w:val="24"/>
          <w:szCs w:val="24"/>
        </w:rPr>
        <w:t xml:space="preserve"> according to researchers. It can be deduced that silver </w:t>
      </w:r>
      <w:r w:rsidR="00E33812" w:rsidRPr="00BD4069">
        <w:rPr>
          <w:rFonts w:ascii="Times New Roman" w:hAnsi="Times New Roman" w:cs="Times New Roman"/>
          <w:sz w:val="24"/>
          <w:szCs w:val="24"/>
        </w:rPr>
        <w:t>is among</w:t>
      </w:r>
      <w:r w:rsidRPr="00BD4069">
        <w:rPr>
          <w:rFonts w:ascii="Times New Roman" w:hAnsi="Times New Roman" w:cs="Times New Roman"/>
          <w:sz w:val="24"/>
          <w:szCs w:val="24"/>
        </w:rPr>
        <w:t xml:space="preserve"> the </w:t>
      </w:r>
      <w:r w:rsidR="006714B3" w:rsidRPr="00BD4069">
        <w:rPr>
          <w:rStyle w:val="e24kjd"/>
          <w:rFonts w:ascii="Times New Roman" w:hAnsi="Times New Roman" w:cs="Times New Roman"/>
          <w:sz w:val="24"/>
          <w:szCs w:val="24"/>
        </w:rPr>
        <w:t xml:space="preserve">first metals </w:t>
      </w:r>
      <w:r w:rsidR="006714B3" w:rsidRPr="00BD4069">
        <w:rPr>
          <w:rStyle w:val="e24kjd"/>
          <w:rFonts w:ascii="Times New Roman" w:hAnsi="Times New Roman" w:cs="Times New Roman"/>
          <w:bCs/>
          <w:sz w:val="24"/>
          <w:szCs w:val="24"/>
        </w:rPr>
        <w:t>discovered</w:t>
      </w:r>
      <w:r w:rsidR="006714B3" w:rsidRPr="00BD4069">
        <w:rPr>
          <w:rStyle w:val="e24kjd"/>
          <w:rFonts w:ascii="Times New Roman" w:hAnsi="Times New Roman" w:cs="Times New Roman"/>
          <w:sz w:val="24"/>
          <w:szCs w:val="24"/>
        </w:rPr>
        <w:t xml:space="preserve"> by ancient peoples and has a very long history.  Its first evidence of </w:t>
      </w:r>
      <w:r w:rsidR="006714B3" w:rsidRPr="00BD4069">
        <w:rPr>
          <w:rStyle w:val="e24kjd"/>
          <w:rFonts w:ascii="Times New Roman" w:hAnsi="Times New Roman" w:cs="Times New Roman"/>
          <w:bCs/>
          <w:sz w:val="24"/>
          <w:szCs w:val="24"/>
        </w:rPr>
        <w:t>silver</w:t>
      </w:r>
      <w:r w:rsidR="006714B3" w:rsidRPr="00BD4069">
        <w:rPr>
          <w:rStyle w:val="e24kjd"/>
          <w:rFonts w:ascii="Times New Roman" w:hAnsi="Times New Roman" w:cs="Times New Roman"/>
          <w:sz w:val="24"/>
          <w:szCs w:val="24"/>
        </w:rPr>
        <w:t xml:space="preserve"> mining dates back to 3000 B.C., in Turkey and Greece, according to the RSC.</w:t>
      </w:r>
      <w:r w:rsidRPr="00BD4069">
        <w:rPr>
          <w:rFonts w:ascii="Times New Roman" w:hAnsi="Times New Roman" w:cs="Times New Roman"/>
          <w:sz w:val="24"/>
          <w:szCs w:val="24"/>
        </w:rPr>
        <w:t xml:space="preserve"> However,</w:t>
      </w:r>
      <w:r w:rsidRPr="00BD4069">
        <w:rPr>
          <w:rFonts w:ascii="Times New Roman" w:hAnsi="Times New Roman" w:cs="Times New Roman"/>
          <w:sz w:val="24"/>
          <w:szCs w:val="24"/>
        </w:rPr>
        <w:t xml:space="preserve"> it can be said that a proper usage of this element started around 5,000 B.C. </w:t>
      </w:r>
      <w:r w:rsidRPr="00BD4069">
        <w:rPr>
          <w:rFonts w:ascii="Times New Roman" w:hAnsi="Times New Roman" w:cs="Times New Roman"/>
          <w:sz w:val="24"/>
          <w:szCs w:val="24"/>
        </w:rPr>
        <w:t xml:space="preserve"> </w:t>
      </w:r>
      <w:r w:rsidR="005666A2" w:rsidRPr="00BD4069">
        <w:rPr>
          <w:rFonts w:ascii="Times New Roman" w:hAnsi="Times New Roman" w:cs="Times New Roman"/>
          <w:sz w:val="24"/>
          <w:szCs w:val="24"/>
        </w:rPr>
        <w:t xml:space="preserve">In terms of silver </w:t>
      </w:r>
      <w:r w:rsidR="00BD4069" w:rsidRPr="00BD4069">
        <w:rPr>
          <w:rFonts w:ascii="Times New Roman" w:hAnsi="Times New Roman" w:cs="Times New Roman"/>
          <w:sz w:val="24"/>
          <w:szCs w:val="24"/>
        </w:rPr>
        <w:t>production, so</w:t>
      </w:r>
      <w:r w:rsidR="005666A2" w:rsidRPr="00BD4069">
        <w:rPr>
          <w:rFonts w:ascii="Times New Roman" w:hAnsi="Times New Roman" w:cs="Times New Roman"/>
          <w:sz w:val="24"/>
          <w:szCs w:val="24"/>
        </w:rPr>
        <w:t xml:space="preserve"> far </w:t>
      </w:r>
      <w:r w:rsidR="005666A2" w:rsidRPr="00BD4069">
        <w:rPr>
          <w:rFonts w:ascii="Times New Roman" w:hAnsi="Times New Roman" w:cs="Times New Roman"/>
          <w:sz w:val="24"/>
          <w:szCs w:val="24"/>
        </w:rPr>
        <w:t>Mexico is the largest producer of this element.</w:t>
      </w:r>
    </w:p>
    <w:p w14:paraId="7C97306A" w14:textId="77777777" w:rsidR="00E33812" w:rsidRPr="00BD4069" w:rsidRDefault="006714B3" w:rsidP="00E33812">
      <w:pPr>
        <w:spacing w:line="480" w:lineRule="auto"/>
        <w:ind w:firstLine="720"/>
        <w:rPr>
          <w:rFonts w:ascii="Times New Roman" w:hAnsi="Times New Roman" w:cs="Times New Roman"/>
          <w:bCs/>
          <w:sz w:val="24"/>
          <w:szCs w:val="24"/>
        </w:rPr>
      </w:pPr>
      <w:r w:rsidRPr="00BD4069">
        <w:rPr>
          <w:rStyle w:val="e24kjd"/>
          <w:rFonts w:ascii="Times New Roman" w:hAnsi="Times New Roman" w:cs="Times New Roman"/>
          <w:sz w:val="24"/>
          <w:szCs w:val="24"/>
        </w:rPr>
        <w:t>Silver has two</w:t>
      </w:r>
      <w:r w:rsidRPr="00BD4069">
        <w:rPr>
          <w:rFonts w:ascii="Times New Roman" w:eastAsia="Times New Roman" w:hAnsi="Times New Roman" w:cs="Times New Roman"/>
          <w:sz w:val="24"/>
          <w:szCs w:val="24"/>
        </w:rPr>
        <w:t xml:space="preserve"> major   isotopes.-Naturally occurring silver is composed of two stable </w:t>
      </w:r>
      <w:hyperlink r:id="rId5" w:tooltip="Isotope" w:history="1">
        <w:r w:rsidRPr="00BD4069">
          <w:rPr>
            <w:rFonts w:ascii="Times New Roman" w:eastAsia="Times New Roman" w:hAnsi="Times New Roman" w:cs="Times New Roman"/>
            <w:sz w:val="24"/>
            <w:szCs w:val="24"/>
          </w:rPr>
          <w:t>isotopes</w:t>
        </w:r>
      </w:hyperlink>
      <w:r w:rsidRPr="00BD4069">
        <w:rPr>
          <w:rFonts w:ascii="Times New Roman" w:eastAsia="Times New Roman" w:hAnsi="Times New Roman" w:cs="Times New Roman"/>
          <w:sz w:val="24"/>
          <w:szCs w:val="24"/>
        </w:rPr>
        <w:t xml:space="preserve">, </w:t>
      </w:r>
      <w:r w:rsidRPr="00BD4069">
        <w:rPr>
          <w:rFonts w:ascii="Times New Roman" w:eastAsia="Times New Roman" w:hAnsi="Times New Roman" w:cs="Times New Roman"/>
          <w:sz w:val="24"/>
          <w:szCs w:val="24"/>
          <w:vertAlign w:val="superscript"/>
        </w:rPr>
        <w:t>107</w:t>
      </w:r>
      <w:r w:rsidRPr="00BD4069">
        <w:rPr>
          <w:rFonts w:ascii="Times New Roman" w:eastAsia="Times New Roman" w:hAnsi="Times New Roman" w:cs="Times New Roman"/>
          <w:sz w:val="24"/>
          <w:szCs w:val="24"/>
        </w:rPr>
        <w:t xml:space="preserve">Ag and </w:t>
      </w:r>
      <w:r w:rsidRPr="00BD4069">
        <w:rPr>
          <w:rFonts w:ascii="Times New Roman" w:eastAsia="Times New Roman" w:hAnsi="Times New Roman" w:cs="Times New Roman"/>
          <w:sz w:val="24"/>
          <w:szCs w:val="24"/>
          <w:vertAlign w:val="superscript"/>
        </w:rPr>
        <w:t>109</w:t>
      </w:r>
      <w:r w:rsidRPr="00BD4069">
        <w:rPr>
          <w:rFonts w:ascii="Times New Roman" w:eastAsia="Times New Roman" w:hAnsi="Times New Roman" w:cs="Times New Roman"/>
          <w:sz w:val="24"/>
          <w:szCs w:val="24"/>
        </w:rPr>
        <w:t xml:space="preserve">Ag, with </w:t>
      </w:r>
      <w:r w:rsidRPr="00BD4069">
        <w:rPr>
          <w:rFonts w:ascii="Times New Roman" w:eastAsia="Times New Roman" w:hAnsi="Times New Roman" w:cs="Times New Roman"/>
          <w:sz w:val="24"/>
          <w:szCs w:val="24"/>
          <w:vertAlign w:val="superscript"/>
        </w:rPr>
        <w:t>107</w:t>
      </w:r>
      <w:r w:rsidRPr="00BD4069">
        <w:rPr>
          <w:rFonts w:ascii="Times New Roman" w:eastAsia="Times New Roman" w:hAnsi="Times New Roman" w:cs="Times New Roman"/>
          <w:sz w:val="24"/>
          <w:szCs w:val="24"/>
        </w:rPr>
        <w:t xml:space="preserve">Ag being slightly more abundant (51.839% </w:t>
      </w:r>
      <w:hyperlink r:id="rId6" w:tooltip="Natural abundance" w:history="1">
        <w:r w:rsidRPr="00BD4069">
          <w:rPr>
            <w:rFonts w:ascii="Times New Roman" w:eastAsia="Times New Roman" w:hAnsi="Times New Roman" w:cs="Times New Roman"/>
            <w:sz w:val="24"/>
            <w:szCs w:val="24"/>
          </w:rPr>
          <w:t>natural abundance</w:t>
        </w:r>
      </w:hyperlink>
      <w:r w:rsidRPr="00BD4069">
        <w:rPr>
          <w:rFonts w:ascii="Times New Roman" w:eastAsia="Times New Roman" w:hAnsi="Times New Roman" w:cs="Times New Roman"/>
          <w:sz w:val="24"/>
          <w:szCs w:val="24"/>
        </w:rPr>
        <w:t xml:space="preserve">).  The </w:t>
      </w:r>
      <w:hyperlink r:id="rId7" w:tooltip="Atomic weight" w:history="1">
        <w:r w:rsidRPr="00BD4069">
          <w:rPr>
            <w:rFonts w:ascii="Times New Roman" w:eastAsia="Times New Roman" w:hAnsi="Times New Roman" w:cs="Times New Roman"/>
            <w:sz w:val="24"/>
            <w:szCs w:val="24"/>
          </w:rPr>
          <w:t>atomic weight</w:t>
        </w:r>
      </w:hyperlink>
      <w:r w:rsidRPr="00BD4069">
        <w:rPr>
          <w:rFonts w:ascii="Times New Roman" w:eastAsia="Times New Roman" w:hAnsi="Times New Roman" w:cs="Times New Roman"/>
          <w:sz w:val="24"/>
          <w:szCs w:val="24"/>
        </w:rPr>
        <w:t xml:space="preserve"> is 107.8682</w:t>
      </w:r>
      <w:r w:rsidR="00CF0E7A" w:rsidRPr="00BD4069">
        <w:rPr>
          <w:rFonts w:ascii="Times New Roman" w:eastAsia="Times New Roman" w:hAnsi="Times New Roman" w:cs="Times New Roman"/>
          <w:sz w:val="24"/>
          <w:szCs w:val="24"/>
        </w:rPr>
        <w:t xml:space="preserve"> </w:t>
      </w:r>
      <w:r w:rsidRPr="00BD4069">
        <w:rPr>
          <w:rFonts w:ascii="Times New Roman" w:eastAsia="Times New Roman" w:hAnsi="Times New Roman" w:cs="Times New Roman"/>
          <w:sz w:val="24"/>
          <w:szCs w:val="24"/>
        </w:rPr>
        <w:t xml:space="preserve">this value is very important because of the importance of silver compounds, particularly halides, in </w:t>
      </w:r>
      <w:hyperlink r:id="rId8" w:tooltip="Gravimetric analysis" w:history="1">
        <w:r w:rsidRPr="00BD4069">
          <w:rPr>
            <w:rFonts w:ascii="Times New Roman" w:eastAsia="Times New Roman" w:hAnsi="Times New Roman" w:cs="Times New Roman"/>
            <w:sz w:val="24"/>
            <w:szCs w:val="24"/>
          </w:rPr>
          <w:t>gravimetric analysis</w:t>
        </w:r>
      </w:hyperlink>
      <w:r w:rsidR="00CF0E7A" w:rsidRPr="00BD4069">
        <w:rPr>
          <w:rFonts w:ascii="Times New Roman" w:eastAsia="Times New Roman" w:hAnsi="Times New Roman" w:cs="Times New Roman"/>
          <w:sz w:val="24"/>
          <w:szCs w:val="24"/>
        </w:rPr>
        <w:t xml:space="preserve">. </w:t>
      </w:r>
      <w:r w:rsidRPr="00BD4069">
        <w:rPr>
          <w:rFonts w:ascii="Times New Roman" w:eastAsia="Times New Roman" w:hAnsi="Times New Roman" w:cs="Times New Roman"/>
          <w:sz w:val="24"/>
          <w:szCs w:val="24"/>
        </w:rPr>
        <w:t xml:space="preserve">Both isotopes of </w:t>
      </w:r>
      <w:r w:rsidRPr="00BD4069">
        <w:rPr>
          <w:rFonts w:ascii="Times New Roman" w:eastAsia="Times New Roman" w:hAnsi="Times New Roman" w:cs="Times New Roman"/>
          <w:sz w:val="24"/>
          <w:szCs w:val="24"/>
        </w:rPr>
        <w:lastRenderedPageBreak/>
        <w:t xml:space="preserve">silver are produced in stars via the </w:t>
      </w:r>
      <w:hyperlink r:id="rId9" w:tooltip="S-process" w:history="1">
        <w:r w:rsidRPr="00BD4069">
          <w:rPr>
            <w:rFonts w:ascii="Times New Roman" w:eastAsia="Times New Roman" w:hAnsi="Times New Roman" w:cs="Times New Roman"/>
            <w:sz w:val="24"/>
            <w:szCs w:val="24"/>
          </w:rPr>
          <w:t>s-process</w:t>
        </w:r>
      </w:hyperlink>
      <w:r w:rsidRPr="00BD4069">
        <w:rPr>
          <w:rFonts w:ascii="Times New Roman" w:eastAsia="Times New Roman" w:hAnsi="Times New Roman" w:cs="Times New Roman"/>
          <w:sz w:val="24"/>
          <w:szCs w:val="24"/>
        </w:rPr>
        <w:t xml:space="preserve"> (slow neutron capture), as well as in supernovas via the </w:t>
      </w:r>
      <w:hyperlink r:id="rId10" w:tooltip="R-process" w:history="1">
        <w:r w:rsidRPr="00BD4069">
          <w:rPr>
            <w:rFonts w:ascii="Times New Roman" w:eastAsia="Times New Roman" w:hAnsi="Times New Roman" w:cs="Times New Roman"/>
            <w:sz w:val="24"/>
            <w:szCs w:val="24"/>
          </w:rPr>
          <w:t>r-process</w:t>
        </w:r>
      </w:hyperlink>
      <w:r w:rsidRPr="00BD4069">
        <w:rPr>
          <w:rFonts w:ascii="Times New Roman" w:eastAsia="Times New Roman" w:hAnsi="Times New Roman" w:cs="Times New Roman"/>
          <w:sz w:val="24"/>
          <w:szCs w:val="24"/>
        </w:rPr>
        <w:t xml:space="preserve"> (rapid neutron capture).</w:t>
      </w:r>
      <w:r w:rsidR="00CF0E7A" w:rsidRPr="00BD4069">
        <w:rPr>
          <w:rFonts w:ascii="Times New Roman" w:hAnsi="Times New Roman" w:cs="Times New Roman"/>
          <w:bCs/>
          <w:sz w:val="24"/>
          <w:szCs w:val="24"/>
        </w:rPr>
        <w:t xml:space="preserve"> </w:t>
      </w:r>
    </w:p>
    <w:p w14:paraId="2A35915B" w14:textId="0647C4F0" w:rsidR="00E33812" w:rsidRPr="00BD4069" w:rsidRDefault="00FF5C5E" w:rsidP="00E33812">
      <w:pPr>
        <w:spacing w:line="480" w:lineRule="auto"/>
        <w:ind w:firstLine="720"/>
        <w:rPr>
          <w:rFonts w:ascii="Times New Roman" w:hAnsi="Times New Roman" w:cs="Times New Roman"/>
          <w:bCs/>
          <w:sz w:val="24"/>
          <w:szCs w:val="24"/>
        </w:rPr>
      </w:pPr>
      <w:r w:rsidRPr="00BD4069">
        <w:rPr>
          <w:rStyle w:val="e24kjd"/>
          <w:rFonts w:ascii="Times New Roman" w:hAnsi="Times New Roman" w:cs="Times New Roman"/>
          <w:sz w:val="24"/>
          <w:szCs w:val="24"/>
        </w:rPr>
        <w:t xml:space="preserve">Silver metal will combine with </w:t>
      </w:r>
      <w:r w:rsidRPr="00BD4069">
        <w:rPr>
          <w:rStyle w:val="e24kjd"/>
          <w:rFonts w:ascii="Times New Roman" w:hAnsi="Times New Roman" w:cs="Times New Roman"/>
          <w:bCs/>
          <w:sz w:val="24"/>
          <w:szCs w:val="24"/>
        </w:rPr>
        <w:t>chlorine</w:t>
      </w:r>
      <w:r w:rsidRPr="00BD4069">
        <w:rPr>
          <w:rStyle w:val="e24kjd"/>
          <w:rFonts w:ascii="Times New Roman" w:hAnsi="Times New Roman" w:cs="Times New Roman"/>
          <w:sz w:val="24"/>
          <w:szCs w:val="24"/>
        </w:rPr>
        <w:t xml:space="preserve">, </w:t>
      </w:r>
      <w:r w:rsidRPr="00BD4069">
        <w:rPr>
          <w:rStyle w:val="e24kjd"/>
          <w:rFonts w:ascii="Times New Roman" w:hAnsi="Times New Roman" w:cs="Times New Roman"/>
          <w:bCs/>
          <w:sz w:val="24"/>
          <w:szCs w:val="24"/>
        </w:rPr>
        <w:t>bromine</w:t>
      </w:r>
      <w:r w:rsidRPr="00BD4069">
        <w:rPr>
          <w:rStyle w:val="e24kjd"/>
          <w:rFonts w:ascii="Times New Roman" w:hAnsi="Times New Roman" w:cs="Times New Roman"/>
          <w:sz w:val="24"/>
          <w:szCs w:val="24"/>
        </w:rPr>
        <w:t xml:space="preserve">, or </w:t>
      </w:r>
      <w:r w:rsidRPr="00BD4069">
        <w:rPr>
          <w:rStyle w:val="e24kjd"/>
          <w:rFonts w:ascii="Times New Roman" w:hAnsi="Times New Roman" w:cs="Times New Roman"/>
          <w:bCs/>
          <w:sz w:val="24"/>
          <w:szCs w:val="24"/>
        </w:rPr>
        <w:t>iodine</w:t>
      </w:r>
      <w:r w:rsidRPr="00BD4069">
        <w:rPr>
          <w:rStyle w:val="e24kjd"/>
          <w:rFonts w:ascii="Times New Roman" w:hAnsi="Times New Roman" w:cs="Times New Roman"/>
          <w:sz w:val="24"/>
          <w:szCs w:val="24"/>
        </w:rPr>
        <w:t xml:space="preserve"> to form </w:t>
      </w:r>
      <w:r w:rsidR="00BD4069" w:rsidRPr="00BD4069">
        <w:rPr>
          <w:rStyle w:val="e24kjd"/>
          <w:rFonts w:ascii="Times New Roman" w:hAnsi="Times New Roman" w:cs="Times New Roman"/>
          <w:bCs/>
          <w:sz w:val="24"/>
          <w:szCs w:val="24"/>
        </w:rPr>
        <w:t>compounds</w:t>
      </w:r>
      <w:r w:rsidR="00BD4069" w:rsidRPr="00BD4069">
        <w:rPr>
          <w:rStyle w:val="e24kjd"/>
          <w:rFonts w:ascii="Times New Roman" w:hAnsi="Times New Roman" w:cs="Times New Roman"/>
          <w:sz w:val="24"/>
          <w:szCs w:val="24"/>
        </w:rPr>
        <w:t>.</w:t>
      </w:r>
      <w:r w:rsidR="00BD4069" w:rsidRPr="00BD4069">
        <w:rPr>
          <w:rFonts w:ascii="Times New Roman" w:hAnsi="Times New Roman" w:cs="Times New Roman"/>
          <w:sz w:val="24"/>
          <w:szCs w:val="24"/>
        </w:rPr>
        <w:t xml:space="preserve"> These</w:t>
      </w:r>
      <w:r w:rsidRPr="00BD4069">
        <w:rPr>
          <w:rFonts w:ascii="Times New Roman" w:hAnsi="Times New Roman" w:cs="Times New Roman"/>
          <w:sz w:val="24"/>
          <w:szCs w:val="24"/>
        </w:rPr>
        <w:t xml:space="preserve"> </w:t>
      </w:r>
      <w:r w:rsidR="006714B3" w:rsidRPr="00BD4069">
        <w:rPr>
          <w:rFonts w:ascii="Times New Roman" w:hAnsi="Times New Roman" w:cs="Times New Roman"/>
          <w:sz w:val="24"/>
          <w:szCs w:val="24"/>
        </w:rPr>
        <w:t xml:space="preserve"> </w:t>
      </w:r>
      <w:hyperlink r:id="rId11" w:history="1">
        <w:r w:rsidR="006714B3" w:rsidRPr="00BD4069">
          <w:rPr>
            <w:rStyle w:val="Hyperlink"/>
            <w:rFonts w:ascii="Times New Roman" w:hAnsi="Times New Roman" w:cs="Times New Roman"/>
            <w:color w:val="auto"/>
            <w:sz w:val="24"/>
            <w:szCs w:val="24"/>
            <w:u w:val="none"/>
          </w:rPr>
          <w:t>compounds</w:t>
        </w:r>
      </w:hyperlink>
      <w:r w:rsidR="006714B3" w:rsidRPr="00BD4069">
        <w:rPr>
          <w:rFonts w:ascii="Times New Roman" w:hAnsi="Times New Roman" w:cs="Times New Roman"/>
          <w:sz w:val="24"/>
          <w:szCs w:val="24"/>
        </w:rPr>
        <w:t xml:space="preserve"> include such familiar substances as silver chloride (AgCl), silver bromide (</w:t>
      </w:r>
      <w:proofErr w:type="spellStart"/>
      <w:r w:rsidR="006714B3" w:rsidRPr="00BD4069">
        <w:rPr>
          <w:rFonts w:ascii="Times New Roman" w:hAnsi="Times New Roman" w:cs="Times New Roman"/>
          <w:sz w:val="24"/>
          <w:szCs w:val="24"/>
        </w:rPr>
        <w:t>AgBr</w:t>
      </w:r>
      <w:proofErr w:type="spellEnd"/>
      <w:r w:rsidR="006714B3" w:rsidRPr="00BD4069">
        <w:rPr>
          <w:rFonts w:ascii="Times New Roman" w:hAnsi="Times New Roman" w:cs="Times New Roman"/>
          <w:sz w:val="24"/>
          <w:szCs w:val="24"/>
        </w:rPr>
        <w:t>), and silver iodide (</w:t>
      </w:r>
      <w:proofErr w:type="spellStart"/>
      <w:r w:rsidR="006714B3" w:rsidRPr="00BD4069">
        <w:rPr>
          <w:rFonts w:ascii="Times New Roman" w:hAnsi="Times New Roman" w:cs="Times New Roman"/>
          <w:sz w:val="24"/>
          <w:szCs w:val="24"/>
        </w:rPr>
        <w:t>AgI</w:t>
      </w:r>
      <w:proofErr w:type="spellEnd"/>
      <w:r w:rsidR="006714B3" w:rsidRPr="00BD4069">
        <w:rPr>
          <w:rFonts w:ascii="Times New Roman" w:hAnsi="Times New Roman" w:cs="Times New Roman"/>
          <w:sz w:val="24"/>
          <w:szCs w:val="24"/>
        </w:rPr>
        <w:t xml:space="preserve">). Each of these salts is used extensively in </w:t>
      </w:r>
      <w:hyperlink r:id="rId12" w:history="1">
        <w:r w:rsidR="006714B3" w:rsidRPr="00BD4069">
          <w:rPr>
            <w:rStyle w:val="Hyperlink"/>
            <w:rFonts w:ascii="Times New Roman" w:hAnsi="Times New Roman" w:cs="Times New Roman"/>
            <w:color w:val="auto"/>
            <w:sz w:val="24"/>
            <w:szCs w:val="24"/>
            <w:u w:val="none"/>
          </w:rPr>
          <w:t>photography</w:t>
        </w:r>
      </w:hyperlink>
      <w:r w:rsidR="006714B3" w:rsidRPr="00BD4069">
        <w:rPr>
          <w:rFonts w:ascii="Times New Roman" w:hAnsi="Times New Roman" w:cs="Times New Roman"/>
          <w:sz w:val="24"/>
          <w:szCs w:val="24"/>
        </w:rPr>
        <w:t xml:space="preserve">. Silver chloride serves as the light-sensitive material in photographic printing papers and, together with silver bromide, in certain films and plates. The iodide is also used in the manufacture of photographic papers and films, as well as in </w:t>
      </w:r>
      <w:hyperlink r:id="rId13" w:history="1">
        <w:r w:rsidR="006714B3" w:rsidRPr="00BD4069">
          <w:rPr>
            <w:rStyle w:val="Hyperlink"/>
            <w:rFonts w:ascii="Times New Roman" w:hAnsi="Times New Roman" w:cs="Times New Roman"/>
            <w:color w:val="auto"/>
            <w:sz w:val="24"/>
            <w:szCs w:val="24"/>
            <w:u w:val="none"/>
          </w:rPr>
          <w:t>cloud seeding</w:t>
        </w:r>
      </w:hyperlink>
      <w:r w:rsidR="006714B3" w:rsidRPr="00BD4069">
        <w:rPr>
          <w:rFonts w:ascii="Times New Roman" w:hAnsi="Times New Roman" w:cs="Times New Roman"/>
          <w:sz w:val="24"/>
          <w:szCs w:val="24"/>
        </w:rPr>
        <w:t xml:space="preserve"> for artificial rainmaking and in some </w:t>
      </w:r>
      <w:hyperlink r:id="rId14" w:history="1">
        <w:r w:rsidR="006714B3" w:rsidRPr="00BD4069">
          <w:rPr>
            <w:rStyle w:val="Hyperlink"/>
            <w:rFonts w:ascii="Times New Roman" w:hAnsi="Times New Roman" w:cs="Times New Roman"/>
            <w:color w:val="auto"/>
            <w:sz w:val="24"/>
            <w:szCs w:val="24"/>
            <w:u w:val="none"/>
          </w:rPr>
          <w:t>antiseptics</w:t>
        </w:r>
      </w:hyperlink>
      <w:r w:rsidR="006714B3" w:rsidRPr="00BD4069">
        <w:rPr>
          <w:rFonts w:ascii="Times New Roman" w:hAnsi="Times New Roman" w:cs="Times New Roman"/>
          <w:sz w:val="24"/>
          <w:szCs w:val="24"/>
        </w:rPr>
        <w:t xml:space="preserve">. All three halides are derived from </w:t>
      </w:r>
      <w:hyperlink r:id="rId15" w:history="1">
        <w:r w:rsidR="006714B3" w:rsidRPr="00BD4069">
          <w:rPr>
            <w:rStyle w:val="Hyperlink"/>
            <w:rFonts w:ascii="Times New Roman" w:hAnsi="Times New Roman" w:cs="Times New Roman"/>
            <w:color w:val="auto"/>
            <w:sz w:val="24"/>
            <w:szCs w:val="24"/>
            <w:u w:val="none"/>
          </w:rPr>
          <w:t>silver nitrate</w:t>
        </w:r>
      </w:hyperlink>
      <w:r w:rsidR="006714B3" w:rsidRPr="00BD4069">
        <w:rPr>
          <w:rFonts w:ascii="Times New Roman" w:hAnsi="Times New Roman" w:cs="Times New Roman"/>
          <w:sz w:val="24"/>
          <w:szCs w:val="24"/>
        </w:rPr>
        <w:t xml:space="preserve"> (AgNO</w:t>
      </w:r>
      <w:r w:rsidR="006714B3" w:rsidRPr="00BD4069">
        <w:rPr>
          <w:rFonts w:ascii="Times New Roman" w:hAnsi="Times New Roman" w:cs="Times New Roman"/>
          <w:sz w:val="24"/>
          <w:szCs w:val="24"/>
          <w:vertAlign w:val="subscript"/>
        </w:rPr>
        <w:t>3</w:t>
      </w:r>
      <w:r w:rsidR="006714B3" w:rsidRPr="00BD4069">
        <w:rPr>
          <w:rFonts w:ascii="Times New Roman" w:hAnsi="Times New Roman" w:cs="Times New Roman"/>
          <w:sz w:val="24"/>
          <w:szCs w:val="24"/>
        </w:rPr>
        <w:t xml:space="preserve">), which is the most important of the inorganic silver salts. Besides these other salts, silver nitrate is also the starting material for the production of the silver cyanide used in silver </w:t>
      </w:r>
      <w:hyperlink r:id="rId16" w:history="1">
        <w:r w:rsidR="006714B3" w:rsidRPr="00BD4069">
          <w:rPr>
            <w:rStyle w:val="Hyperlink"/>
            <w:rFonts w:ascii="Times New Roman" w:hAnsi="Times New Roman" w:cs="Times New Roman"/>
            <w:color w:val="auto"/>
            <w:sz w:val="24"/>
            <w:szCs w:val="24"/>
            <w:u w:val="none"/>
          </w:rPr>
          <w:t>plating</w:t>
        </w:r>
      </w:hyperlink>
      <w:r w:rsidR="006714B3" w:rsidRPr="00BD4069">
        <w:rPr>
          <w:rFonts w:ascii="Times New Roman" w:hAnsi="Times New Roman" w:cs="Times New Roman"/>
          <w:sz w:val="24"/>
          <w:szCs w:val="24"/>
        </w:rPr>
        <w:t>.</w:t>
      </w:r>
    </w:p>
    <w:p w14:paraId="4A534407" w14:textId="1C640EBE" w:rsidR="00E33812" w:rsidRPr="00BD4069" w:rsidRDefault="00CF0E7A" w:rsidP="00E33812">
      <w:pPr>
        <w:spacing w:line="480" w:lineRule="auto"/>
        <w:ind w:firstLine="720"/>
        <w:rPr>
          <w:rStyle w:val="e24kjd"/>
          <w:rFonts w:ascii="Times New Roman" w:hAnsi="Times New Roman" w:cs="Times New Roman"/>
          <w:bCs/>
          <w:sz w:val="24"/>
          <w:szCs w:val="24"/>
        </w:rPr>
      </w:pPr>
      <w:r w:rsidRPr="00BD4069">
        <w:rPr>
          <w:rStyle w:val="e24kjd"/>
          <w:rFonts w:ascii="Times New Roman" w:hAnsi="Times New Roman" w:cs="Times New Roman"/>
          <w:sz w:val="24"/>
          <w:szCs w:val="24"/>
        </w:rPr>
        <w:t xml:space="preserve">Due to the </w:t>
      </w:r>
      <w:r w:rsidR="0076480B" w:rsidRPr="00BD4069">
        <w:rPr>
          <w:rStyle w:val="e24kjd"/>
          <w:rFonts w:ascii="Times New Roman" w:hAnsi="Times New Roman" w:cs="Times New Roman"/>
          <w:sz w:val="24"/>
          <w:szCs w:val="24"/>
        </w:rPr>
        <w:t>nature, electrical</w:t>
      </w:r>
      <w:r w:rsidRPr="00BD4069">
        <w:rPr>
          <w:rStyle w:val="e24kjd"/>
          <w:rFonts w:ascii="Times New Roman" w:hAnsi="Times New Roman" w:cs="Times New Roman"/>
          <w:sz w:val="24"/>
          <w:szCs w:val="24"/>
        </w:rPr>
        <w:t xml:space="preserve"> </w:t>
      </w:r>
      <w:r w:rsidR="0076480B" w:rsidRPr="00BD4069">
        <w:rPr>
          <w:rStyle w:val="e24kjd"/>
          <w:rFonts w:ascii="Times New Roman" w:hAnsi="Times New Roman" w:cs="Times New Roman"/>
          <w:sz w:val="24"/>
          <w:szCs w:val="24"/>
        </w:rPr>
        <w:t>conductivity, attractiveness</w:t>
      </w:r>
      <w:r w:rsidRPr="00BD4069">
        <w:rPr>
          <w:rStyle w:val="e24kjd"/>
          <w:rFonts w:ascii="Times New Roman" w:hAnsi="Times New Roman" w:cs="Times New Roman"/>
          <w:sz w:val="24"/>
          <w:szCs w:val="24"/>
        </w:rPr>
        <w:t xml:space="preserve"> and </w:t>
      </w:r>
      <w:r w:rsidR="0076480B" w:rsidRPr="00BD4069">
        <w:rPr>
          <w:rStyle w:val="e24kjd"/>
          <w:rFonts w:ascii="Times New Roman" w:hAnsi="Times New Roman" w:cs="Times New Roman"/>
          <w:sz w:val="24"/>
          <w:szCs w:val="24"/>
        </w:rPr>
        <w:t>non-reactivity</w:t>
      </w:r>
      <w:r w:rsidRPr="00BD4069">
        <w:rPr>
          <w:rStyle w:val="e24kjd"/>
          <w:rFonts w:ascii="Times New Roman" w:hAnsi="Times New Roman" w:cs="Times New Roman"/>
          <w:sz w:val="24"/>
          <w:szCs w:val="24"/>
        </w:rPr>
        <w:t xml:space="preserve"> of </w:t>
      </w:r>
      <w:r w:rsidR="0076480B" w:rsidRPr="00BD4069">
        <w:rPr>
          <w:rStyle w:val="e24kjd"/>
          <w:rFonts w:ascii="Times New Roman" w:hAnsi="Times New Roman" w:cs="Times New Roman"/>
          <w:sz w:val="24"/>
          <w:szCs w:val="24"/>
        </w:rPr>
        <w:t>silver, it</w:t>
      </w:r>
      <w:r w:rsidRPr="00BD4069">
        <w:rPr>
          <w:rStyle w:val="e24kjd"/>
          <w:rFonts w:ascii="Times New Roman" w:hAnsi="Times New Roman" w:cs="Times New Roman"/>
          <w:sz w:val="24"/>
          <w:szCs w:val="24"/>
        </w:rPr>
        <w:t xml:space="preserve"> has numerous uses </w:t>
      </w:r>
      <w:r w:rsidR="0076480B" w:rsidRPr="00BD4069">
        <w:rPr>
          <w:rStyle w:val="e24kjd"/>
          <w:rFonts w:ascii="Times New Roman" w:hAnsi="Times New Roman" w:cs="Times New Roman"/>
          <w:sz w:val="24"/>
          <w:szCs w:val="24"/>
        </w:rPr>
        <w:t>as below. It</w:t>
      </w:r>
      <w:r w:rsidR="006714B3" w:rsidRPr="00BD4069">
        <w:rPr>
          <w:rStyle w:val="e24kjd"/>
          <w:rFonts w:ascii="Times New Roman" w:hAnsi="Times New Roman" w:cs="Times New Roman"/>
          <w:sz w:val="24"/>
          <w:szCs w:val="24"/>
        </w:rPr>
        <w:t xml:space="preserve"> is used for </w:t>
      </w:r>
      <w:r w:rsidR="0076480B" w:rsidRPr="00BD4069">
        <w:rPr>
          <w:rStyle w:val="e24kjd"/>
          <w:rFonts w:ascii="Times New Roman" w:hAnsi="Times New Roman" w:cs="Times New Roman"/>
          <w:sz w:val="24"/>
          <w:szCs w:val="24"/>
        </w:rPr>
        <w:t>jewelry</w:t>
      </w:r>
      <w:r w:rsidR="006714B3" w:rsidRPr="00BD4069">
        <w:rPr>
          <w:rStyle w:val="e24kjd"/>
          <w:rFonts w:ascii="Times New Roman" w:hAnsi="Times New Roman" w:cs="Times New Roman"/>
          <w:sz w:val="24"/>
          <w:szCs w:val="24"/>
        </w:rPr>
        <w:t xml:space="preserve"> and silver tableware, where </w:t>
      </w:r>
      <w:r w:rsidR="006714B3" w:rsidRPr="00BD4069">
        <w:rPr>
          <w:rStyle w:val="e24kjd"/>
          <w:rFonts w:ascii="Times New Roman" w:hAnsi="Times New Roman" w:cs="Times New Roman"/>
          <w:bCs/>
          <w:sz w:val="24"/>
          <w:szCs w:val="24"/>
        </w:rPr>
        <w:t>appearance</w:t>
      </w:r>
      <w:r w:rsidR="006714B3" w:rsidRPr="00BD4069">
        <w:rPr>
          <w:rStyle w:val="e24kjd"/>
          <w:rFonts w:ascii="Times New Roman" w:hAnsi="Times New Roman" w:cs="Times New Roman"/>
          <w:sz w:val="24"/>
          <w:szCs w:val="24"/>
        </w:rPr>
        <w:t xml:space="preserve"> is important. Silver is used to make mirrors, as it is the best reflector of visible light known, although it does tarnish with time. It is also used in dental alloys, solder and brazing alloys, electrical contacts and </w:t>
      </w:r>
      <w:r w:rsidR="0076480B" w:rsidRPr="00BD4069">
        <w:rPr>
          <w:rStyle w:val="e24kjd"/>
          <w:rFonts w:ascii="Times New Roman" w:hAnsi="Times New Roman" w:cs="Times New Roman"/>
          <w:sz w:val="24"/>
          <w:szCs w:val="24"/>
        </w:rPr>
        <w:t>batteries. Silver</w:t>
      </w:r>
      <w:r w:rsidR="006714B3" w:rsidRPr="00BD4069">
        <w:rPr>
          <w:rStyle w:val="e24kjd"/>
          <w:rFonts w:ascii="Times New Roman" w:hAnsi="Times New Roman" w:cs="Times New Roman"/>
          <w:sz w:val="24"/>
          <w:szCs w:val="24"/>
        </w:rPr>
        <w:t xml:space="preserve"> </w:t>
      </w:r>
      <w:r w:rsidR="0076480B" w:rsidRPr="00BD4069">
        <w:rPr>
          <w:rStyle w:val="e24kjd"/>
          <w:rFonts w:ascii="Times New Roman" w:hAnsi="Times New Roman" w:cs="Times New Roman"/>
          <w:sz w:val="24"/>
          <w:szCs w:val="24"/>
        </w:rPr>
        <w:t>is used</w:t>
      </w:r>
      <w:r w:rsidR="006714B3" w:rsidRPr="00BD4069">
        <w:rPr>
          <w:rStyle w:val="e24kjd"/>
          <w:rFonts w:ascii="Times New Roman" w:hAnsi="Times New Roman" w:cs="Times New Roman"/>
          <w:sz w:val="24"/>
          <w:szCs w:val="24"/>
        </w:rPr>
        <w:t xml:space="preserve"> in chemical production as a </w:t>
      </w:r>
      <w:r w:rsidR="0076480B" w:rsidRPr="00BD4069">
        <w:rPr>
          <w:rStyle w:val="e24kjd"/>
          <w:rFonts w:ascii="Times New Roman" w:hAnsi="Times New Roman" w:cs="Times New Roman"/>
          <w:sz w:val="24"/>
          <w:szCs w:val="24"/>
        </w:rPr>
        <w:t>catalyst, used</w:t>
      </w:r>
      <w:r w:rsidR="006714B3" w:rsidRPr="00BD4069">
        <w:rPr>
          <w:rStyle w:val="e24kjd"/>
          <w:rFonts w:ascii="Times New Roman" w:hAnsi="Times New Roman" w:cs="Times New Roman"/>
          <w:sz w:val="24"/>
          <w:szCs w:val="24"/>
        </w:rPr>
        <w:t xml:space="preserve"> in </w:t>
      </w:r>
      <w:r w:rsidR="00BD4069" w:rsidRPr="00BD4069">
        <w:rPr>
          <w:rStyle w:val="e24kjd"/>
          <w:rFonts w:ascii="Times New Roman" w:hAnsi="Times New Roman" w:cs="Times New Roman"/>
          <w:sz w:val="24"/>
          <w:szCs w:val="24"/>
        </w:rPr>
        <w:t>photography</w:t>
      </w:r>
      <w:r w:rsidR="006714B3" w:rsidRPr="00BD4069">
        <w:rPr>
          <w:rStyle w:val="e24kjd"/>
          <w:rFonts w:ascii="Times New Roman" w:hAnsi="Times New Roman" w:cs="Times New Roman"/>
          <w:sz w:val="24"/>
          <w:szCs w:val="24"/>
        </w:rPr>
        <w:t xml:space="preserve"> can also be used in the energy industry where silver paste is </w:t>
      </w:r>
      <w:r w:rsidR="0076480B" w:rsidRPr="00BD4069">
        <w:rPr>
          <w:rStyle w:val="e24kjd"/>
          <w:rFonts w:ascii="Times New Roman" w:hAnsi="Times New Roman" w:cs="Times New Roman"/>
          <w:sz w:val="24"/>
          <w:szCs w:val="24"/>
        </w:rPr>
        <w:t>used to</w:t>
      </w:r>
      <w:r w:rsidR="006714B3" w:rsidRPr="00BD4069">
        <w:rPr>
          <w:rStyle w:val="e24kjd"/>
          <w:rFonts w:ascii="Times New Roman" w:hAnsi="Times New Roman" w:cs="Times New Roman"/>
          <w:sz w:val="24"/>
          <w:szCs w:val="24"/>
        </w:rPr>
        <w:t xml:space="preserve"> make solar panels among other </w:t>
      </w:r>
      <w:r w:rsidR="0076480B" w:rsidRPr="00BD4069">
        <w:rPr>
          <w:rStyle w:val="e24kjd"/>
          <w:rFonts w:ascii="Times New Roman" w:hAnsi="Times New Roman" w:cs="Times New Roman"/>
          <w:sz w:val="24"/>
          <w:szCs w:val="24"/>
        </w:rPr>
        <w:t>uses.</w:t>
      </w:r>
      <w:r w:rsidR="00BD4069" w:rsidRPr="00BD4069">
        <w:rPr>
          <w:rFonts w:ascii="Times New Roman" w:hAnsi="Times New Roman" w:cs="Times New Roman"/>
          <w:sz w:val="24"/>
          <w:szCs w:val="24"/>
        </w:rPr>
        <w:t xml:space="preserve"> Silver has</w:t>
      </w:r>
      <w:r w:rsidR="00BD4069" w:rsidRPr="00BD4069">
        <w:rPr>
          <w:rFonts w:ascii="Times New Roman" w:hAnsi="Times New Roman" w:cs="Times New Roman"/>
          <w:sz w:val="24"/>
          <w:szCs w:val="24"/>
        </w:rPr>
        <w:t xml:space="preserve"> been known to man since ages, and has played a major role in the development of civilizations. It has some religious significance too. It is often associated with lunar influence, and is considered to denote anything that is creative, flexible, and emotionally centered</w:t>
      </w:r>
    </w:p>
    <w:p w14:paraId="219A3C28" w14:textId="3DDFB5EE" w:rsidR="006714B3" w:rsidRPr="00BD4069" w:rsidRDefault="006714B3" w:rsidP="00E33812">
      <w:pPr>
        <w:spacing w:line="480" w:lineRule="auto"/>
        <w:ind w:firstLine="720"/>
        <w:rPr>
          <w:rFonts w:ascii="Times New Roman" w:hAnsi="Times New Roman" w:cs="Times New Roman"/>
          <w:bCs/>
          <w:sz w:val="24"/>
          <w:szCs w:val="24"/>
        </w:rPr>
      </w:pPr>
      <w:r w:rsidRPr="00BD4069">
        <w:rPr>
          <w:rStyle w:val="e24kjd"/>
          <w:rFonts w:ascii="Times New Roman" w:hAnsi="Times New Roman" w:cs="Times New Roman"/>
          <w:bCs/>
          <w:sz w:val="24"/>
          <w:szCs w:val="24"/>
        </w:rPr>
        <w:t xml:space="preserve">On the reactivity with either air or </w:t>
      </w:r>
      <w:r w:rsidR="0076480B" w:rsidRPr="00BD4069">
        <w:rPr>
          <w:rStyle w:val="e24kjd"/>
          <w:rFonts w:ascii="Times New Roman" w:hAnsi="Times New Roman" w:cs="Times New Roman"/>
          <w:bCs/>
          <w:sz w:val="24"/>
          <w:szCs w:val="24"/>
        </w:rPr>
        <w:t xml:space="preserve">water, Silver </w:t>
      </w:r>
      <w:r w:rsidR="0076480B" w:rsidRPr="00BD4069">
        <w:rPr>
          <w:rStyle w:val="e24kjd"/>
          <w:rFonts w:ascii="Times New Roman" w:hAnsi="Times New Roman" w:cs="Times New Roman"/>
          <w:sz w:val="24"/>
          <w:szCs w:val="24"/>
        </w:rPr>
        <w:t>is</w:t>
      </w:r>
      <w:r w:rsidRPr="00BD4069">
        <w:rPr>
          <w:rStyle w:val="e24kjd"/>
          <w:rFonts w:ascii="Times New Roman" w:hAnsi="Times New Roman" w:cs="Times New Roman"/>
          <w:sz w:val="24"/>
          <w:szCs w:val="24"/>
        </w:rPr>
        <w:t xml:space="preserve"> a very inactive metal. It does not react with oxygen in the air under normal circumstances. It does react slowly with sulfur compounds </w:t>
      </w:r>
      <w:r w:rsidRPr="00BD4069">
        <w:rPr>
          <w:rStyle w:val="e24kjd"/>
          <w:rFonts w:ascii="Times New Roman" w:hAnsi="Times New Roman" w:cs="Times New Roman"/>
          <w:sz w:val="24"/>
          <w:szCs w:val="24"/>
        </w:rPr>
        <w:lastRenderedPageBreak/>
        <w:t xml:space="preserve">in the air, however forming </w:t>
      </w:r>
      <w:r w:rsidRPr="00BD4069">
        <w:rPr>
          <w:rStyle w:val="e24kjd"/>
          <w:rFonts w:ascii="Times New Roman" w:hAnsi="Times New Roman" w:cs="Times New Roman"/>
          <w:bCs/>
          <w:sz w:val="24"/>
          <w:szCs w:val="24"/>
        </w:rPr>
        <w:t>silver</w:t>
      </w:r>
      <w:r w:rsidRPr="00BD4069">
        <w:rPr>
          <w:rStyle w:val="e24kjd"/>
          <w:rFonts w:ascii="Times New Roman" w:hAnsi="Times New Roman" w:cs="Times New Roman"/>
          <w:sz w:val="24"/>
          <w:szCs w:val="24"/>
        </w:rPr>
        <w:t xml:space="preserve"> sulfide (Ag </w:t>
      </w:r>
      <w:r w:rsidRPr="00BD4069">
        <w:rPr>
          <w:rStyle w:val="e24kjd"/>
          <w:rFonts w:ascii="Times New Roman" w:hAnsi="Times New Roman" w:cs="Times New Roman"/>
          <w:sz w:val="24"/>
          <w:szCs w:val="24"/>
          <w:vertAlign w:val="subscript"/>
        </w:rPr>
        <w:t>2</w:t>
      </w:r>
      <w:r w:rsidRPr="00BD4069">
        <w:rPr>
          <w:rStyle w:val="e24kjd"/>
          <w:rFonts w:ascii="Times New Roman" w:hAnsi="Times New Roman" w:cs="Times New Roman"/>
          <w:sz w:val="24"/>
          <w:szCs w:val="24"/>
        </w:rPr>
        <w:t xml:space="preserve"> S</w:t>
      </w:r>
      <w:r w:rsidR="0076480B" w:rsidRPr="00BD4069">
        <w:rPr>
          <w:rStyle w:val="e24kjd"/>
          <w:rFonts w:ascii="Times New Roman" w:hAnsi="Times New Roman" w:cs="Times New Roman"/>
          <w:sz w:val="24"/>
          <w:szCs w:val="24"/>
        </w:rPr>
        <w:t>).</w:t>
      </w:r>
      <w:r w:rsidR="002F2A91" w:rsidRPr="00BD4069">
        <w:rPr>
          <w:rStyle w:val="e24kjd"/>
          <w:rFonts w:ascii="Times New Roman" w:hAnsi="Times New Roman" w:cs="Times New Roman"/>
          <w:sz w:val="24"/>
          <w:szCs w:val="24"/>
        </w:rPr>
        <w:t xml:space="preserve"> </w:t>
      </w:r>
      <w:r w:rsidRPr="00BD4069">
        <w:rPr>
          <w:rStyle w:val="e24kjd"/>
          <w:rFonts w:ascii="Times New Roman" w:hAnsi="Times New Roman" w:cs="Times New Roman"/>
          <w:bCs/>
          <w:sz w:val="24"/>
          <w:szCs w:val="24"/>
        </w:rPr>
        <w:t>Silver</w:t>
      </w:r>
      <w:r w:rsidRPr="00BD4069">
        <w:rPr>
          <w:rStyle w:val="e24kjd"/>
          <w:rFonts w:ascii="Times New Roman" w:hAnsi="Times New Roman" w:cs="Times New Roman"/>
          <w:sz w:val="24"/>
          <w:szCs w:val="24"/>
        </w:rPr>
        <w:t xml:space="preserve"> is the 68th most </w:t>
      </w:r>
      <w:r w:rsidRPr="00BD4069">
        <w:rPr>
          <w:rStyle w:val="e24kjd"/>
          <w:rFonts w:ascii="Times New Roman" w:hAnsi="Times New Roman" w:cs="Times New Roman"/>
          <w:bCs/>
          <w:sz w:val="24"/>
          <w:szCs w:val="24"/>
        </w:rPr>
        <w:t>abundant</w:t>
      </w:r>
      <w:r w:rsidRPr="00BD4069">
        <w:rPr>
          <w:rStyle w:val="e24kjd"/>
          <w:rFonts w:ascii="Times New Roman" w:hAnsi="Times New Roman" w:cs="Times New Roman"/>
          <w:sz w:val="24"/>
          <w:szCs w:val="24"/>
        </w:rPr>
        <w:t xml:space="preserve"> element in the </w:t>
      </w:r>
      <w:r w:rsidRPr="00BD4069">
        <w:rPr>
          <w:rStyle w:val="e24kjd"/>
          <w:rFonts w:ascii="Times New Roman" w:hAnsi="Times New Roman" w:cs="Times New Roman"/>
          <w:bCs/>
          <w:sz w:val="24"/>
          <w:szCs w:val="24"/>
        </w:rPr>
        <w:t>Earth's crust</w:t>
      </w:r>
      <w:r w:rsidRPr="00BD4069">
        <w:rPr>
          <w:rStyle w:val="e24kjd"/>
          <w:rFonts w:ascii="Times New Roman" w:hAnsi="Times New Roman" w:cs="Times New Roman"/>
          <w:sz w:val="24"/>
          <w:szCs w:val="24"/>
        </w:rPr>
        <w:t xml:space="preserve"> and 65th in cosmic </w:t>
      </w:r>
      <w:r w:rsidRPr="00BD4069">
        <w:rPr>
          <w:rStyle w:val="e24kjd"/>
          <w:rFonts w:ascii="Times New Roman" w:hAnsi="Times New Roman" w:cs="Times New Roman"/>
          <w:bCs/>
          <w:sz w:val="24"/>
          <w:szCs w:val="24"/>
        </w:rPr>
        <w:t>abundance</w:t>
      </w:r>
      <w:r w:rsidRPr="00BD4069">
        <w:rPr>
          <w:rStyle w:val="e24kjd"/>
          <w:rFonts w:ascii="Times New Roman" w:hAnsi="Times New Roman" w:cs="Times New Roman"/>
          <w:sz w:val="24"/>
          <w:szCs w:val="24"/>
        </w:rPr>
        <w:t xml:space="preserve">. It is found in small quantities in many locations on </w:t>
      </w:r>
      <w:r w:rsidRPr="00BD4069">
        <w:rPr>
          <w:rStyle w:val="e24kjd"/>
          <w:rFonts w:ascii="Times New Roman" w:hAnsi="Times New Roman" w:cs="Times New Roman"/>
          <w:bCs/>
          <w:sz w:val="24"/>
          <w:szCs w:val="24"/>
        </w:rPr>
        <w:t>Earth</w:t>
      </w:r>
      <w:r w:rsidRPr="00BD4069">
        <w:rPr>
          <w:rStyle w:val="e24kjd"/>
          <w:rFonts w:ascii="Times New Roman" w:hAnsi="Times New Roman" w:cs="Times New Roman"/>
          <w:sz w:val="24"/>
          <w:szCs w:val="24"/>
        </w:rPr>
        <w:t xml:space="preserve">. The atomic weight of </w:t>
      </w:r>
      <w:r w:rsidRPr="00BD4069">
        <w:rPr>
          <w:rStyle w:val="e24kjd"/>
          <w:rFonts w:ascii="Times New Roman" w:hAnsi="Times New Roman" w:cs="Times New Roman"/>
          <w:bCs/>
          <w:sz w:val="24"/>
          <w:szCs w:val="24"/>
        </w:rPr>
        <w:t>silver</w:t>
      </w:r>
      <w:r w:rsidRPr="00BD4069">
        <w:rPr>
          <w:rStyle w:val="e24kjd"/>
          <w:rFonts w:ascii="Times New Roman" w:hAnsi="Times New Roman" w:cs="Times New Roman"/>
          <w:sz w:val="24"/>
          <w:szCs w:val="24"/>
        </w:rPr>
        <w:t xml:space="preserve"> is 107.868, and natural </w:t>
      </w:r>
      <w:r w:rsidRPr="00BD4069">
        <w:rPr>
          <w:rStyle w:val="e24kjd"/>
          <w:rFonts w:ascii="Times New Roman" w:hAnsi="Times New Roman" w:cs="Times New Roman"/>
          <w:bCs/>
          <w:sz w:val="24"/>
          <w:szCs w:val="24"/>
        </w:rPr>
        <w:t>silver</w:t>
      </w:r>
      <w:r w:rsidRPr="00BD4069">
        <w:rPr>
          <w:rStyle w:val="e24kjd"/>
          <w:rFonts w:ascii="Times New Roman" w:hAnsi="Times New Roman" w:cs="Times New Roman"/>
          <w:sz w:val="24"/>
          <w:szCs w:val="24"/>
        </w:rPr>
        <w:t xml:space="preserve"> consists of two stable isotopes: </w:t>
      </w:r>
      <w:r w:rsidRPr="00BD4069">
        <w:rPr>
          <w:rStyle w:val="e24kjd"/>
          <w:rFonts w:ascii="Times New Roman" w:hAnsi="Times New Roman" w:cs="Times New Roman"/>
          <w:bCs/>
          <w:sz w:val="24"/>
          <w:szCs w:val="24"/>
        </w:rPr>
        <w:t>silver</w:t>
      </w:r>
      <w:r w:rsidRPr="00BD4069">
        <w:rPr>
          <w:rStyle w:val="e24kjd"/>
          <w:rFonts w:ascii="Times New Roman" w:hAnsi="Times New Roman" w:cs="Times New Roman"/>
          <w:sz w:val="24"/>
          <w:szCs w:val="24"/>
        </w:rPr>
        <w:t>-</w:t>
      </w:r>
      <w:r w:rsidR="002F2A91" w:rsidRPr="00BD4069">
        <w:rPr>
          <w:rStyle w:val="e24kjd"/>
          <w:rFonts w:ascii="Times New Roman" w:hAnsi="Times New Roman" w:cs="Times New Roman"/>
          <w:sz w:val="24"/>
          <w:szCs w:val="24"/>
        </w:rPr>
        <w:t>107 (</w:t>
      </w:r>
      <w:r w:rsidRPr="00BD4069">
        <w:rPr>
          <w:rStyle w:val="e24kjd"/>
          <w:rFonts w:ascii="Times New Roman" w:hAnsi="Times New Roman" w:cs="Times New Roman"/>
          <w:sz w:val="24"/>
          <w:szCs w:val="24"/>
        </w:rPr>
        <w:t xml:space="preserve">51.82%) and </w:t>
      </w:r>
      <w:r w:rsidRPr="00BD4069">
        <w:rPr>
          <w:rStyle w:val="e24kjd"/>
          <w:rFonts w:ascii="Times New Roman" w:hAnsi="Times New Roman" w:cs="Times New Roman"/>
          <w:bCs/>
          <w:sz w:val="24"/>
          <w:szCs w:val="24"/>
        </w:rPr>
        <w:t>silver</w:t>
      </w:r>
      <w:r w:rsidRPr="00BD4069">
        <w:rPr>
          <w:rStyle w:val="e24kjd"/>
          <w:rFonts w:ascii="Times New Roman" w:hAnsi="Times New Roman" w:cs="Times New Roman"/>
          <w:sz w:val="24"/>
          <w:szCs w:val="24"/>
        </w:rPr>
        <w:t>-109 (48.18%).</w:t>
      </w:r>
    </w:p>
    <w:p w14:paraId="4B1A25AE" w14:textId="39DCA2C9" w:rsidR="006714B3" w:rsidRPr="00BD4069" w:rsidRDefault="007F63D6" w:rsidP="00DA5934">
      <w:pPr>
        <w:spacing w:line="480" w:lineRule="auto"/>
        <w:rPr>
          <w:rFonts w:ascii="Times New Roman" w:hAnsi="Times New Roman" w:cs="Times New Roman"/>
          <w:sz w:val="24"/>
          <w:szCs w:val="24"/>
        </w:rPr>
      </w:pPr>
      <w:r w:rsidRPr="00BD4069">
        <w:rPr>
          <w:rFonts w:ascii="Times New Roman" w:hAnsi="Times New Roman" w:cs="Times New Roman"/>
          <w:noProof/>
          <w:sz w:val="24"/>
          <w:szCs w:val="24"/>
        </w:rPr>
        <w:drawing>
          <wp:inline distT="0" distB="0" distL="0" distR="0" wp14:anchorId="4DBAFCEF" wp14:editId="63B2E195">
            <wp:extent cx="3571875" cy="2962275"/>
            <wp:effectExtent l="0" t="0" r="9525" b="9525"/>
            <wp:docPr id="1" name="Picture 1" descr="Image result for silver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ilver react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1875" cy="2962275"/>
                    </a:xfrm>
                    <a:prstGeom prst="rect">
                      <a:avLst/>
                    </a:prstGeom>
                    <a:noFill/>
                    <a:ln>
                      <a:noFill/>
                    </a:ln>
                  </pic:spPr>
                </pic:pic>
              </a:graphicData>
            </a:graphic>
          </wp:inline>
        </w:drawing>
      </w:r>
      <w:r w:rsidRPr="00BD4069">
        <w:rPr>
          <w:rFonts w:ascii="Times New Roman" w:hAnsi="Times New Roman" w:cs="Times New Roman"/>
          <w:noProof/>
          <w:sz w:val="24"/>
          <w:szCs w:val="24"/>
        </w:rPr>
        <w:drawing>
          <wp:inline distT="0" distB="0" distL="0" distR="0" wp14:anchorId="167E196E" wp14:editId="2E727711">
            <wp:extent cx="2447925" cy="2571358"/>
            <wp:effectExtent l="0" t="0" r="0" b="635"/>
            <wp:docPr id="2" name="Picture 2" descr="Image result for silver isot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ilver isotop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0345" cy="2584404"/>
                    </a:xfrm>
                    <a:prstGeom prst="rect">
                      <a:avLst/>
                    </a:prstGeom>
                    <a:noFill/>
                    <a:ln>
                      <a:noFill/>
                    </a:ln>
                  </pic:spPr>
                </pic:pic>
              </a:graphicData>
            </a:graphic>
          </wp:inline>
        </w:drawing>
      </w:r>
      <w:r w:rsidRPr="00BD4069">
        <w:rPr>
          <w:rFonts w:ascii="Times New Roman" w:hAnsi="Times New Roman" w:cs="Times New Roman"/>
          <w:noProof/>
          <w:sz w:val="24"/>
          <w:szCs w:val="24"/>
        </w:rPr>
        <w:drawing>
          <wp:inline distT="0" distB="0" distL="0" distR="0" wp14:anchorId="605DBA6E" wp14:editId="08B428D2">
            <wp:extent cx="3059346" cy="2556510"/>
            <wp:effectExtent l="0" t="0" r="8255" b="0"/>
            <wp:docPr id="3" name="Picture 3" descr="Image result for silver isot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ilver isotop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81414" cy="2574951"/>
                    </a:xfrm>
                    <a:prstGeom prst="rect">
                      <a:avLst/>
                    </a:prstGeom>
                    <a:noFill/>
                    <a:ln>
                      <a:noFill/>
                    </a:ln>
                  </pic:spPr>
                </pic:pic>
              </a:graphicData>
            </a:graphic>
          </wp:inline>
        </w:drawing>
      </w:r>
    </w:p>
    <w:p w14:paraId="41D19D83" w14:textId="6084EE90" w:rsidR="007F63D6" w:rsidRPr="00BD4069" w:rsidRDefault="007F63D6" w:rsidP="00DA5934">
      <w:pPr>
        <w:spacing w:line="480" w:lineRule="auto"/>
        <w:rPr>
          <w:rFonts w:ascii="Times New Roman" w:hAnsi="Times New Roman" w:cs="Times New Roman"/>
          <w:sz w:val="24"/>
          <w:szCs w:val="24"/>
        </w:rPr>
      </w:pPr>
    </w:p>
    <w:p w14:paraId="4E7571E8" w14:textId="77777777" w:rsidR="001016FA" w:rsidRPr="00BD4069" w:rsidRDefault="001016FA" w:rsidP="00DA5934">
      <w:pPr>
        <w:spacing w:line="480" w:lineRule="auto"/>
        <w:rPr>
          <w:rFonts w:ascii="Times New Roman" w:hAnsi="Times New Roman" w:cs="Times New Roman"/>
          <w:sz w:val="24"/>
          <w:szCs w:val="24"/>
        </w:rPr>
      </w:pPr>
      <w:bookmarkStart w:id="0" w:name="_GoBack"/>
      <w:bookmarkEnd w:id="0"/>
    </w:p>
    <w:p w14:paraId="790E9C2C" w14:textId="3C3596BE" w:rsidR="00DF774C" w:rsidRPr="00BD4069" w:rsidRDefault="00DF774C" w:rsidP="00DA5934">
      <w:pPr>
        <w:spacing w:line="480" w:lineRule="auto"/>
        <w:jc w:val="center"/>
        <w:rPr>
          <w:rFonts w:ascii="Times New Roman" w:hAnsi="Times New Roman" w:cs="Times New Roman"/>
          <w:sz w:val="24"/>
          <w:szCs w:val="24"/>
        </w:rPr>
      </w:pPr>
      <w:r w:rsidRPr="00BD4069">
        <w:rPr>
          <w:rFonts w:ascii="Times New Roman" w:hAnsi="Times New Roman" w:cs="Times New Roman"/>
          <w:sz w:val="24"/>
          <w:szCs w:val="24"/>
        </w:rPr>
        <w:lastRenderedPageBreak/>
        <w:t>References</w:t>
      </w:r>
    </w:p>
    <w:p w14:paraId="7FE8B603" w14:textId="77777777" w:rsidR="00DF774C" w:rsidRPr="00BD4069" w:rsidRDefault="00DF774C" w:rsidP="00DA5934">
      <w:pPr>
        <w:pStyle w:val="ListParagraph"/>
        <w:numPr>
          <w:ilvl w:val="0"/>
          <w:numId w:val="1"/>
        </w:num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Alexander, J. W. (2009). History of the medical use of silver. </w:t>
      </w:r>
      <w:r w:rsidRPr="00BD4069">
        <w:rPr>
          <w:rFonts w:ascii="Times New Roman" w:eastAsia="Times New Roman" w:hAnsi="Times New Roman" w:cs="Times New Roman"/>
          <w:i/>
          <w:iCs/>
          <w:sz w:val="24"/>
          <w:szCs w:val="24"/>
        </w:rPr>
        <w:t>Surgical infections</w:t>
      </w:r>
      <w:r w:rsidRPr="00BD4069">
        <w:rPr>
          <w:rFonts w:ascii="Times New Roman" w:eastAsia="Times New Roman" w:hAnsi="Times New Roman" w:cs="Times New Roman"/>
          <w:sz w:val="24"/>
          <w:szCs w:val="24"/>
        </w:rPr>
        <w:t xml:space="preserve">, </w:t>
      </w:r>
      <w:r w:rsidRPr="00BD4069">
        <w:rPr>
          <w:rFonts w:ascii="Times New Roman" w:eastAsia="Times New Roman" w:hAnsi="Times New Roman" w:cs="Times New Roman"/>
          <w:i/>
          <w:iCs/>
          <w:sz w:val="24"/>
          <w:szCs w:val="24"/>
        </w:rPr>
        <w:t>10</w:t>
      </w:r>
      <w:r w:rsidRPr="00BD4069">
        <w:rPr>
          <w:rFonts w:ascii="Times New Roman" w:eastAsia="Times New Roman" w:hAnsi="Times New Roman" w:cs="Times New Roman"/>
          <w:sz w:val="24"/>
          <w:szCs w:val="24"/>
        </w:rPr>
        <w:t>(3), 289-292.</w:t>
      </w:r>
    </w:p>
    <w:p w14:paraId="078BF309" w14:textId="77777777" w:rsidR="00CE6B24" w:rsidRPr="00BD4069" w:rsidRDefault="00CE6B24" w:rsidP="00DA5934">
      <w:pPr>
        <w:pStyle w:val="ListParagraph"/>
        <w:numPr>
          <w:ilvl w:val="0"/>
          <w:numId w:val="1"/>
        </w:num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Medici, S., </w:t>
      </w:r>
      <w:proofErr w:type="spellStart"/>
      <w:r w:rsidRPr="00BD4069">
        <w:rPr>
          <w:rFonts w:ascii="Times New Roman" w:eastAsia="Times New Roman" w:hAnsi="Times New Roman" w:cs="Times New Roman"/>
          <w:sz w:val="24"/>
          <w:szCs w:val="24"/>
        </w:rPr>
        <w:t>Peana</w:t>
      </w:r>
      <w:proofErr w:type="spellEnd"/>
      <w:r w:rsidRPr="00BD4069">
        <w:rPr>
          <w:rFonts w:ascii="Times New Roman" w:eastAsia="Times New Roman" w:hAnsi="Times New Roman" w:cs="Times New Roman"/>
          <w:sz w:val="24"/>
          <w:szCs w:val="24"/>
        </w:rPr>
        <w:t xml:space="preserve">, M., </w:t>
      </w:r>
      <w:proofErr w:type="spellStart"/>
      <w:r w:rsidRPr="00BD4069">
        <w:rPr>
          <w:rFonts w:ascii="Times New Roman" w:eastAsia="Times New Roman" w:hAnsi="Times New Roman" w:cs="Times New Roman"/>
          <w:sz w:val="24"/>
          <w:szCs w:val="24"/>
        </w:rPr>
        <w:t>Nurchi</w:t>
      </w:r>
      <w:proofErr w:type="spellEnd"/>
      <w:r w:rsidRPr="00BD4069">
        <w:rPr>
          <w:rFonts w:ascii="Times New Roman" w:eastAsia="Times New Roman" w:hAnsi="Times New Roman" w:cs="Times New Roman"/>
          <w:sz w:val="24"/>
          <w:szCs w:val="24"/>
        </w:rPr>
        <w:t xml:space="preserve">, V. M., &amp; </w:t>
      </w:r>
      <w:proofErr w:type="spellStart"/>
      <w:r w:rsidRPr="00BD4069">
        <w:rPr>
          <w:rFonts w:ascii="Times New Roman" w:eastAsia="Times New Roman" w:hAnsi="Times New Roman" w:cs="Times New Roman"/>
          <w:sz w:val="24"/>
          <w:szCs w:val="24"/>
        </w:rPr>
        <w:t>Zoroddu</w:t>
      </w:r>
      <w:proofErr w:type="spellEnd"/>
      <w:r w:rsidRPr="00BD4069">
        <w:rPr>
          <w:rFonts w:ascii="Times New Roman" w:eastAsia="Times New Roman" w:hAnsi="Times New Roman" w:cs="Times New Roman"/>
          <w:sz w:val="24"/>
          <w:szCs w:val="24"/>
        </w:rPr>
        <w:t xml:space="preserve">, M. A. (2019). Medical uses of silver: history, myths, and scientific evidence. </w:t>
      </w:r>
      <w:r w:rsidRPr="00BD4069">
        <w:rPr>
          <w:rFonts w:ascii="Times New Roman" w:eastAsia="Times New Roman" w:hAnsi="Times New Roman" w:cs="Times New Roman"/>
          <w:i/>
          <w:iCs/>
          <w:sz w:val="24"/>
          <w:szCs w:val="24"/>
        </w:rPr>
        <w:t>Journal of medicinal chemistry</w:t>
      </w:r>
      <w:r w:rsidRPr="00BD4069">
        <w:rPr>
          <w:rFonts w:ascii="Times New Roman" w:eastAsia="Times New Roman" w:hAnsi="Times New Roman" w:cs="Times New Roman"/>
          <w:sz w:val="24"/>
          <w:szCs w:val="24"/>
        </w:rPr>
        <w:t>.</w:t>
      </w:r>
    </w:p>
    <w:p w14:paraId="34032AF5" w14:textId="77777777" w:rsidR="001016FA" w:rsidRPr="00BD4069" w:rsidRDefault="001016FA" w:rsidP="00DA5934">
      <w:pPr>
        <w:pStyle w:val="ListParagraph"/>
        <w:numPr>
          <w:ilvl w:val="0"/>
          <w:numId w:val="1"/>
        </w:num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Armistead, W. H., &amp; </w:t>
      </w:r>
      <w:proofErr w:type="spellStart"/>
      <w:r w:rsidRPr="00BD4069">
        <w:rPr>
          <w:rFonts w:ascii="Times New Roman" w:eastAsia="Times New Roman" w:hAnsi="Times New Roman" w:cs="Times New Roman"/>
          <w:sz w:val="24"/>
          <w:szCs w:val="24"/>
        </w:rPr>
        <w:t>Stookey</w:t>
      </w:r>
      <w:proofErr w:type="spellEnd"/>
      <w:r w:rsidRPr="00BD4069">
        <w:rPr>
          <w:rFonts w:ascii="Times New Roman" w:eastAsia="Times New Roman" w:hAnsi="Times New Roman" w:cs="Times New Roman"/>
          <w:sz w:val="24"/>
          <w:szCs w:val="24"/>
        </w:rPr>
        <w:t xml:space="preserve">, S. D. (1964). Photochromic silicate glasses sensitized by silver halides. </w:t>
      </w:r>
      <w:r w:rsidRPr="00BD4069">
        <w:rPr>
          <w:rFonts w:ascii="Times New Roman" w:eastAsia="Times New Roman" w:hAnsi="Times New Roman" w:cs="Times New Roman"/>
          <w:i/>
          <w:iCs/>
          <w:sz w:val="24"/>
          <w:szCs w:val="24"/>
        </w:rPr>
        <w:t>Science</w:t>
      </w:r>
      <w:r w:rsidRPr="00BD4069">
        <w:rPr>
          <w:rFonts w:ascii="Times New Roman" w:eastAsia="Times New Roman" w:hAnsi="Times New Roman" w:cs="Times New Roman"/>
          <w:sz w:val="24"/>
          <w:szCs w:val="24"/>
        </w:rPr>
        <w:t xml:space="preserve">, </w:t>
      </w:r>
      <w:r w:rsidRPr="00BD4069">
        <w:rPr>
          <w:rFonts w:ascii="Times New Roman" w:eastAsia="Times New Roman" w:hAnsi="Times New Roman" w:cs="Times New Roman"/>
          <w:i/>
          <w:iCs/>
          <w:sz w:val="24"/>
          <w:szCs w:val="24"/>
        </w:rPr>
        <w:t>144</w:t>
      </w:r>
      <w:r w:rsidRPr="00BD4069">
        <w:rPr>
          <w:rFonts w:ascii="Times New Roman" w:eastAsia="Times New Roman" w:hAnsi="Times New Roman" w:cs="Times New Roman"/>
          <w:sz w:val="24"/>
          <w:szCs w:val="24"/>
        </w:rPr>
        <w:t>(3615), 150-154.</w:t>
      </w:r>
    </w:p>
    <w:p w14:paraId="6EE4C5C5" w14:textId="7893CA26" w:rsidR="00DF774C" w:rsidRPr="00BD4069" w:rsidRDefault="00DF774C" w:rsidP="00DA5934">
      <w:pPr>
        <w:spacing w:line="480" w:lineRule="auto"/>
        <w:jc w:val="center"/>
        <w:rPr>
          <w:rFonts w:ascii="Times New Roman" w:hAnsi="Times New Roman" w:cs="Times New Roman"/>
          <w:sz w:val="24"/>
          <w:szCs w:val="24"/>
        </w:rPr>
      </w:pPr>
    </w:p>
    <w:p w14:paraId="619484AD" w14:textId="77777777" w:rsidR="001016FA" w:rsidRPr="00BD4069" w:rsidRDefault="001016FA" w:rsidP="00DA5934">
      <w:pPr>
        <w:pStyle w:val="ListParagraph"/>
        <w:numPr>
          <w:ilvl w:val="0"/>
          <w:numId w:val="1"/>
        </w:numPr>
        <w:spacing w:after="0" w:line="480" w:lineRule="auto"/>
        <w:rPr>
          <w:rFonts w:ascii="Times New Roman" w:eastAsia="Times New Roman" w:hAnsi="Times New Roman" w:cs="Times New Roman"/>
          <w:sz w:val="24"/>
          <w:szCs w:val="24"/>
        </w:rPr>
      </w:pPr>
      <w:r w:rsidRPr="00BD4069">
        <w:rPr>
          <w:rFonts w:ascii="Times New Roman" w:eastAsia="Times New Roman" w:hAnsi="Times New Roman" w:cs="Times New Roman"/>
          <w:sz w:val="24"/>
          <w:szCs w:val="24"/>
        </w:rPr>
        <w:t xml:space="preserve">Pillai, V., Kumar, P., Hou, M. J., Ayyub, P., &amp; Shah, D. O. (1995). Preparation of nanoparticles of silver halides, superconductors and magnetic materials using water-in-oil microemulsions as </w:t>
      </w:r>
      <w:proofErr w:type="spellStart"/>
      <w:r w:rsidRPr="00BD4069">
        <w:rPr>
          <w:rFonts w:ascii="Times New Roman" w:eastAsia="Times New Roman" w:hAnsi="Times New Roman" w:cs="Times New Roman"/>
          <w:sz w:val="24"/>
          <w:szCs w:val="24"/>
        </w:rPr>
        <w:t>nano</w:t>
      </w:r>
      <w:proofErr w:type="spellEnd"/>
      <w:r w:rsidRPr="00BD4069">
        <w:rPr>
          <w:rFonts w:ascii="Times New Roman" w:eastAsia="Times New Roman" w:hAnsi="Times New Roman" w:cs="Times New Roman"/>
          <w:sz w:val="24"/>
          <w:szCs w:val="24"/>
        </w:rPr>
        <w:t xml:space="preserve">-reactors. </w:t>
      </w:r>
      <w:r w:rsidRPr="00BD4069">
        <w:rPr>
          <w:rFonts w:ascii="Times New Roman" w:eastAsia="Times New Roman" w:hAnsi="Times New Roman" w:cs="Times New Roman"/>
          <w:i/>
          <w:iCs/>
          <w:sz w:val="24"/>
          <w:szCs w:val="24"/>
        </w:rPr>
        <w:t>Advances in Colloid and Interface Science</w:t>
      </w:r>
      <w:r w:rsidRPr="00BD4069">
        <w:rPr>
          <w:rFonts w:ascii="Times New Roman" w:eastAsia="Times New Roman" w:hAnsi="Times New Roman" w:cs="Times New Roman"/>
          <w:sz w:val="24"/>
          <w:szCs w:val="24"/>
        </w:rPr>
        <w:t xml:space="preserve">, </w:t>
      </w:r>
      <w:r w:rsidRPr="00BD4069">
        <w:rPr>
          <w:rFonts w:ascii="Times New Roman" w:eastAsia="Times New Roman" w:hAnsi="Times New Roman" w:cs="Times New Roman"/>
          <w:i/>
          <w:iCs/>
          <w:sz w:val="24"/>
          <w:szCs w:val="24"/>
        </w:rPr>
        <w:t>55</w:t>
      </w:r>
      <w:r w:rsidRPr="00BD4069">
        <w:rPr>
          <w:rFonts w:ascii="Times New Roman" w:eastAsia="Times New Roman" w:hAnsi="Times New Roman" w:cs="Times New Roman"/>
          <w:sz w:val="24"/>
          <w:szCs w:val="24"/>
        </w:rPr>
        <w:t>, 241-269.</w:t>
      </w:r>
    </w:p>
    <w:p w14:paraId="58BF0924" w14:textId="19B2DE48" w:rsidR="001016FA" w:rsidRPr="00BD4069" w:rsidRDefault="001016FA" w:rsidP="00DA5934">
      <w:pPr>
        <w:spacing w:line="480" w:lineRule="auto"/>
        <w:jc w:val="center"/>
        <w:rPr>
          <w:rFonts w:ascii="Times New Roman" w:hAnsi="Times New Roman" w:cs="Times New Roman"/>
          <w:sz w:val="24"/>
          <w:szCs w:val="24"/>
        </w:rPr>
      </w:pPr>
    </w:p>
    <w:p w14:paraId="1EECC9A4" w14:textId="77777777" w:rsidR="001016FA" w:rsidRPr="00BD4069" w:rsidRDefault="001016FA" w:rsidP="00DA5934">
      <w:pPr>
        <w:pStyle w:val="ListParagraph"/>
        <w:numPr>
          <w:ilvl w:val="0"/>
          <w:numId w:val="1"/>
        </w:numPr>
        <w:spacing w:after="0" w:line="480" w:lineRule="auto"/>
        <w:rPr>
          <w:rFonts w:ascii="Times New Roman" w:eastAsia="Times New Roman" w:hAnsi="Times New Roman" w:cs="Times New Roman"/>
          <w:sz w:val="24"/>
          <w:szCs w:val="24"/>
        </w:rPr>
      </w:pPr>
      <w:proofErr w:type="spellStart"/>
      <w:r w:rsidRPr="00BD4069">
        <w:rPr>
          <w:rFonts w:ascii="Times New Roman" w:eastAsia="Times New Roman" w:hAnsi="Times New Roman" w:cs="Times New Roman"/>
          <w:sz w:val="24"/>
          <w:szCs w:val="24"/>
        </w:rPr>
        <w:t>Mijnendonckx</w:t>
      </w:r>
      <w:proofErr w:type="spellEnd"/>
      <w:r w:rsidRPr="00BD4069">
        <w:rPr>
          <w:rFonts w:ascii="Times New Roman" w:eastAsia="Times New Roman" w:hAnsi="Times New Roman" w:cs="Times New Roman"/>
          <w:sz w:val="24"/>
          <w:szCs w:val="24"/>
        </w:rPr>
        <w:t xml:space="preserve">, K., Leys, N., </w:t>
      </w:r>
      <w:proofErr w:type="spellStart"/>
      <w:r w:rsidRPr="00BD4069">
        <w:rPr>
          <w:rFonts w:ascii="Times New Roman" w:eastAsia="Times New Roman" w:hAnsi="Times New Roman" w:cs="Times New Roman"/>
          <w:sz w:val="24"/>
          <w:szCs w:val="24"/>
        </w:rPr>
        <w:t>Mahillon</w:t>
      </w:r>
      <w:proofErr w:type="spellEnd"/>
      <w:r w:rsidRPr="00BD4069">
        <w:rPr>
          <w:rFonts w:ascii="Times New Roman" w:eastAsia="Times New Roman" w:hAnsi="Times New Roman" w:cs="Times New Roman"/>
          <w:sz w:val="24"/>
          <w:szCs w:val="24"/>
        </w:rPr>
        <w:t xml:space="preserve">, J., Silver, S., &amp; Van </w:t>
      </w:r>
      <w:proofErr w:type="spellStart"/>
      <w:r w:rsidRPr="00BD4069">
        <w:rPr>
          <w:rFonts w:ascii="Times New Roman" w:eastAsia="Times New Roman" w:hAnsi="Times New Roman" w:cs="Times New Roman"/>
          <w:sz w:val="24"/>
          <w:szCs w:val="24"/>
        </w:rPr>
        <w:t>Houdt</w:t>
      </w:r>
      <w:proofErr w:type="spellEnd"/>
      <w:r w:rsidRPr="00BD4069">
        <w:rPr>
          <w:rFonts w:ascii="Times New Roman" w:eastAsia="Times New Roman" w:hAnsi="Times New Roman" w:cs="Times New Roman"/>
          <w:sz w:val="24"/>
          <w:szCs w:val="24"/>
        </w:rPr>
        <w:t xml:space="preserve">, R. (2013). Antimicrobial silver: uses, toxicity and potential for resistance. </w:t>
      </w:r>
      <w:proofErr w:type="spellStart"/>
      <w:r w:rsidRPr="00BD4069">
        <w:rPr>
          <w:rFonts w:ascii="Times New Roman" w:eastAsia="Times New Roman" w:hAnsi="Times New Roman" w:cs="Times New Roman"/>
          <w:i/>
          <w:iCs/>
          <w:sz w:val="24"/>
          <w:szCs w:val="24"/>
        </w:rPr>
        <w:t>Biometals</w:t>
      </w:r>
      <w:proofErr w:type="spellEnd"/>
      <w:r w:rsidRPr="00BD4069">
        <w:rPr>
          <w:rFonts w:ascii="Times New Roman" w:eastAsia="Times New Roman" w:hAnsi="Times New Roman" w:cs="Times New Roman"/>
          <w:sz w:val="24"/>
          <w:szCs w:val="24"/>
        </w:rPr>
        <w:t xml:space="preserve">, </w:t>
      </w:r>
      <w:r w:rsidRPr="00BD4069">
        <w:rPr>
          <w:rFonts w:ascii="Times New Roman" w:eastAsia="Times New Roman" w:hAnsi="Times New Roman" w:cs="Times New Roman"/>
          <w:i/>
          <w:iCs/>
          <w:sz w:val="24"/>
          <w:szCs w:val="24"/>
        </w:rPr>
        <w:t>26</w:t>
      </w:r>
      <w:r w:rsidRPr="00BD4069">
        <w:rPr>
          <w:rFonts w:ascii="Times New Roman" w:eastAsia="Times New Roman" w:hAnsi="Times New Roman" w:cs="Times New Roman"/>
          <w:sz w:val="24"/>
          <w:szCs w:val="24"/>
        </w:rPr>
        <w:t>(4), 609-621.</w:t>
      </w:r>
    </w:p>
    <w:p w14:paraId="7E06262D" w14:textId="77777777" w:rsidR="001016FA" w:rsidRPr="00BD4069" w:rsidRDefault="001016FA" w:rsidP="00DA5934">
      <w:pPr>
        <w:spacing w:line="480" w:lineRule="auto"/>
        <w:jc w:val="center"/>
        <w:rPr>
          <w:rFonts w:ascii="Times New Roman" w:hAnsi="Times New Roman" w:cs="Times New Roman"/>
          <w:sz w:val="24"/>
          <w:szCs w:val="24"/>
        </w:rPr>
      </w:pPr>
    </w:p>
    <w:p w14:paraId="373C7019" w14:textId="77777777" w:rsidR="00DF774C" w:rsidRPr="00BD4069" w:rsidRDefault="00DF774C" w:rsidP="00DA5934">
      <w:pPr>
        <w:spacing w:line="480" w:lineRule="auto"/>
        <w:rPr>
          <w:rFonts w:ascii="Times New Roman" w:hAnsi="Times New Roman" w:cs="Times New Roman"/>
          <w:sz w:val="24"/>
          <w:szCs w:val="24"/>
        </w:rPr>
      </w:pPr>
    </w:p>
    <w:sectPr w:rsidR="00DF774C" w:rsidRPr="00BD4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D96977"/>
    <w:multiLevelType w:val="hybridMultilevel"/>
    <w:tmpl w:val="817A9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3"/>
    <w:rsid w:val="001016FA"/>
    <w:rsid w:val="0015120B"/>
    <w:rsid w:val="00165951"/>
    <w:rsid w:val="00174CB9"/>
    <w:rsid w:val="002E232E"/>
    <w:rsid w:val="002F2A91"/>
    <w:rsid w:val="004B7324"/>
    <w:rsid w:val="005666A2"/>
    <w:rsid w:val="006714B3"/>
    <w:rsid w:val="006C7D18"/>
    <w:rsid w:val="00707CCF"/>
    <w:rsid w:val="0076480B"/>
    <w:rsid w:val="007F63D6"/>
    <w:rsid w:val="007F7557"/>
    <w:rsid w:val="0081296E"/>
    <w:rsid w:val="008A44F7"/>
    <w:rsid w:val="008F75F7"/>
    <w:rsid w:val="00BD4069"/>
    <w:rsid w:val="00CE6B24"/>
    <w:rsid w:val="00CF0E7A"/>
    <w:rsid w:val="00D137B3"/>
    <w:rsid w:val="00DA5934"/>
    <w:rsid w:val="00DC57B5"/>
    <w:rsid w:val="00DC75C5"/>
    <w:rsid w:val="00DF774C"/>
    <w:rsid w:val="00E33812"/>
    <w:rsid w:val="00F82C5C"/>
    <w:rsid w:val="00F95BAA"/>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1438B"/>
  <w15:chartTrackingRefBased/>
  <w15:docId w15:val="{144FF1D6-D567-4347-81DA-505917F7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4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14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6714B3"/>
  </w:style>
  <w:style w:type="character" w:styleId="Hyperlink">
    <w:name w:val="Hyperlink"/>
    <w:basedOn w:val="DefaultParagraphFont"/>
    <w:uiPriority w:val="99"/>
    <w:semiHidden/>
    <w:unhideWhenUsed/>
    <w:rsid w:val="006714B3"/>
    <w:rPr>
      <w:color w:val="0000FF"/>
      <w:u w:val="single"/>
    </w:rPr>
  </w:style>
  <w:style w:type="character" w:styleId="Strong">
    <w:name w:val="Strong"/>
    <w:basedOn w:val="DefaultParagraphFont"/>
    <w:uiPriority w:val="22"/>
    <w:qFormat/>
    <w:rsid w:val="006714B3"/>
    <w:rPr>
      <w:b/>
      <w:bCs/>
    </w:rPr>
  </w:style>
  <w:style w:type="paragraph" w:styleId="NoSpacing">
    <w:name w:val="No Spacing"/>
    <w:uiPriority w:val="1"/>
    <w:qFormat/>
    <w:rsid w:val="00DC57B5"/>
    <w:pPr>
      <w:spacing w:after="0" w:line="240" w:lineRule="auto"/>
    </w:pPr>
  </w:style>
  <w:style w:type="paragraph" w:styleId="ListParagraph">
    <w:name w:val="List Paragraph"/>
    <w:basedOn w:val="Normal"/>
    <w:uiPriority w:val="34"/>
    <w:qFormat/>
    <w:rsid w:val="001016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55182">
      <w:bodyDiv w:val="1"/>
      <w:marLeft w:val="0"/>
      <w:marRight w:val="0"/>
      <w:marTop w:val="0"/>
      <w:marBottom w:val="0"/>
      <w:divBdr>
        <w:top w:val="none" w:sz="0" w:space="0" w:color="auto"/>
        <w:left w:val="none" w:sz="0" w:space="0" w:color="auto"/>
        <w:bottom w:val="none" w:sz="0" w:space="0" w:color="auto"/>
        <w:right w:val="none" w:sz="0" w:space="0" w:color="auto"/>
      </w:divBdr>
      <w:divsChild>
        <w:div w:id="2127188554">
          <w:marLeft w:val="0"/>
          <w:marRight w:val="0"/>
          <w:marTop w:val="0"/>
          <w:marBottom w:val="0"/>
          <w:divBdr>
            <w:top w:val="none" w:sz="0" w:space="0" w:color="auto"/>
            <w:left w:val="none" w:sz="0" w:space="0" w:color="auto"/>
            <w:bottom w:val="none" w:sz="0" w:space="0" w:color="auto"/>
            <w:right w:val="none" w:sz="0" w:space="0" w:color="auto"/>
          </w:divBdr>
        </w:div>
      </w:divsChild>
    </w:div>
    <w:div w:id="100342530">
      <w:bodyDiv w:val="1"/>
      <w:marLeft w:val="0"/>
      <w:marRight w:val="0"/>
      <w:marTop w:val="0"/>
      <w:marBottom w:val="0"/>
      <w:divBdr>
        <w:top w:val="none" w:sz="0" w:space="0" w:color="auto"/>
        <w:left w:val="none" w:sz="0" w:space="0" w:color="auto"/>
        <w:bottom w:val="none" w:sz="0" w:space="0" w:color="auto"/>
        <w:right w:val="none" w:sz="0" w:space="0" w:color="auto"/>
      </w:divBdr>
      <w:divsChild>
        <w:div w:id="636225043">
          <w:marLeft w:val="0"/>
          <w:marRight w:val="0"/>
          <w:marTop w:val="0"/>
          <w:marBottom w:val="0"/>
          <w:divBdr>
            <w:top w:val="none" w:sz="0" w:space="0" w:color="auto"/>
            <w:left w:val="none" w:sz="0" w:space="0" w:color="auto"/>
            <w:bottom w:val="none" w:sz="0" w:space="0" w:color="auto"/>
            <w:right w:val="none" w:sz="0" w:space="0" w:color="auto"/>
          </w:divBdr>
        </w:div>
      </w:divsChild>
    </w:div>
    <w:div w:id="155196968">
      <w:bodyDiv w:val="1"/>
      <w:marLeft w:val="0"/>
      <w:marRight w:val="0"/>
      <w:marTop w:val="0"/>
      <w:marBottom w:val="0"/>
      <w:divBdr>
        <w:top w:val="none" w:sz="0" w:space="0" w:color="auto"/>
        <w:left w:val="none" w:sz="0" w:space="0" w:color="auto"/>
        <w:bottom w:val="none" w:sz="0" w:space="0" w:color="auto"/>
        <w:right w:val="none" w:sz="0" w:space="0" w:color="auto"/>
      </w:divBdr>
      <w:divsChild>
        <w:div w:id="204104217">
          <w:marLeft w:val="0"/>
          <w:marRight w:val="0"/>
          <w:marTop w:val="0"/>
          <w:marBottom w:val="0"/>
          <w:divBdr>
            <w:top w:val="none" w:sz="0" w:space="0" w:color="auto"/>
            <w:left w:val="none" w:sz="0" w:space="0" w:color="auto"/>
            <w:bottom w:val="none" w:sz="0" w:space="0" w:color="auto"/>
            <w:right w:val="none" w:sz="0" w:space="0" w:color="auto"/>
          </w:divBdr>
        </w:div>
      </w:divsChild>
    </w:div>
    <w:div w:id="1329753586">
      <w:bodyDiv w:val="1"/>
      <w:marLeft w:val="0"/>
      <w:marRight w:val="0"/>
      <w:marTop w:val="0"/>
      <w:marBottom w:val="0"/>
      <w:divBdr>
        <w:top w:val="none" w:sz="0" w:space="0" w:color="auto"/>
        <w:left w:val="none" w:sz="0" w:space="0" w:color="auto"/>
        <w:bottom w:val="none" w:sz="0" w:space="0" w:color="auto"/>
        <w:right w:val="none" w:sz="0" w:space="0" w:color="auto"/>
      </w:divBdr>
      <w:divsChild>
        <w:div w:id="1574896349">
          <w:marLeft w:val="0"/>
          <w:marRight w:val="0"/>
          <w:marTop w:val="0"/>
          <w:marBottom w:val="0"/>
          <w:divBdr>
            <w:top w:val="none" w:sz="0" w:space="0" w:color="auto"/>
            <w:left w:val="none" w:sz="0" w:space="0" w:color="auto"/>
            <w:bottom w:val="none" w:sz="0" w:space="0" w:color="auto"/>
            <w:right w:val="none" w:sz="0" w:space="0" w:color="auto"/>
          </w:divBdr>
        </w:div>
      </w:divsChild>
    </w:div>
    <w:div w:id="1547644306">
      <w:bodyDiv w:val="1"/>
      <w:marLeft w:val="0"/>
      <w:marRight w:val="0"/>
      <w:marTop w:val="0"/>
      <w:marBottom w:val="0"/>
      <w:divBdr>
        <w:top w:val="none" w:sz="0" w:space="0" w:color="auto"/>
        <w:left w:val="none" w:sz="0" w:space="0" w:color="auto"/>
        <w:bottom w:val="none" w:sz="0" w:space="0" w:color="auto"/>
        <w:right w:val="none" w:sz="0" w:space="0" w:color="auto"/>
      </w:divBdr>
      <w:divsChild>
        <w:div w:id="709956775">
          <w:marLeft w:val="0"/>
          <w:marRight w:val="0"/>
          <w:marTop w:val="0"/>
          <w:marBottom w:val="0"/>
          <w:divBdr>
            <w:top w:val="none" w:sz="0" w:space="0" w:color="auto"/>
            <w:left w:val="none" w:sz="0" w:space="0" w:color="auto"/>
            <w:bottom w:val="none" w:sz="0" w:space="0" w:color="auto"/>
            <w:right w:val="none" w:sz="0" w:space="0" w:color="auto"/>
          </w:divBdr>
        </w:div>
      </w:divsChild>
    </w:div>
    <w:div w:id="2141416915">
      <w:bodyDiv w:val="1"/>
      <w:marLeft w:val="0"/>
      <w:marRight w:val="0"/>
      <w:marTop w:val="0"/>
      <w:marBottom w:val="0"/>
      <w:divBdr>
        <w:top w:val="none" w:sz="0" w:space="0" w:color="auto"/>
        <w:left w:val="none" w:sz="0" w:space="0" w:color="auto"/>
        <w:bottom w:val="none" w:sz="0" w:space="0" w:color="auto"/>
        <w:right w:val="none" w:sz="0" w:space="0" w:color="auto"/>
      </w:divBdr>
      <w:divsChild>
        <w:div w:id="1837263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ravimetric_analysis" TargetMode="External"/><Relationship Id="rId13" Type="http://schemas.openxmlformats.org/officeDocument/2006/relationships/hyperlink" Target="https://www.britannica.com/science/cloud-seeding"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n.wikipedia.org/wiki/Atomic_weight" TargetMode="External"/><Relationship Id="rId12" Type="http://schemas.openxmlformats.org/officeDocument/2006/relationships/hyperlink" Target="https://www.britannica.com/technology/technology-of-photography" TargetMode="External"/><Relationship Id="rId17" Type="http://schemas.openxmlformats.org/officeDocument/2006/relationships/image" Target="media/image1.gif"/><Relationship Id="rId2" Type="http://schemas.openxmlformats.org/officeDocument/2006/relationships/styles" Target="styles.xml"/><Relationship Id="rId16" Type="http://schemas.openxmlformats.org/officeDocument/2006/relationships/hyperlink" Target="https://www.britannica.com/technology/plati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wikipedia.org/wiki/Natural_abundance" TargetMode="External"/><Relationship Id="rId11" Type="http://schemas.openxmlformats.org/officeDocument/2006/relationships/hyperlink" Target="https://www.britannica.com/science/chemical-compound" TargetMode="External"/><Relationship Id="rId5" Type="http://schemas.openxmlformats.org/officeDocument/2006/relationships/hyperlink" Target="https://en.wikipedia.org/wiki/Isotope" TargetMode="External"/><Relationship Id="rId15" Type="http://schemas.openxmlformats.org/officeDocument/2006/relationships/hyperlink" Target="https://www.britannica.com/science/silver-nitrate" TargetMode="External"/><Relationship Id="rId10" Type="http://schemas.openxmlformats.org/officeDocument/2006/relationships/hyperlink" Target="https://en.wikipedia.org/wiki/R-process"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en.wikipedia.org/wiki/S-process" TargetMode="External"/><Relationship Id="rId14" Type="http://schemas.openxmlformats.org/officeDocument/2006/relationships/hyperlink" Target="https://www.britannica.com/science/antisep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6</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24</cp:revision>
  <dcterms:created xsi:type="dcterms:W3CDTF">2019-07-16T13:01:00Z</dcterms:created>
  <dcterms:modified xsi:type="dcterms:W3CDTF">2019-07-18T08:15:00Z</dcterms:modified>
</cp:coreProperties>
</file>