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73F" w:rsidRPr="005C173F" w:rsidRDefault="005C173F" w:rsidP="005C173F">
      <w:pPr>
        <w:spacing w:before="360" w:after="240" w:line="480" w:lineRule="auto"/>
        <w:jc w:val="center"/>
        <w:rPr>
          <w:rFonts w:ascii="Times New Roman" w:hAnsi="Times New Roman" w:cs="Times New Roman"/>
          <w:b/>
          <w:sz w:val="24"/>
          <w:szCs w:val="24"/>
        </w:rPr>
      </w:pPr>
    </w:p>
    <w:p w:rsidR="005C173F" w:rsidRPr="005C173F" w:rsidRDefault="005C173F" w:rsidP="005C173F">
      <w:pPr>
        <w:spacing w:before="360" w:after="240" w:line="480" w:lineRule="auto"/>
        <w:jc w:val="center"/>
        <w:rPr>
          <w:rFonts w:ascii="Times New Roman" w:hAnsi="Times New Roman" w:cs="Times New Roman"/>
          <w:b/>
          <w:sz w:val="24"/>
          <w:szCs w:val="24"/>
        </w:rPr>
      </w:pPr>
    </w:p>
    <w:p w:rsidR="005C173F" w:rsidRPr="005C173F" w:rsidRDefault="005C173F" w:rsidP="005C173F">
      <w:pPr>
        <w:spacing w:before="360" w:after="240" w:line="480" w:lineRule="auto"/>
        <w:jc w:val="center"/>
        <w:rPr>
          <w:rFonts w:ascii="Times New Roman" w:hAnsi="Times New Roman" w:cs="Times New Roman"/>
          <w:b/>
          <w:sz w:val="24"/>
          <w:szCs w:val="24"/>
        </w:rPr>
      </w:pPr>
    </w:p>
    <w:p w:rsidR="00B37221" w:rsidRPr="005C173F" w:rsidRDefault="005C173F" w:rsidP="005C173F">
      <w:pPr>
        <w:spacing w:before="360" w:after="240" w:line="480" w:lineRule="auto"/>
        <w:jc w:val="center"/>
        <w:rPr>
          <w:rFonts w:ascii="Times New Roman" w:hAnsi="Times New Roman" w:cs="Times New Roman"/>
          <w:b/>
          <w:sz w:val="24"/>
          <w:szCs w:val="24"/>
        </w:rPr>
      </w:pPr>
      <w:bookmarkStart w:id="0" w:name="_GoBack"/>
      <w:r w:rsidRPr="005C173F">
        <w:rPr>
          <w:rFonts w:ascii="Times New Roman" w:hAnsi="Times New Roman" w:cs="Times New Roman"/>
          <w:b/>
          <w:sz w:val="24"/>
          <w:szCs w:val="24"/>
        </w:rPr>
        <w:t>Singapore</w:t>
      </w:r>
    </w:p>
    <w:bookmarkEnd w:id="0"/>
    <w:p w:rsidR="005C173F" w:rsidRPr="005C173F" w:rsidRDefault="005C173F" w:rsidP="005C173F">
      <w:pPr>
        <w:spacing w:before="360" w:after="240" w:line="480" w:lineRule="auto"/>
        <w:jc w:val="center"/>
        <w:rPr>
          <w:rFonts w:ascii="Times New Roman" w:hAnsi="Times New Roman" w:cs="Times New Roman"/>
          <w:b/>
          <w:sz w:val="24"/>
          <w:szCs w:val="24"/>
        </w:rPr>
      </w:pPr>
    </w:p>
    <w:p w:rsidR="005C173F" w:rsidRPr="005C173F" w:rsidRDefault="005C173F" w:rsidP="005C173F">
      <w:pPr>
        <w:spacing w:before="360" w:after="240" w:line="480" w:lineRule="auto"/>
        <w:jc w:val="center"/>
        <w:rPr>
          <w:rFonts w:ascii="Times New Roman" w:hAnsi="Times New Roman" w:cs="Times New Roman"/>
          <w:b/>
          <w:sz w:val="24"/>
          <w:szCs w:val="24"/>
        </w:rPr>
      </w:pPr>
    </w:p>
    <w:p w:rsidR="005C173F" w:rsidRPr="005C173F" w:rsidRDefault="005C173F" w:rsidP="005C173F">
      <w:pPr>
        <w:spacing w:before="360" w:after="240" w:line="480" w:lineRule="auto"/>
        <w:jc w:val="center"/>
        <w:rPr>
          <w:rFonts w:ascii="Times New Roman" w:hAnsi="Times New Roman" w:cs="Times New Roman"/>
          <w:b/>
          <w:sz w:val="24"/>
          <w:szCs w:val="24"/>
        </w:rPr>
      </w:pPr>
      <w:r w:rsidRPr="005C173F">
        <w:rPr>
          <w:rFonts w:ascii="Times New Roman" w:hAnsi="Times New Roman" w:cs="Times New Roman"/>
          <w:sz w:val="24"/>
          <w:szCs w:val="24"/>
        </w:rPr>
        <w:t>Student’s Name</w:t>
      </w:r>
      <w:r w:rsidRPr="005C173F">
        <w:rPr>
          <w:rFonts w:ascii="Times New Roman" w:hAnsi="Times New Roman" w:cs="Times New Roman"/>
          <w:sz w:val="24"/>
          <w:szCs w:val="24"/>
        </w:rPr>
        <w:br/>
        <w:t>Department, University</w:t>
      </w:r>
      <w:r w:rsidRPr="005C173F">
        <w:rPr>
          <w:rFonts w:ascii="Times New Roman" w:hAnsi="Times New Roman" w:cs="Times New Roman"/>
          <w:sz w:val="24"/>
          <w:szCs w:val="24"/>
        </w:rPr>
        <w:br/>
        <w:t>Course Number and Name</w:t>
      </w:r>
      <w:r w:rsidRPr="005C173F">
        <w:rPr>
          <w:rFonts w:ascii="Times New Roman" w:hAnsi="Times New Roman" w:cs="Times New Roman"/>
          <w:sz w:val="24"/>
          <w:szCs w:val="24"/>
        </w:rPr>
        <w:br/>
        <w:t>Instructor’s Name</w:t>
      </w:r>
      <w:r w:rsidRPr="005C173F">
        <w:rPr>
          <w:rFonts w:ascii="Times New Roman" w:hAnsi="Times New Roman" w:cs="Times New Roman"/>
          <w:sz w:val="24"/>
          <w:szCs w:val="24"/>
        </w:rPr>
        <w:br/>
        <w:t>Date </w:t>
      </w:r>
    </w:p>
    <w:p w:rsidR="005C173F" w:rsidRDefault="005C173F">
      <w:pPr>
        <w:rPr>
          <w:rFonts w:ascii="Times New Roman" w:hAnsi="Times New Roman" w:cs="Times New Roman"/>
          <w:b/>
          <w:sz w:val="24"/>
          <w:szCs w:val="24"/>
        </w:rPr>
      </w:pPr>
      <w:r>
        <w:rPr>
          <w:rFonts w:ascii="Times New Roman" w:hAnsi="Times New Roman" w:cs="Times New Roman"/>
          <w:b/>
          <w:sz w:val="24"/>
          <w:szCs w:val="24"/>
        </w:rPr>
        <w:br w:type="page"/>
      </w:r>
    </w:p>
    <w:p w:rsidR="00B37221" w:rsidRPr="005C173F" w:rsidRDefault="00B37221" w:rsidP="005C173F">
      <w:pPr>
        <w:spacing w:before="360" w:after="240" w:line="480" w:lineRule="auto"/>
        <w:ind w:firstLine="720"/>
        <w:jc w:val="center"/>
        <w:rPr>
          <w:rFonts w:ascii="Times New Roman" w:hAnsi="Times New Roman" w:cs="Times New Roman"/>
          <w:b/>
          <w:sz w:val="24"/>
          <w:szCs w:val="24"/>
        </w:rPr>
      </w:pPr>
      <w:r w:rsidRPr="005C173F">
        <w:rPr>
          <w:rFonts w:ascii="Times New Roman" w:hAnsi="Times New Roman" w:cs="Times New Roman"/>
          <w:b/>
          <w:sz w:val="24"/>
          <w:szCs w:val="24"/>
        </w:rPr>
        <w:lastRenderedPageBreak/>
        <w:t>Singapore</w:t>
      </w:r>
    </w:p>
    <w:p w:rsidR="006A1F05" w:rsidRPr="005C173F" w:rsidRDefault="006A1F05" w:rsidP="005C173F">
      <w:pPr>
        <w:spacing w:before="360" w:after="240" w:line="480" w:lineRule="auto"/>
        <w:ind w:firstLine="720"/>
        <w:rPr>
          <w:rFonts w:ascii="Times New Roman" w:hAnsi="Times New Roman" w:cs="Times New Roman"/>
          <w:sz w:val="24"/>
          <w:szCs w:val="24"/>
        </w:rPr>
      </w:pPr>
      <w:r w:rsidRPr="005C173F">
        <w:rPr>
          <w:rFonts w:ascii="Times New Roman" w:hAnsi="Times New Roman" w:cs="Times New Roman"/>
          <w:sz w:val="24"/>
          <w:szCs w:val="24"/>
        </w:rPr>
        <w:t>The Republic of Singapore is a sovereign island state that is located in Southeast Asia. In reference to the equator, the country lies about 137 kilometers north of the equator. The country is made up of some 60 small islets and diamond-shaped Singapore Island. The main Island occupies approximately 521 square kilometers of Singapore Island, separated from the North by the Johor Strait. The Johor Strait is more than half a mile long. It is always crossed by road and rail. The country is kilometers away from its neighboring countries, such as Indonesia, Malaysia, and China</w:t>
      </w:r>
      <w:r w:rsidR="002C52BA" w:rsidRPr="005C173F">
        <w:rPr>
          <w:rFonts w:ascii="Times New Roman" w:hAnsi="Times New Roman" w:cs="Times New Roman"/>
          <w:sz w:val="24"/>
          <w:szCs w:val="24"/>
        </w:rPr>
        <w:t xml:space="preserve"> (</w:t>
      </w:r>
      <w:r w:rsidR="002C52BA" w:rsidRPr="005C173F">
        <w:rPr>
          <w:rFonts w:ascii="Times New Roman" w:hAnsi="Times New Roman" w:cs="Times New Roman"/>
          <w:color w:val="222222"/>
          <w:sz w:val="24"/>
          <w:szCs w:val="24"/>
          <w:shd w:val="clear" w:color="auto" w:fill="FFFFFF"/>
        </w:rPr>
        <w:t>Ariffin et al., 2020)</w:t>
      </w:r>
      <w:r w:rsidRPr="005C173F">
        <w:rPr>
          <w:rFonts w:ascii="Times New Roman" w:hAnsi="Times New Roman" w:cs="Times New Roman"/>
          <w:sz w:val="24"/>
          <w:szCs w:val="24"/>
        </w:rPr>
        <w:t xml:space="preserve">. To the North, the country borders Malaysia; to the south, it borders the Riau Islands, which is part of Indonesia, and also to the Southeast, it still borders Indonesia, and to the East, it borders the South China Sea. The country is strategically positioned around its neighbors; thus, this has been vital and helpful in growing its economy. The other countries with the region include Vietnam, Thailand, Brunei, Cambodia, and the Philippines.  </w:t>
      </w:r>
    </w:p>
    <w:p w:rsidR="006A1F05" w:rsidRDefault="006A1F05" w:rsidP="005C173F">
      <w:pPr>
        <w:spacing w:before="360" w:after="240" w:line="480" w:lineRule="auto"/>
        <w:ind w:firstLine="720"/>
        <w:rPr>
          <w:rFonts w:ascii="Times New Roman" w:hAnsi="Times New Roman" w:cs="Times New Roman"/>
          <w:sz w:val="24"/>
          <w:szCs w:val="24"/>
        </w:rPr>
      </w:pPr>
      <w:r w:rsidRPr="005C173F">
        <w:rPr>
          <w:rFonts w:ascii="Times New Roman" w:hAnsi="Times New Roman" w:cs="Times New Roman"/>
          <w:sz w:val="24"/>
          <w:szCs w:val="24"/>
        </w:rPr>
        <w:t>By being the second-largest country globally with a significant population density, Singapore has an estimated population of 5.7 million people with an annual growth of 1.73 percent. The great population density results from the country's small but densely populated city-state that boosts a multicultural society. The country's citizens cover approximately 61.6 percent of the population, while 38.4 percent are foreigners with permanent residence</w:t>
      </w:r>
      <w:r w:rsidR="002C52BA" w:rsidRPr="005C173F">
        <w:rPr>
          <w:rFonts w:ascii="Times New Roman" w:hAnsi="Times New Roman" w:cs="Times New Roman"/>
          <w:sz w:val="24"/>
          <w:szCs w:val="24"/>
        </w:rPr>
        <w:t xml:space="preserve"> (John, 2018)</w:t>
      </w:r>
      <w:r w:rsidRPr="005C173F">
        <w:rPr>
          <w:rFonts w:ascii="Times New Roman" w:hAnsi="Times New Roman" w:cs="Times New Roman"/>
          <w:sz w:val="24"/>
          <w:szCs w:val="24"/>
        </w:rPr>
        <w:t xml:space="preserve">. This population of foreigners is composed of international students, foreign workers, or dependants. Recent studies have revealed that close to 23 percent of Singaporean residents are foreign-born, including both the citizens and the permanent residents. The inclusion of the non-residents increases the number to 43 percent of Singapore's foreign-born population. Of these numbers, the citizens of Chinese descent are about 74.1%, those of Malay descent are 13.4%, those of </w:t>
      </w:r>
      <w:r w:rsidRPr="005C173F">
        <w:rPr>
          <w:rFonts w:ascii="Times New Roman" w:hAnsi="Times New Roman" w:cs="Times New Roman"/>
          <w:sz w:val="24"/>
          <w:szCs w:val="24"/>
        </w:rPr>
        <w:lastRenderedPageBreak/>
        <w:t>Eurasian descent are 3.3%, and 9.9 percent for those of Indian descent. The multi-ethnic mix resulted from the country's immigration policies enforced by British during the colonial era. The British presence in the area attracted immigrants, especially from Asia, China, and India. This population has enabled the country's economy to grow. As such, this has helped the country be regarded as the financial and business hub, not just in Asia but also internationally. Based on this economic prowess, the country continues to attract immigrants and experts in various professions. As per the latest immigration study, the net migration rate was found to be 11.8 migrants per 1000 population.</w:t>
      </w:r>
    </w:p>
    <w:p w:rsidR="005C173F" w:rsidRPr="005C173F" w:rsidRDefault="005C173F" w:rsidP="005C173F">
      <w:pPr>
        <w:spacing w:before="360" w:after="240" w:line="480" w:lineRule="auto"/>
        <w:rPr>
          <w:rFonts w:ascii="Times New Roman" w:hAnsi="Times New Roman" w:cs="Times New Roman"/>
          <w:b/>
          <w:sz w:val="24"/>
          <w:szCs w:val="24"/>
        </w:rPr>
      </w:pPr>
      <w:r w:rsidRPr="005C173F">
        <w:rPr>
          <w:rFonts w:ascii="Times New Roman" w:hAnsi="Times New Roman" w:cs="Times New Roman"/>
          <w:b/>
          <w:sz w:val="24"/>
          <w:szCs w:val="24"/>
        </w:rPr>
        <w:t xml:space="preserve">Urbanization and Rural Areas Aspects </w:t>
      </w:r>
      <w:r>
        <w:rPr>
          <w:rFonts w:ascii="Times New Roman" w:hAnsi="Times New Roman" w:cs="Times New Roman"/>
          <w:b/>
          <w:sz w:val="24"/>
          <w:szCs w:val="24"/>
        </w:rPr>
        <w:t xml:space="preserve">of Singapore </w:t>
      </w:r>
    </w:p>
    <w:p w:rsidR="006A1F05" w:rsidRPr="005C173F" w:rsidRDefault="006A1F05" w:rsidP="005C173F">
      <w:pPr>
        <w:spacing w:before="360" w:after="240" w:line="480" w:lineRule="auto"/>
        <w:ind w:firstLine="720"/>
        <w:rPr>
          <w:rFonts w:ascii="Times New Roman" w:hAnsi="Times New Roman" w:cs="Times New Roman"/>
          <w:sz w:val="24"/>
          <w:szCs w:val="24"/>
        </w:rPr>
      </w:pPr>
      <w:r w:rsidRPr="005C173F">
        <w:rPr>
          <w:rFonts w:ascii="Times New Roman" w:hAnsi="Times New Roman" w:cs="Times New Roman"/>
          <w:sz w:val="24"/>
          <w:szCs w:val="24"/>
        </w:rPr>
        <w:t>The country is 100 percent urbanized, and as such, no communities live in rural areas. The rate of urbanization has been on an upward trajectory of 1.39% annually. With the high rate of urbanization, the dependency ratios are low</w:t>
      </w:r>
      <w:r w:rsidR="002C52BA" w:rsidRPr="005C173F">
        <w:rPr>
          <w:rFonts w:ascii="Times New Roman" w:hAnsi="Times New Roman" w:cs="Times New Roman"/>
          <w:sz w:val="24"/>
          <w:szCs w:val="24"/>
        </w:rPr>
        <w:t xml:space="preserve"> (Addie, 2019)</w:t>
      </w:r>
      <w:r w:rsidRPr="005C173F">
        <w:rPr>
          <w:rFonts w:ascii="Times New Roman" w:hAnsi="Times New Roman" w:cs="Times New Roman"/>
          <w:sz w:val="24"/>
          <w:szCs w:val="24"/>
        </w:rPr>
        <w:t>. The total dependency ratio is 34.5, whereby the youth cover the 16.5 and the elderly have a dependency ratio of 18. The potential support ratio is 5.6. With such a high rate of urbanization, the country's literacy level is also very high, with children aged 15 and over reading and writing. School life expectancy is 17 years for both genders, and the government expenditure on education is 3% of GDP.</w:t>
      </w:r>
    </w:p>
    <w:p w:rsidR="006A1F05" w:rsidRPr="005C173F" w:rsidRDefault="006A1F05" w:rsidP="005C173F">
      <w:pPr>
        <w:spacing w:before="360" w:after="240" w:line="480" w:lineRule="auto"/>
        <w:ind w:firstLine="720"/>
        <w:rPr>
          <w:rFonts w:ascii="Times New Roman" w:hAnsi="Times New Roman" w:cs="Times New Roman"/>
          <w:sz w:val="24"/>
          <w:szCs w:val="24"/>
        </w:rPr>
      </w:pPr>
      <w:r w:rsidRPr="005C173F">
        <w:rPr>
          <w:rFonts w:ascii="Times New Roman" w:hAnsi="Times New Roman" w:cs="Times New Roman"/>
          <w:sz w:val="24"/>
          <w:szCs w:val="24"/>
        </w:rPr>
        <w:t xml:space="preserve">English is the official language, and it is spoken by 36.9% of the total population. Mandarin also has a high number of speakers, the same as Malay and Tamil. Malay was also designated as a national language by Singapore's government to avoid confrontation with the country's Malay-speaking neighbor of Indonesia and Malaysia. Many Singaporeans are bilingual; they speak English as the first and common language and mother-tongue as the second language. The country appreciates its cultural heritage very much, and the native language is one of them; </w:t>
      </w:r>
      <w:r w:rsidRPr="005C173F">
        <w:rPr>
          <w:rFonts w:ascii="Times New Roman" w:hAnsi="Times New Roman" w:cs="Times New Roman"/>
          <w:sz w:val="24"/>
          <w:szCs w:val="24"/>
        </w:rPr>
        <w:lastRenderedPageBreak/>
        <w:t>thus, why is it taught in schools</w:t>
      </w:r>
      <w:r w:rsidR="002C52BA" w:rsidRPr="005C173F">
        <w:rPr>
          <w:rFonts w:ascii="Times New Roman" w:hAnsi="Times New Roman" w:cs="Times New Roman"/>
          <w:sz w:val="24"/>
          <w:szCs w:val="24"/>
        </w:rPr>
        <w:t xml:space="preserve"> (Khoo, 2017)</w:t>
      </w:r>
      <w:r w:rsidRPr="005C173F">
        <w:rPr>
          <w:rFonts w:ascii="Times New Roman" w:hAnsi="Times New Roman" w:cs="Times New Roman"/>
          <w:sz w:val="24"/>
          <w:szCs w:val="24"/>
        </w:rPr>
        <w:t>. The government mostly supports all levels of education. The country's education curriculum is very effective, and therefore, why the country is among the best educational hub in the world. According to a study done in 2018, it is approximated that more than 100,000 international students arrived in the country to pursue high education.</w:t>
      </w:r>
    </w:p>
    <w:p w:rsidR="006A1F05" w:rsidRPr="005C173F" w:rsidRDefault="006A1F05" w:rsidP="005C173F">
      <w:pPr>
        <w:spacing w:before="360" w:after="240" w:line="480" w:lineRule="auto"/>
        <w:ind w:firstLine="720"/>
        <w:rPr>
          <w:rFonts w:ascii="Times New Roman" w:hAnsi="Times New Roman" w:cs="Times New Roman"/>
          <w:sz w:val="24"/>
          <w:szCs w:val="24"/>
        </w:rPr>
      </w:pPr>
      <w:r w:rsidRPr="005C173F">
        <w:rPr>
          <w:rFonts w:ascii="Times New Roman" w:hAnsi="Times New Roman" w:cs="Times New Roman"/>
          <w:sz w:val="24"/>
          <w:szCs w:val="24"/>
        </w:rPr>
        <w:t xml:space="preserve"> A study carried out in 2018 has indicated that the country's median age of Singaporean residents is 40.5 while the total fertility rate among the women is estimated to be 0.8 children per child, which is the lowest in the world. Besides that, the 0.8 is way below the accepted standard of 2.1 needed to replace the population. To mitigate the problem, the Singapore government has made the country a key destination for investors, tourists, and other foreigners, thereby attracting foreigners. The government believes the through the coming of foreigners and immigrants; the 0.8 number can be raised. In terms of homeownership, 91 percent of Singapore residents own their homes. Averagely, the household size of each family is 3.43 persons.</w:t>
      </w:r>
    </w:p>
    <w:p w:rsidR="006A1F05" w:rsidRPr="005C173F" w:rsidRDefault="006A1F05" w:rsidP="005C173F">
      <w:pPr>
        <w:spacing w:before="360" w:after="240" w:line="480" w:lineRule="auto"/>
        <w:ind w:firstLine="720"/>
        <w:rPr>
          <w:rFonts w:ascii="Times New Roman" w:hAnsi="Times New Roman" w:cs="Times New Roman"/>
          <w:sz w:val="24"/>
          <w:szCs w:val="24"/>
        </w:rPr>
      </w:pPr>
      <w:r w:rsidRPr="005C173F">
        <w:rPr>
          <w:rFonts w:ascii="Times New Roman" w:hAnsi="Times New Roman" w:cs="Times New Roman"/>
          <w:sz w:val="24"/>
          <w:szCs w:val="24"/>
        </w:rPr>
        <w:t>With regard to age, the country lacks a smooth curve that indicates excellent deviation. The statistics show individuals of ages 0-14 make up 12.8 of the country's total population. 15% are individuals between ages 15-24, 51% for people of ages 25-54, and 11% for individuals between 55 and 64. The elderly in this society make up 65% of the total population. The country's citizens' life expectancy is very high at 86 years, and the birth rate is at 8.9 births per 1000 people. The mortality rate of infants stands at 2.3 deaths per 1000 live birth, and for the adult population, the death rate is 3.6 deaths per 1000 people. The ratio of males to females is very in Singapore.</w:t>
      </w:r>
    </w:p>
    <w:p w:rsidR="006A1F05" w:rsidRPr="005C173F" w:rsidRDefault="005C173F" w:rsidP="005C173F">
      <w:pPr>
        <w:spacing w:before="360" w:after="240" w:line="480" w:lineRule="auto"/>
        <w:rPr>
          <w:rFonts w:ascii="Times New Roman" w:hAnsi="Times New Roman" w:cs="Times New Roman"/>
          <w:b/>
          <w:sz w:val="24"/>
          <w:szCs w:val="24"/>
        </w:rPr>
      </w:pPr>
      <w:r w:rsidRPr="005C173F">
        <w:rPr>
          <w:rFonts w:ascii="Times New Roman" w:hAnsi="Times New Roman" w:cs="Times New Roman"/>
          <w:b/>
          <w:sz w:val="24"/>
          <w:szCs w:val="24"/>
        </w:rPr>
        <w:t>Religious</w:t>
      </w:r>
      <w:r>
        <w:rPr>
          <w:rFonts w:ascii="Times New Roman" w:hAnsi="Times New Roman" w:cs="Times New Roman"/>
          <w:b/>
          <w:sz w:val="24"/>
          <w:szCs w:val="24"/>
        </w:rPr>
        <w:t xml:space="preserve"> B</w:t>
      </w:r>
      <w:r w:rsidRPr="005C173F">
        <w:rPr>
          <w:rFonts w:ascii="Times New Roman" w:hAnsi="Times New Roman" w:cs="Times New Roman"/>
          <w:b/>
          <w:sz w:val="24"/>
          <w:szCs w:val="24"/>
        </w:rPr>
        <w:t xml:space="preserve">elieves of </w:t>
      </w:r>
      <w:r w:rsidRPr="005C173F">
        <w:rPr>
          <w:rFonts w:ascii="Times New Roman" w:hAnsi="Times New Roman" w:cs="Times New Roman"/>
          <w:b/>
          <w:sz w:val="24"/>
          <w:szCs w:val="24"/>
        </w:rPr>
        <w:t>Singaporean</w:t>
      </w:r>
    </w:p>
    <w:p w:rsidR="006A1F05" w:rsidRPr="005C173F" w:rsidRDefault="006A1F05" w:rsidP="005C173F">
      <w:pPr>
        <w:spacing w:before="360" w:after="240" w:line="480" w:lineRule="auto"/>
        <w:ind w:firstLine="720"/>
        <w:rPr>
          <w:rFonts w:ascii="Times New Roman" w:hAnsi="Times New Roman" w:cs="Times New Roman"/>
          <w:sz w:val="24"/>
          <w:szCs w:val="24"/>
        </w:rPr>
      </w:pPr>
      <w:r w:rsidRPr="005C173F">
        <w:rPr>
          <w:rFonts w:ascii="Times New Roman" w:hAnsi="Times New Roman" w:cs="Times New Roman"/>
          <w:sz w:val="24"/>
          <w:szCs w:val="24"/>
        </w:rPr>
        <w:lastRenderedPageBreak/>
        <w:t>The country has diverse religious societies. Singapore's non-profit Inter-Religious Organization affirms that there are ten different religions currently operational. These religions include the Buddhist, Christians, Hindu, Muslim, and Taoist. Also, there is a considerable number of other religions that have a little following in the country. 18.5% of the country's population believe in nothing. The Buddhists, who are Chinese, have a vast following, followed by Christians, Muslims, and Hindus, respectively.</w:t>
      </w:r>
    </w:p>
    <w:p w:rsidR="006A1F05" w:rsidRDefault="006A1F05" w:rsidP="005C173F">
      <w:pPr>
        <w:spacing w:before="360" w:after="240" w:line="480" w:lineRule="auto"/>
        <w:ind w:firstLine="720"/>
        <w:rPr>
          <w:rFonts w:ascii="Times New Roman" w:hAnsi="Times New Roman" w:cs="Times New Roman"/>
          <w:sz w:val="24"/>
          <w:szCs w:val="24"/>
        </w:rPr>
      </w:pPr>
      <w:r w:rsidRPr="005C173F">
        <w:rPr>
          <w:rFonts w:ascii="Times New Roman" w:hAnsi="Times New Roman" w:cs="Times New Roman"/>
          <w:sz w:val="24"/>
          <w:szCs w:val="24"/>
        </w:rPr>
        <w:t>The country's healthcare sector is very useful, thanks to the mechanisms that have been put in place. The low infant mortality rate and high life expectancy, among other aspects, indicate the healthcare sector's effectiveness. The country's healthcare system is ranked 6th by the World Health Organization (WHO)</w:t>
      </w:r>
      <w:r w:rsidR="002C52BA" w:rsidRPr="005C173F">
        <w:rPr>
          <w:rFonts w:ascii="Times New Roman" w:hAnsi="Times New Roman" w:cs="Times New Roman"/>
          <w:sz w:val="24"/>
          <w:szCs w:val="24"/>
        </w:rPr>
        <w:t xml:space="preserve"> (Ang et al., 2018)</w:t>
      </w:r>
      <w:r w:rsidRPr="005C173F">
        <w:rPr>
          <w:rFonts w:ascii="Times New Roman" w:hAnsi="Times New Roman" w:cs="Times New Roman"/>
          <w:sz w:val="24"/>
          <w:szCs w:val="24"/>
        </w:rPr>
        <w:t xml:space="preserve">. The system is based on a 3M framework; Medifund, Medisave, and Medishield. For individuals who are unable to afford healthcare services, Medifund is for them. Through Medisave, the Singaporeans are always required to remit a considerable amount of cash, covering 85% of the population. The Medishield, on the other hand, is a healthcare program insured by the government. Besides the Medifund, low-income earners also enjoy subsidies. Inasmuch as there are these mechanisms that have been put in place to ensure Singaporeans receive affordable and quality healthcare services, there is still a section of the population that are more significant at risk of being affected easily. Based on the indicators, infants and the elderly are at a greater risk of contracting illness due to their low immune system. Inasmuch as the indictors have recorded low infant mortality and life expectancy continues to increase, these two population groups are at great risk, but even though that is the case, they have the best health indicators. The population group with the worst health indicators are HIV patients, even though the death recorded is minimal. The country has found ways to deal with other health complications, and all indicators show that their severe </w:t>
      </w:r>
      <w:r w:rsidRPr="005C173F">
        <w:rPr>
          <w:rFonts w:ascii="Times New Roman" w:hAnsi="Times New Roman" w:cs="Times New Roman"/>
          <w:sz w:val="24"/>
          <w:szCs w:val="24"/>
        </w:rPr>
        <w:lastRenderedPageBreak/>
        <w:t>effects are reducing tremendously. Still, for HIV, new numbers continue to recorded every day. The various means tried have proved futile, and now everything is left for God to address.</w:t>
      </w:r>
    </w:p>
    <w:p w:rsidR="005C173F" w:rsidRPr="005C173F" w:rsidRDefault="005C173F" w:rsidP="005C173F">
      <w:pPr>
        <w:spacing w:before="360" w:after="240" w:line="480" w:lineRule="auto"/>
        <w:rPr>
          <w:rFonts w:ascii="Times New Roman" w:hAnsi="Times New Roman" w:cs="Times New Roman"/>
          <w:b/>
          <w:sz w:val="24"/>
          <w:szCs w:val="24"/>
        </w:rPr>
      </w:pPr>
      <w:r w:rsidRPr="005C173F">
        <w:rPr>
          <w:rFonts w:ascii="Times New Roman" w:hAnsi="Times New Roman" w:cs="Times New Roman"/>
          <w:b/>
          <w:sz w:val="24"/>
          <w:szCs w:val="24"/>
        </w:rPr>
        <w:t xml:space="preserve">Healthcare Aspect </w:t>
      </w:r>
    </w:p>
    <w:p w:rsidR="00B82A30" w:rsidRPr="005C173F" w:rsidRDefault="006A1F05" w:rsidP="005C173F">
      <w:pPr>
        <w:spacing w:before="360" w:after="240" w:line="480" w:lineRule="auto"/>
        <w:ind w:firstLine="720"/>
        <w:rPr>
          <w:rFonts w:ascii="Times New Roman" w:hAnsi="Times New Roman" w:cs="Times New Roman"/>
          <w:sz w:val="24"/>
          <w:szCs w:val="24"/>
        </w:rPr>
      </w:pPr>
      <w:r w:rsidRPr="005C173F">
        <w:rPr>
          <w:rFonts w:ascii="Times New Roman" w:hAnsi="Times New Roman" w:cs="Times New Roman"/>
          <w:sz w:val="24"/>
          <w:szCs w:val="24"/>
        </w:rPr>
        <w:t xml:space="preserve">The Singapore government has always been committed to ensuring that its citizens are of sound mind. The provision of affordable and quality healthcare services are critical goals of the government in the healthcare sector.  </w:t>
      </w:r>
      <w:r w:rsidR="00B82A30" w:rsidRPr="005C173F">
        <w:rPr>
          <w:rFonts w:ascii="Times New Roman" w:hAnsi="Times New Roman" w:cs="Times New Roman"/>
          <w:sz w:val="24"/>
          <w:szCs w:val="24"/>
        </w:rPr>
        <w:t>Provision of health cover, reducing the cost of care, and ensuring that quality healthcare services are provided are some key goals that Singapore is looking to address to improve its healthcare system even though it may look perfect in the eyes of many. Singapore's health goals are thus similar to those of my country America.</w:t>
      </w:r>
    </w:p>
    <w:p w:rsidR="00B82A30" w:rsidRPr="005C173F" w:rsidRDefault="00B82A30" w:rsidP="005C173F">
      <w:pPr>
        <w:spacing w:before="360" w:after="240" w:line="480" w:lineRule="auto"/>
        <w:ind w:firstLine="720"/>
        <w:rPr>
          <w:rFonts w:ascii="Times New Roman" w:hAnsi="Times New Roman" w:cs="Times New Roman"/>
          <w:sz w:val="24"/>
          <w:szCs w:val="24"/>
        </w:rPr>
      </w:pPr>
      <w:r w:rsidRPr="005C173F">
        <w:rPr>
          <w:rFonts w:ascii="Times New Roman" w:hAnsi="Times New Roman" w:cs="Times New Roman"/>
          <w:sz w:val="24"/>
          <w:szCs w:val="24"/>
        </w:rPr>
        <w:t>Cancer has continued to ravage the world in explicit ways. Cancer has become a pandemic with no end in sight. Many countries have been left destitute and financially ruined thanks to the considerable amount of money they have spent trying to treat this killer disease. In Singapore, cancer is the leading cause of death; in 2018, it accounted for 28.8% of the total deaths</w:t>
      </w:r>
      <w:r w:rsidR="00B37221" w:rsidRPr="005C173F">
        <w:rPr>
          <w:rFonts w:ascii="Times New Roman" w:hAnsi="Times New Roman" w:cs="Times New Roman"/>
          <w:sz w:val="24"/>
          <w:szCs w:val="24"/>
        </w:rPr>
        <w:t xml:space="preserve"> (Chow et al., 2016)</w:t>
      </w:r>
      <w:r w:rsidRPr="005C173F">
        <w:rPr>
          <w:rFonts w:ascii="Times New Roman" w:hAnsi="Times New Roman" w:cs="Times New Roman"/>
          <w:sz w:val="24"/>
          <w:szCs w:val="24"/>
        </w:rPr>
        <w:t>. The men are commonly affected by lung cancer, colorectal and liver, and intrahepatic bile duct cancer, while for Singaporean women, breast cancer leads followed by lung and colorectal cancer.  Studies have indicated that one in 14 women is very much likely to develop breast cancer before reaching 75 years. Regular screening is one of the ways that the government has tried to mitigate the problem. The government has been encouraging everyone to go for screening to help detect cancer, and thus, the necessary actions be taken.</w:t>
      </w:r>
    </w:p>
    <w:p w:rsidR="00B82A30" w:rsidRPr="005C173F" w:rsidRDefault="00B82A30" w:rsidP="005C173F">
      <w:pPr>
        <w:spacing w:before="360" w:after="240" w:line="480" w:lineRule="auto"/>
        <w:ind w:firstLine="720"/>
        <w:rPr>
          <w:rFonts w:ascii="Times New Roman" w:hAnsi="Times New Roman" w:cs="Times New Roman"/>
          <w:sz w:val="24"/>
          <w:szCs w:val="24"/>
        </w:rPr>
      </w:pPr>
      <w:r w:rsidRPr="005C173F">
        <w:rPr>
          <w:rFonts w:ascii="Times New Roman" w:hAnsi="Times New Roman" w:cs="Times New Roman"/>
          <w:sz w:val="24"/>
          <w:szCs w:val="24"/>
        </w:rPr>
        <w:t xml:space="preserve">Singapore's three leading health indicators are the total fertility rate, life expectancy, and infant mortality rate. As one of the wealthiest countries on earth, Singapore has been working </w:t>
      </w:r>
      <w:r w:rsidRPr="005C173F">
        <w:rPr>
          <w:rFonts w:ascii="Times New Roman" w:hAnsi="Times New Roman" w:cs="Times New Roman"/>
          <w:sz w:val="24"/>
          <w:szCs w:val="24"/>
        </w:rPr>
        <w:lastRenderedPageBreak/>
        <w:t>around the clock to ensure that its citizens receive the best healthcare service. Reduced rate of infant mortality rate, increased life expectancy indicates that Singapore is doing what it takes to keep its citizens healthy so that they can help grow the country's economy. The three important health indicators are life expectancy, crude death rate, and proportional mortality rate for the US. Compared to Singapore, US life expectancy is very low even it has been increasing. US life expectancy is 78.87 years while Singapore's is 86; males 83.3 while for females is 88.9. The crude death rate is also very high compared to Singapore. Shootings, police brutality, and severe health complications continue to snatch American youths and the elderly at an alarming rate compared to Singapore.</w:t>
      </w:r>
    </w:p>
    <w:p w:rsidR="00B82A30" w:rsidRPr="005C173F" w:rsidRDefault="00B82A30" w:rsidP="005C173F">
      <w:pPr>
        <w:spacing w:before="360" w:after="240" w:line="480" w:lineRule="auto"/>
        <w:ind w:firstLine="720"/>
        <w:rPr>
          <w:rFonts w:ascii="Times New Roman" w:hAnsi="Times New Roman" w:cs="Times New Roman"/>
          <w:sz w:val="24"/>
          <w:szCs w:val="24"/>
        </w:rPr>
      </w:pPr>
      <w:r w:rsidRPr="005C173F">
        <w:rPr>
          <w:rFonts w:ascii="Times New Roman" w:hAnsi="Times New Roman" w:cs="Times New Roman"/>
          <w:sz w:val="24"/>
          <w:szCs w:val="24"/>
        </w:rPr>
        <w:t>America's healthcare priorities are improving accessibility, quality, and affordability of healthcare. Obamacare's signing into law has by far been effective in helping the less fortunate get healthcare services. The current state of things in America's health sector is very disappointing for a country that allocates enough funds to run the sector. Accessibility, quality healthcare provision, and affordability is still a big problem in America. In Singapore, the priorities are similar; the only difference is that the mechanisms in place help people get affordable and quality care in Singapore. Besides that, access to healthcare services is more comfortable than in America. What is needed in Singapore is only an improvement of the current system.</w:t>
      </w:r>
    </w:p>
    <w:p w:rsidR="00B82A30" w:rsidRPr="005C173F" w:rsidRDefault="00B82A30" w:rsidP="005C173F">
      <w:pPr>
        <w:spacing w:before="360" w:after="240" w:line="480" w:lineRule="auto"/>
        <w:ind w:firstLine="720"/>
        <w:rPr>
          <w:rFonts w:ascii="Times New Roman" w:hAnsi="Times New Roman" w:cs="Times New Roman"/>
          <w:sz w:val="24"/>
          <w:szCs w:val="24"/>
        </w:rPr>
      </w:pPr>
      <w:r w:rsidRPr="005C173F">
        <w:rPr>
          <w:rFonts w:ascii="Times New Roman" w:hAnsi="Times New Roman" w:cs="Times New Roman"/>
          <w:sz w:val="24"/>
          <w:szCs w:val="24"/>
        </w:rPr>
        <w:t xml:space="preserve">In America, human rights are decided in courts but after thorough demonstrations. The recent happenings in America by the police against African Americans have shown how divided the country is in upholding the law. Even after pleading to the police to stop pressing him down since he was finding it difficult to breathe, the killing of Floyd caused an uproar across different </w:t>
      </w:r>
      <w:r w:rsidRPr="005C173F">
        <w:rPr>
          <w:rFonts w:ascii="Times New Roman" w:hAnsi="Times New Roman" w:cs="Times New Roman"/>
          <w:sz w:val="24"/>
          <w:szCs w:val="24"/>
        </w:rPr>
        <w:lastRenderedPageBreak/>
        <w:t>states in America until the killer cops were apprehended and taken to court. What makes America great is the right to protest for right until something happens. In Singapore, human rights are decided in a court of law as per the country's constitution.</w:t>
      </w:r>
    </w:p>
    <w:p w:rsidR="00B82A30" w:rsidRPr="005C173F" w:rsidRDefault="00B82A30" w:rsidP="005C173F">
      <w:pPr>
        <w:spacing w:before="360" w:after="240" w:line="480" w:lineRule="auto"/>
        <w:ind w:firstLine="720"/>
        <w:rPr>
          <w:rFonts w:ascii="Times New Roman" w:hAnsi="Times New Roman" w:cs="Times New Roman"/>
          <w:sz w:val="24"/>
          <w:szCs w:val="24"/>
        </w:rPr>
      </w:pPr>
      <w:r w:rsidRPr="005C173F">
        <w:rPr>
          <w:rFonts w:ascii="Times New Roman" w:hAnsi="Times New Roman" w:cs="Times New Roman"/>
          <w:sz w:val="24"/>
          <w:szCs w:val="24"/>
        </w:rPr>
        <w:t>Singapore experiences uniform pressure and temperature, abundant rainfall, and high humidity, and there are no distinctive seasons. The temperature always rises to highs of 32 C and fall to 23. As such, just like any tropical rainforest climate, Singapore experiences similar weather conditions. The continued destruction of the environment caused the absence of rain and increased sun heat that is more prone to fire. The rising heat resulting from climate change results in inhalation of smoke and burns, which may have a physical health impact that may negatively impact one's mental health</w:t>
      </w:r>
      <w:r w:rsidR="002C52BA" w:rsidRPr="005C173F">
        <w:rPr>
          <w:rFonts w:ascii="Times New Roman" w:hAnsi="Times New Roman" w:cs="Times New Roman"/>
          <w:sz w:val="24"/>
          <w:szCs w:val="24"/>
        </w:rPr>
        <w:t xml:space="preserve"> (Ali et al., 2017)</w:t>
      </w:r>
      <w:r w:rsidRPr="005C173F">
        <w:rPr>
          <w:rFonts w:ascii="Times New Roman" w:hAnsi="Times New Roman" w:cs="Times New Roman"/>
          <w:sz w:val="24"/>
          <w:szCs w:val="24"/>
        </w:rPr>
        <w:t>. As such, the environment must be protected to safeguard our health.</w:t>
      </w:r>
    </w:p>
    <w:p w:rsidR="00B82A30" w:rsidRPr="005C173F" w:rsidRDefault="00B82A30" w:rsidP="005C173F">
      <w:pPr>
        <w:spacing w:before="360" w:after="240" w:line="480" w:lineRule="auto"/>
        <w:ind w:firstLine="720"/>
        <w:rPr>
          <w:rFonts w:ascii="Times New Roman" w:hAnsi="Times New Roman" w:cs="Times New Roman"/>
          <w:sz w:val="24"/>
          <w:szCs w:val="24"/>
        </w:rPr>
      </w:pPr>
      <w:r w:rsidRPr="005C173F">
        <w:rPr>
          <w:rFonts w:ascii="Times New Roman" w:hAnsi="Times New Roman" w:cs="Times New Roman"/>
          <w:sz w:val="24"/>
          <w:szCs w:val="24"/>
        </w:rPr>
        <w:t>Maternal mortality, infant mortality, and life expectancy are the three critical health concerns for Singapore women and children. Much has been done to help address the issue, but nothing perfect, as it is always said. Thus, it is prudent that the government tries to address the issue.</w:t>
      </w:r>
    </w:p>
    <w:p w:rsidR="00B82A30" w:rsidRPr="005C173F" w:rsidRDefault="00B82A30" w:rsidP="005C173F">
      <w:pPr>
        <w:spacing w:before="360" w:after="240" w:line="480" w:lineRule="auto"/>
        <w:ind w:firstLine="720"/>
        <w:rPr>
          <w:rFonts w:ascii="Times New Roman" w:hAnsi="Times New Roman" w:cs="Times New Roman"/>
          <w:sz w:val="24"/>
          <w:szCs w:val="24"/>
        </w:rPr>
      </w:pPr>
      <w:r w:rsidRPr="005C173F">
        <w:rPr>
          <w:rFonts w:ascii="Times New Roman" w:hAnsi="Times New Roman" w:cs="Times New Roman"/>
          <w:sz w:val="24"/>
          <w:szCs w:val="24"/>
        </w:rPr>
        <w:t>In Singapore, infectious diseases have continued to cause menace. The developments in medical technology have, in several instances, contributed to the problem. Infection such as dengue fever and Candida has become a significant threat to many in Singapore. As such, Singapore has had to increase its infectious diseases and pandemic preparedness to combat many of these infectious and non-infectious diseases.</w:t>
      </w:r>
    </w:p>
    <w:p w:rsidR="003A3F53" w:rsidRPr="005C173F" w:rsidRDefault="00B82A30" w:rsidP="005C173F">
      <w:pPr>
        <w:spacing w:before="360" w:after="240" w:line="480" w:lineRule="auto"/>
        <w:ind w:firstLine="720"/>
        <w:rPr>
          <w:rFonts w:ascii="Times New Roman" w:hAnsi="Times New Roman" w:cs="Times New Roman"/>
          <w:sz w:val="24"/>
          <w:szCs w:val="24"/>
        </w:rPr>
      </w:pPr>
      <w:r w:rsidRPr="005C173F">
        <w:rPr>
          <w:rFonts w:ascii="Times New Roman" w:hAnsi="Times New Roman" w:cs="Times New Roman"/>
          <w:sz w:val="24"/>
          <w:szCs w:val="24"/>
        </w:rPr>
        <w:lastRenderedPageBreak/>
        <w:t>The coronavirus pandemic has brought havoc across Singapore since the first case was reported on 23 January. Currently, the confirmed cases are 58,255, while those that have recovered are 58,128, 29 have succumbed, and 68 are still undergoing treatment. Due to the country's proximity to China, it was believed that Singapore would have been greatly affected by the virus as far as many people contracting the disease. But that has not materialized; the country's healthcare system is very much efficient, thus why the cases haven't increased that much</w:t>
      </w:r>
      <w:r w:rsidR="002C52BA" w:rsidRPr="005C173F">
        <w:rPr>
          <w:rFonts w:ascii="Times New Roman" w:hAnsi="Times New Roman" w:cs="Times New Roman"/>
          <w:sz w:val="24"/>
          <w:szCs w:val="24"/>
        </w:rPr>
        <w:t xml:space="preserve"> (Liang et al., 2020)</w:t>
      </w:r>
      <w:r w:rsidRPr="005C173F">
        <w:rPr>
          <w:rFonts w:ascii="Times New Roman" w:hAnsi="Times New Roman" w:cs="Times New Roman"/>
          <w:sz w:val="24"/>
          <w:szCs w:val="24"/>
        </w:rPr>
        <w:t>. Countries that are far from China, such as Italy, Spain, and the US, have reported many instances of Covid-19, and a lot of lives have been lost, yet it has been known that these countries have the best healthcare facilities. This pandemic has, as such, shown that Singapore's healthcare system is great, and thus, the government should work to make it the best in the world.</w:t>
      </w:r>
    </w:p>
    <w:p w:rsidR="005C173F" w:rsidRDefault="005C173F">
      <w:pPr>
        <w:rPr>
          <w:rFonts w:ascii="Times New Roman" w:hAnsi="Times New Roman" w:cs="Times New Roman"/>
          <w:sz w:val="24"/>
          <w:szCs w:val="24"/>
        </w:rPr>
      </w:pPr>
      <w:r>
        <w:rPr>
          <w:rFonts w:ascii="Times New Roman" w:hAnsi="Times New Roman" w:cs="Times New Roman"/>
          <w:sz w:val="24"/>
          <w:szCs w:val="24"/>
        </w:rPr>
        <w:br w:type="page"/>
      </w:r>
    </w:p>
    <w:p w:rsidR="00B37221" w:rsidRPr="005C173F" w:rsidRDefault="00B37221" w:rsidP="005C173F">
      <w:pPr>
        <w:spacing w:before="360" w:after="240" w:line="480" w:lineRule="auto"/>
        <w:jc w:val="center"/>
        <w:rPr>
          <w:rFonts w:ascii="Times New Roman" w:hAnsi="Times New Roman" w:cs="Times New Roman"/>
          <w:b/>
          <w:sz w:val="24"/>
          <w:szCs w:val="24"/>
        </w:rPr>
      </w:pPr>
      <w:r w:rsidRPr="005C173F">
        <w:rPr>
          <w:rFonts w:ascii="Times New Roman" w:hAnsi="Times New Roman" w:cs="Times New Roman"/>
          <w:b/>
          <w:sz w:val="24"/>
          <w:szCs w:val="24"/>
        </w:rPr>
        <w:lastRenderedPageBreak/>
        <w:t>References</w:t>
      </w:r>
    </w:p>
    <w:p w:rsidR="005C173F" w:rsidRPr="005C173F" w:rsidRDefault="005C173F" w:rsidP="005C173F">
      <w:pPr>
        <w:spacing w:before="360" w:after="240" w:line="480" w:lineRule="auto"/>
        <w:ind w:left="720" w:hanging="720"/>
        <w:rPr>
          <w:rFonts w:ascii="Times New Roman" w:hAnsi="Times New Roman" w:cs="Times New Roman"/>
          <w:color w:val="222222"/>
          <w:sz w:val="24"/>
          <w:szCs w:val="24"/>
          <w:shd w:val="clear" w:color="auto" w:fill="FFFFFF"/>
        </w:rPr>
      </w:pPr>
      <w:r w:rsidRPr="005C173F">
        <w:rPr>
          <w:rFonts w:ascii="Times New Roman" w:hAnsi="Times New Roman" w:cs="Times New Roman"/>
          <w:color w:val="222222"/>
          <w:sz w:val="24"/>
          <w:szCs w:val="24"/>
          <w:shd w:val="clear" w:color="auto" w:fill="FFFFFF"/>
        </w:rPr>
        <w:t>Addie, J. P. D., Acuto, M., Ho, K. C., Cairns, S., &amp; Tan, H. P. (2019). Perspectives on the 21st Century Urban University from Singapore–A viewpoint forum. </w:t>
      </w:r>
      <w:r w:rsidRPr="005C173F">
        <w:rPr>
          <w:rFonts w:ascii="Times New Roman" w:hAnsi="Times New Roman" w:cs="Times New Roman"/>
          <w:i/>
          <w:iCs/>
          <w:color w:val="222222"/>
          <w:sz w:val="24"/>
          <w:szCs w:val="24"/>
          <w:shd w:val="clear" w:color="auto" w:fill="FFFFFF"/>
        </w:rPr>
        <w:t>Cities</w:t>
      </w:r>
      <w:r w:rsidRPr="005C173F">
        <w:rPr>
          <w:rFonts w:ascii="Times New Roman" w:hAnsi="Times New Roman" w:cs="Times New Roman"/>
          <w:color w:val="222222"/>
          <w:sz w:val="24"/>
          <w:szCs w:val="24"/>
          <w:shd w:val="clear" w:color="auto" w:fill="FFFFFF"/>
        </w:rPr>
        <w:t>, </w:t>
      </w:r>
      <w:r w:rsidRPr="005C173F">
        <w:rPr>
          <w:rFonts w:ascii="Times New Roman" w:hAnsi="Times New Roman" w:cs="Times New Roman"/>
          <w:i/>
          <w:iCs/>
          <w:color w:val="222222"/>
          <w:sz w:val="24"/>
          <w:szCs w:val="24"/>
          <w:shd w:val="clear" w:color="auto" w:fill="FFFFFF"/>
        </w:rPr>
        <w:t>88</w:t>
      </w:r>
      <w:r w:rsidRPr="005C173F">
        <w:rPr>
          <w:rFonts w:ascii="Times New Roman" w:hAnsi="Times New Roman" w:cs="Times New Roman"/>
          <w:color w:val="222222"/>
          <w:sz w:val="24"/>
          <w:szCs w:val="24"/>
          <w:shd w:val="clear" w:color="auto" w:fill="FFFFFF"/>
        </w:rPr>
        <w:t xml:space="preserve">, 252-260. </w:t>
      </w:r>
    </w:p>
    <w:p w:rsidR="005C173F" w:rsidRPr="005C173F" w:rsidRDefault="005C173F" w:rsidP="005C173F">
      <w:pPr>
        <w:spacing w:before="360" w:after="240" w:line="480" w:lineRule="auto"/>
        <w:ind w:left="720" w:hanging="720"/>
        <w:rPr>
          <w:rFonts w:ascii="Times New Roman" w:hAnsi="Times New Roman" w:cs="Times New Roman"/>
          <w:sz w:val="24"/>
          <w:szCs w:val="24"/>
        </w:rPr>
      </w:pPr>
      <w:r w:rsidRPr="005C173F">
        <w:rPr>
          <w:rFonts w:ascii="Times New Roman" w:hAnsi="Times New Roman" w:cs="Times New Roman"/>
          <w:color w:val="222222"/>
          <w:sz w:val="24"/>
          <w:szCs w:val="24"/>
          <w:shd w:val="clear" w:color="auto" w:fill="FFFFFF"/>
        </w:rPr>
        <w:t>Ali, H. S., Abdul-Rahim, A. S., &amp; Ribadu, M. B. (2017). Urbanization and carbon dioxide emissions in Singapore: evidence from the ARDL approach. </w:t>
      </w:r>
      <w:r w:rsidRPr="005C173F">
        <w:rPr>
          <w:rFonts w:ascii="Times New Roman" w:hAnsi="Times New Roman" w:cs="Times New Roman"/>
          <w:i/>
          <w:iCs/>
          <w:color w:val="222222"/>
          <w:sz w:val="24"/>
          <w:szCs w:val="24"/>
          <w:shd w:val="clear" w:color="auto" w:fill="FFFFFF"/>
        </w:rPr>
        <w:t>Environmental Science and Pollution Research</w:t>
      </w:r>
      <w:r w:rsidRPr="005C173F">
        <w:rPr>
          <w:rFonts w:ascii="Times New Roman" w:hAnsi="Times New Roman" w:cs="Times New Roman"/>
          <w:color w:val="222222"/>
          <w:sz w:val="24"/>
          <w:szCs w:val="24"/>
          <w:shd w:val="clear" w:color="auto" w:fill="FFFFFF"/>
        </w:rPr>
        <w:t>, </w:t>
      </w:r>
      <w:r w:rsidRPr="005C173F">
        <w:rPr>
          <w:rFonts w:ascii="Times New Roman" w:hAnsi="Times New Roman" w:cs="Times New Roman"/>
          <w:i/>
          <w:iCs/>
          <w:color w:val="222222"/>
          <w:sz w:val="24"/>
          <w:szCs w:val="24"/>
          <w:shd w:val="clear" w:color="auto" w:fill="FFFFFF"/>
        </w:rPr>
        <w:t>24</w:t>
      </w:r>
      <w:r w:rsidRPr="005C173F">
        <w:rPr>
          <w:rFonts w:ascii="Times New Roman" w:hAnsi="Times New Roman" w:cs="Times New Roman"/>
          <w:color w:val="222222"/>
          <w:sz w:val="24"/>
          <w:szCs w:val="24"/>
          <w:shd w:val="clear" w:color="auto" w:fill="FFFFFF"/>
        </w:rPr>
        <w:t>(2), 1967-1974.</w:t>
      </w:r>
    </w:p>
    <w:p w:rsidR="005C173F" w:rsidRPr="005C173F" w:rsidRDefault="005C173F" w:rsidP="005C173F">
      <w:pPr>
        <w:spacing w:before="360" w:after="240" w:line="480" w:lineRule="auto"/>
        <w:ind w:left="720" w:hanging="720"/>
        <w:rPr>
          <w:rFonts w:ascii="Times New Roman" w:hAnsi="Times New Roman" w:cs="Times New Roman"/>
          <w:color w:val="222222"/>
          <w:sz w:val="24"/>
          <w:szCs w:val="24"/>
          <w:shd w:val="clear" w:color="auto" w:fill="FFFFFF"/>
        </w:rPr>
      </w:pPr>
      <w:r w:rsidRPr="005C173F">
        <w:rPr>
          <w:rFonts w:ascii="Times New Roman" w:hAnsi="Times New Roman" w:cs="Times New Roman"/>
          <w:color w:val="222222"/>
          <w:sz w:val="24"/>
          <w:szCs w:val="24"/>
          <w:shd w:val="clear" w:color="auto" w:fill="FFFFFF"/>
        </w:rPr>
        <w:t>Ang, S. Y., Uthaman, T., Ayre, T. C., Mordiffi, S. Z., Ang, E., &amp; Lopez, V. (2018). Association between demographics and resilience–a cross‐sectional study among nurses in Singapore. </w:t>
      </w:r>
      <w:r w:rsidRPr="005C173F">
        <w:rPr>
          <w:rFonts w:ascii="Times New Roman" w:hAnsi="Times New Roman" w:cs="Times New Roman"/>
          <w:i/>
          <w:iCs/>
          <w:color w:val="222222"/>
          <w:sz w:val="24"/>
          <w:szCs w:val="24"/>
          <w:shd w:val="clear" w:color="auto" w:fill="FFFFFF"/>
        </w:rPr>
        <w:t>International Nursing Review</w:t>
      </w:r>
      <w:r w:rsidRPr="005C173F">
        <w:rPr>
          <w:rFonts w:ascii="Times New Roman" w:hAnsi="Times New Roman" w:cs="Times New Roman"/>
          <w:color w:val="222222"/>
          <w:sz w:val="24"/>
          <w:szCs w:val="24"/>
          <w:shd w:val="clear" w:color="auto" w:fill="FFFFFF"/>
        </w:rPr>
        <w:t>, </w:t>
      </w:r>
      <w:r w:rsidRPr="005C173F">
        <w:rPr>
          <w:rFonts w:ascii="Times New Roman" w:hAnsi="Times New Roman" w:cs="Times New Roman"/>
          <w:i/>
          <w:iCs/>
          <w:color w:val="222222"/>
          <w:sz w:val="24"/>
          <w:szCs w:val="24"/>
          <w:shd w:val="clear" w:color="auto" w:fill="FFFFFF"/>
        </w:rPr>
        <w:t>65</w:t>
      </w:r>
      <w:r w:rsidRPr="005C173F">
        <w:rPr>
          <w:rFonts w:ascii="Times New Roman" w:hAnsi="Times New Roman" w:cs="Times New Roman"/>
          <w:color w:val="222222"/>
          <w:sz w:val="24"/>
          <w:szCs w:val="24"/>
          <w:shd w:val="clear" w:color="auto" w:fill="FFFFFF"/>
        </w:rPr>
        <w:t>(3), 459-466.</w:t>
      </w:r>
    </w:p>
    <w:p w:rsidR="005C173F" w:rsidRPr="005C173F" w:rsidRDefault="005C173F" w:rsidP="005C173F">
      <w:pPr>
        <w:spacing w:before="360" w:after="240" w:line="480" w:lineRule="auto"/>
        <w:ind w:left="720" w:hanging="720"/>
        <w:rPr>
          <w:rFonts w:ascii="Times New Roman" w:hAnsi="Times New Roman" w:cs="Times New Roman"/>
          <w:color w:val="222222"/>
          <w:sz w:val="24"/>
          <w:szCs w:val="24"/>
          <w:shd w:val="clear" w:color="auto" w:fill="FFFFFF"/>
        </w:rPr>
      </w:pPr>
      <w:r w:rsidRPr="005C173F">
        <w:rPr>
          <w:rFonts w:ascii="Times New Roman" w:hAnsi="Times New Roman" w:cs="Times New Roman"/>
          <w:color w:val="222222"/>
          <w:sz w:val="24"/>
          <w:szCs w:val="24"/>
          <w:shd w:val="clear" w:color="auto" w:fill="FFFFFF"/>
        </w:rPr>
        <w:t>Ariffin, H., Ab Rahman, S., Hoay, L. S., Chiew, E. K. H., Lin, H. P., Quah, T. C., &amp; Yeoh, A. E. J. (2020). Malaysia-Singapore (Ma-Spore) leukemia study group: From common history to successful collaboration. </w:t>
      </w:r>
      <w:r w:rsidRPr="005C173F">
        <w:rPr>
          <w:rFonts w:ascii="Times New Roman" w:hAnsi="Times New Roman" w:cs="Times New Roman"/>
          <w:i/>
          <w:iCs/>
          <w:color w:val="222222"/>
          <w:sz w:val="24"/>
          <w:szCs w:val="24"/>
          <w:shd w:val="clear" w:color="auto" w:fill="FFFFFF"/>
        </w:rPr>
        <w:t>Pediatric Hematology Oncology Journal</w:t>
      </w:r>
      <w:r w:rsidRPr="005C173F">
        <w:rPr>
          <w:rFonts w:ascii="Times New Roman" w:hAnsi="Times New Roman" w:cs="Times New Roman"/>
          <w:color w:val="222222"/>
          <w:sz w:val="24"/>
          <w:szCs w:val="24"/>
          <w:shd w:val="clear" w:color="auto" w:fill="FFFFFF"/>
        </w:rPr>
        <w:t>.</w:t>
      </w:r>
    </w:p>
    <w:p w:rsidR="005C173F" w:rsidRPr="005C173F" w:rsidRDefault="005C173F" w:rsidP="005C173F">
      <w:pPr>
        <w:spacing w:before="360" w:after="240" w:line="480" w:lineRule="auto"/>
        <w:ind w:left="720" w:hanging="720"/>
        <w:rPr>
          <w:rFonts w:ascii="Times New Roman" w:hAnsi="Times New Roman" w:cs="Times New Roman"/>
          <w:color w:val="222222"/>
          <w:sz w:val="24"/>
          <w:szCs w:val="24"/>
          <w:shd w:val="clear" w:color="auto" w:fill="FFFFFF"/>
        </w:rPr>
      </w:pPr>
      <w:r w:rsidRPr="005C173F">
        <w:rPr>
          <w:rFonts w:ascii="Times New Roman" w:hAnsi="Times New Roman" w:cs="Times New Roman"/>
          <w:color w:val="222222"/>
          <w:sz w:val="24"/>
          <w:szCs w:val="24"/>
          <w:shd w:val="clear" w:color="auto" w:fill="FFFFFF"/>
        </w:rPr>
        <w:t>Chow, P. K., Choo, S. P., Ng, D. C., Lo, R. H., Wang, M. L., Toh, H. C., &amp; Goh, A. S. (2016). National cancer center Singapore consensus guidelines for hepatocellular carcinoma. </w:t>
      </w:r>
      <w:r w:rsidRPr="005C173F">
        <w:rPr>
          <w:rFonts w:ascii="Times New Roman" w:hAnsi="Times New Roman" w:cs="Times New Roman"/>
          <w:i/>
          <w:iCs/>
          <w:color w:val="222222"/>
          <w:sz w:val="24"/>
          <w:szCs w:val="24"/>
          <w:shd w:val="clear" w:color="auto" w:fill="FFFFFF"/>
        </w:rPr>
        <w:t>Liver cancer</w:t>
      </w:r>
      <w:r w:rsidRPr="005C173F">
        <w:rPr>
          <w:rFonts w:ascii="Times New Roman" w:hAnsi="Times New Roman" w:cs="Times New Roman"/>
          <w:color w:val="222222"/>
          <w:sz w:val="24"/>
          <w:szCs w:val="24"/>
          <w:shd w:val="clear" w:color="auto" w:fill="FFFFFF"/>
        </w:rPr>
        <w:t>, </w:t>
      </w:r>
      <w:r w:rsidRPr="005C173F">
        <w:rPr>
          <w:rFonts w:ascii="Times New Roman" w:hAnsi="Times New Roman" w:cs="Times New Roman"/>
          <w:i/>
          <w:iCs/>
          <w:color w:val="222222"/>
          <w:sz w:val="24"/>
          <w:szCs w:val="24"/>
          <w:shd w:val="clear" w:color="auto" w:fill="FFFFFF"/>
        </w:rPr>
        <w:t>5</w:t>
      </w:r>
      <w:r w:rsidRPr="005C173F">
        <w:rPr>
          <w:rFonts w:ascii="Times New Roman" w:hAnsi="Times New Roman" w:cs="Times New Roman"/>
          <w:color w:val="222222"/>
          <w:sz w:val="24"/>
          <w:szCs w:val="24"/>
          <w:shd w:val="clear" w:color="auto" w:fill="FFFFFF"/>
        </w:rPr>
        <w:t>(2), 97-106.</w:t>
      </w:r>
    </w:p>
    <w:p w:rsidR="005C173F" w:rsidRPr="005C173F" w:rsidRDefault="005C173F" w:rsidP="005C173F">
      <w:pPr>
        <w:spacing w:before="360" w:after="240" w:line="480" w:lineRule="auto"/>
        <w:ind w:left="720" w:hanging="720"/>
        <w:rPr>
          <w:rFonts w:ascii="Times New Roman" w:hAnsi="Times New Roman" w:cs="Times New Roman"/>
          <w:color w:val="222222"/>
          <w:sz w:val="24"/>
          <w:szCs w:val="24"/>
          <w:shd w:val="clear" w:color="auto" w:fill="FFFFFF"/>
        </w:rPr>
      </w:pPr>
      <w:r w:rsidRPr="005C173F">
        <w:rPr>
          <w:rFonts w:ascii="Times New Roman" w:hAnsi="Times New Roman" w:cs="Times New Roman"/>
          <w:color w:val="222222"/>
          <w:sz w:val="24"/>
          <w:szCs w:val="24"/>
          <w:shd w:val="clear" w:color="auto" w:fill="FFFFFF"/>
        </w:rPr>
        <w:t>John, Y. (2018). A Comparative Study on the Precedents of E-learning Use of the Internet among S. Korea, Vietnam, and Singapore. </w:t>
      </w:r>
      <w:r w:rsidRPr="005C173F">
        <w:rPr>
          <w:rFonts w:ascii="Times New Roman" w:hAnsi="Times New Roman" w:cs="Times New Roman"/>
          <w:i/>
          <w:iCs/>
          <w:color w:val="222222"/>
          <w:sz w:val="24"/>
          <w:szCs w:val="24"/>
          <w:shd w:val="clear" w:color="auto" w:fill="FFFFFF"/>
        </w:rPr>
        <w:t>Journal of Digital Convergence</w:t>
      </w:r>
      <w:r w:rsidRPr="005C173F">
        <w:rPr>
          <w:rFonts w:ascii="Times New Roman" w:hAnsi="Times New Roman" w:cs="Times New Roman"/>
          <w:color w:val="222222"/>
          <w:sz w:val="24"/>
          <w:szCs w:val="24"/>
          <w:shd w:val="clear" w:color="auto" w:fill="FFFFFF"/>
        </w:rPr>
        <w:t>, </w:t>
      </w:r>
      <w:r w:rsidRPr="005C173F">
        <w:rPr>
          <w:rFonts w:ascii="Times New Roman" w:hAnsi="Times New Roman" w:cs="Times New Roman"/>
          <w:i/>
          <w:iCs/>
          <w:color w:val="222222"/>
          <w:sz w:val="24"/>
          <w:szCs w:val="24"/>
          <w:shd w:val="clear" w:color="auto" w:fill="FFFFFF"/>
        </w:rPr>
        <w:t>16</w:t>
      </w:r>
      <w:r w:rsidRPr="005C173F">
        <w:rPr>
          <w:rFonts w:ascii="Times New Roman" w:hAnsi="Times New Roman" w:cs="Times New Roman"/>
          <w:color w:val="222222"/>
          <w:sz w:val="24"/>
          <w:szCs w:val="24"/>
          <w:shd w:val="clear" w:color="auto" w:fill="FFFFFF"/>
        </w:rPr>
        <w:t>(6), 1-8.</w:t>
      </w:r>
    </w:p>
    <w:p w:rsidR="005C173F" w:rsidRPr="005C173F" w:rsidRDefault="005C173F" w:rsidP="005C173F">
      <w:pPr>
        <w:spacing w:before="360" w:after="240" w:line="480" w:lineRule="auto"/>
        <w:ind w:left="720" w:hanging="720"/>
        <w:rPr>
          <w:rFonts w:ascii="Times New Roman" w:hAnsi="Times New Roman" w:cs="Times New Roman"/>
          <w:color w:val="222222"/>
          <w:sz w:val="24"/>
          <w:szCs w:val="24"/>
          <w:shd w:val="clear" w:color="auto" w:fill="FFFFFF"/>
        </w:rPr>
      </w:pPr>
      <w:r w:rsidRPr="005C173F">
        <w:rPr>
          <w:rFonts w:ascii="Times New Roman" w:hAnsi="Times New Roman" w:cs="Times New Roman"/>
          <w:color w:val="222222"/>
          <w:sz w:val="24"/>
          <w:szCs w:val="24"/>
          <w:shd w:val="clear" w:color="auto" w:fill="FFFFFF"/>
        </w:rPr>
        <w:lastRenderedPageBreak/>
        <w:t>Khoo, S., Ha, H., &amp; McGregor, S. L. (2017). Service quality and student/customer satisfaction in the private tertiary education sector in Singapore. </w:t>
      </w:r>
      <w:r w:rsidRPr="005C173F">
        <w:rPr>
          <w:rFonts w:ascii="Times New Roman" w:hAnsi="Times New Roman" w:cs="Times New Roman"/>
          <w:i/>
          <w:iCs/>
          <w:color w:val="222222"/>
          <w:sz w:val="24"/>
          <w:szCs w:val="24"/>
          <w:shd w:val="clear" w:color="auto" w:fill="FFFFFF"/>
        </w:rPr>
        <w:t>International Journal of Educational Management</w:t>
      </w:r>
      <w:r w:rsidRPr="005C173F">
        <w:rPr>
          <w:rFonts w:ascii="Times New Roman" w:hAnsi="Times New Roman" w:cs="Times New Roman"/>
          <w:color w:val="222222"/>
          <w:sz w:val="24"/>
          <w:szCs w:val="24"/>
          <w:shd w:val="clear" w:color="auto" w:fill="FFFFFF"/>
        </w:rPr>
        <w:t>.</w:t>
      </w:r>
    </w:p>
    <w:p w:rsidR="005C173F" w:rsidRPr="005C173F" w:rsidRDefault="005C173F" w:rsidP="005C173F">
      <w:pPr>
        <w:spacing w:before="360" w:after="240" w:line="480" w:lineRule="auto"/>
        <w:ind w:left="720" w:hanging="720"/>
        <w:rPr>
          <w:rFonts w:ascii="Times New Roman" w:hAnsi="Times New Roman" w:cs="Times New Roman"/>
          <w:color w:val="222222"/>
          <w:sz w:val="24"/>
          <w:szCs w:val="24"/>
          <w:shd w:val="clear" w:color="auto" w:fill="FFFFFF"/>
        </w:rPr>
      </w:pPr>
      <w:r w:rsidRPr="005C173F">
        <w:rPr>
          <w:rFonts w:ascii="Times New Roman" w:hAnsi="Times New Roman" w:cs="Times New Roman"/>
          <w:color w:val="222222"/>
          <w:sz w:val="24"/>
          <w:szCs w:val="24"/>
          <w:shd w:val="clear" w:color="auto" w:fill="FFFFFF"/>
        </w:rPr>
        <w:t>Liang, Z. C., Wang, W., Murphy, D., &amp; Hui, J. H. P. (2020). Novel coronavirus and orthopaedic surgery: early experiences from Singapore. </w:t>
      </w:r>
      <w:r w:rsidRPr="005C173F">
        <w:rPr>
          <w:rFonts w:ascii="Times New Roman" w:hAnsi="Times New Roman" w:cs="Times New Roman"/>
          <w:i/>
          <w:iCs/>
          <w:color w:val="222222"/>
          <w:sz w:val="24"/>
          <w:szCs w:val="24"/>
          <w:shd w:val="clear" w:color="auto" w:fill="FFFFFF"/>
        </w:rPr>
        <w:t>The Journal of bone and joint surgery. American volume</w:t>
      </w:r>
      <w:r w:rsidRPr="005C173F">
        <w:rPr>
          <w:rFonts w:ascii="Times New Roman" w:hAnsi="Times New Roman" w:cs="Times New Roman"/>
          <w:color w:val="222222"/>
          <w:sz w:val="24"/>
          <w:szCs w:val="24"/>
          <w:shd w:val="clear" w:color="auto" w:fill="FFFFFF"/>
        </w:rPr>
        <w:t>.</w:t>
      </w:r>
    </w:p>
    <w:sectPr w:rsidR="005C173F" w:rsidRPr="005C173F" w:rsidSect="005C173F">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621A" w:rsidRDefault="00BB621A" w:rsidP="006761DA">
      <w:pPr>
        <w:spacing w:after="0" w:line="240" w:lineRule="auto"/>
      </w:pPr>
      <w:r>
        <w:separator/>
      </w:r>
    </w:p>
  </w:endnote>
  <w:endnote w:type="continuationSeparator" w:id="0">
    <w:p w:rsidR="00BB621A" w:rsidRDefault="00BB621A" w:rsidP="00676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621A" w:rsidRDefault="00BB621A" w:rsidP="006761DA">
      <w:pPr>
        <w:spacing w:after="0" w:line="240" w:lineRule="auto"/>
      </w:pPr>
      <w:r>
        <w:separator/>
      </w:r>
    </w:p>
  </w:footnote>
  <w:footnote w:type="continuationSeparator" w:id="0">
    <w:p w:rsidR="00BB621A" w:rsidRDefault="00BB621A" w:rsidP="006761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4163621"/>
      <w:docPartObj>
        <w:docPartGallery w:val="Page Numbers (Top of Page)"/>
        <w:docPartUnique/>
      </w:docPartObj>
    </w:sdtPr>
    <w:sdtEndPr>
      <w:rPr>
        <w:noProof/>
      </w:rPr>
    </w:sdtEndPr>
    <w:sdtContent>
      <w:p w:rsidR="006761DA" w:rsidRDefault="006761DA" w:rsidP="005C173F">
        <w:pPr>
          <w:pStyle w:val="Header"/>
          <w:ind w:left="4680" w:firstLine="4680"/>
        </w:pPr>
        <w:r>
          <w:fldChar w:fldCharType="begin"/>
        </w:r>
        <w:r>
          <w:instrText xml:space="preserve"> PAGE   \* MERGEFORMAT </w:instrText>
        </w:r>
        <w:r>
          <w:fldChar w:fldCharType="separate"/>
        </w:r>
        <w:r w:rsidR="002C2D2A">
          <w:rPr>
            <w:noProof/>
          </w:rPr>
          <w:t>3</w:t>
        </w:r>
        <w:r>
          <w:rPr>
            <w:noProof/>
          </w:rPr>
          <w:fldChar w:fldCharType="end"/>
        </w:r>
      </w:p>
    </w:sdtContent>
  </w:sdt>
  <w:p w:rsidR="006761DA" w:rsidRDefault="006761D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0298775"/>
      <w:docPartObj>
        <w:docPartGallery w:val="Page Numbers (Top of Page)"/>
        <w:docPartUnique/>
      </w:docPartObj>
    </w:sdtPr>
    <w:sdtEndPr>
      <w:rPr>
        <w:noProof/>
      </w:rPr>
    </w:sdtEndPr>
    <w:sdtContent>
      <w:p w:rsidR="00B37221" w:rsidRDefault="00B37221" w:rsidP="005C173F">
        <w:pPr>
          <w:pStyle w:val="Header"/>
          <w:ind w:firstLine="720"/>
          <w:jc w:val="right"/>
        </w:pPr>
        <w:r>
          <w:fldChar w:fldCharType="begin"/>
        </w:r>
        <w:r>
          <w:instrText xml:space="preserve"> PAGE   \* MERGEFORMAT </w:instrText>
        </w:r>
        <w:r>
          <w:fldChar w:fldCharType="separate"/>
        </w:r>
        <w:r w:rsidR="005C173F">
          <w:rPr>
            <w:noProof/>
          </w:rPr>
          <w:t>1</w:t>
        </w:r>
        <w:r>
          <w:rPr>
            <w:noProof/>
          </w:rPr>
          <w:fldChar w:fldCharType="end"/>
        </w:r>
      </w:p>
    </w:sdtContent>
  </w:sdt>
  <w:p w:rsidR="00B37221" w:rsidRDefault="00B37221" w:rsidP="00B37221">
    <w:pPr>
      <w:pStyle w:val="Header"/>
    </w:pPr>
  </w:p>
  <w:p w:rsidR="006761DA" w:rsidRDefault="006761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9FA"/>
    <w:rsid w:val="00061F21"/>
    <w:rsid w:val="00077EE0"/>
    <w:rsid w:val="00084A13"/>
    <w:rsid w:val="0016183A"/>
    <w:rsid w:val="00177225"/>
    <w:rsid w:val="001B09A3"/>
    <w:rsid w:val="0024685F"/>
    <w:rsid w:val="00263B89"/>
    <w:rsid w:val="002B42D6"/>
    <w:rsid w:val="002C2D2A"/>
    <w:rsid w:val="002C52BA"/>
    <w:rsid w:val="00344D76"/>
    <w:rsid w:val="003A3F53"/>
    <w:rsid w:val="003C6615"/>
    <w:rsid w:val="004016CF"/>
    <w:rsid w:val="0042286B"/>
    <w:rsid w:val="00585EA9"/>
    <w:rsid w:val="005A4E40"/>
    <w:rsid w:val="005C173F"/>
    <w:rsid w:val="005C24CC"/>
    <w:rsid w:val="006568B1"/>
    <w:rsid w:val="006761DA"/>
    <w:rsid w:val="006A1F05"/>
    <w:rsid w:val="006A40B0"/>
    <w:rsid w:val="006A6EFC"/>
    <w:rsid w:val="0078648D"/>
    <w:rsid w:val="007D635A"/>
    <w:rsid w:val="00840274"/>
    <w:rsid w:val="008D7E4C"/>
    <w:rsid w:val="00966682"/>
    <w:rsid w:val="009B6A4C"/>
    <w:rsid w:val="00A269FA"/>
    <w:rsid w:val="00AD2C30"/>
    <w:rsid w:val="00B34AF1"/>
    <w:rsid w:val="00B37221"/>
    <w:rsid w:val="00B82A30"/>
    <w:rsid w:val="00BA2430"/>
    <w:rsid w:val="00BB2EEB"/>
    <w:rsid w:val="00BB621A"/>
    <w:rsid w:val="00BB72D6"/>
    <w:rsid w:val="00BF02BC"/>
    <w:rsid w:val="00CB36ED"/>
    <w:rsid w:val="00CC1618"/>
    <w:rsid w:val="00CC7818"/>
    <w:rsid w:val="00D450DD"/>
    <w:rsid w:val="00D810B2"/>
    <w:rsid w:val="00DE4F2A"/>
    <w:rsid w:val="00E301CE"/>
    <w:rsid w:val="00EE2A32"/>
    <w:rsid w:val="00F01E8D"/>
    <w:rsid w:val="00FE1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CBC70"/>
  <w15:chartTrackingRefBased/>
  <w15:docId w15:val="{4E5B7F7D-EE6C-40A3-A17F-25AE29BE0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61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61DA"/>
  </w:style>
  <w:style w:type="paragraph" w:styleId="Footer">
    <w:name w:val="footer"/>
    <w:basedOn w:val="Normal"/>
    <w:link w:val="FooterChar"/>
    <w:uiPriority w:val="99"/>
    <w:unhideWhenUsed/>
    <w:rsid w:val="006761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61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4D5D51-3B3E-481D-810A-50CC4D274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2389</Words>
  <Characters>13619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Windows User</cp:lastModifiedBy>
  <cp:revision>2</cp:revision>
  <dcterms:created xsi:type="dcterms:W3CDTF">2020-12-06T04:19:00Z</dcterms:created>
  <dcterms:modified xsi:type="dcterms:W3CDTF">2020-12-06T04:19:00Z</dcterms:modified>
</cp:coreProperties>
</file>