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930526">
      <w:pPr>
        <w:spacing w:after="0" w:line="480" w:lineRule="auto"/>
        <w:ind w:firstLine="720"/>
        <w:contextualSpacing/>
        <w:jc w:val="center"/>
      </w:pPr>
    </w:p>
    <w:p w14:paraId="7B94189B" w14:textId="77777777" w:rsidR="00DB3A96" w:rsidRDefault="00DB3A96" w:rsidP="00930526">
      <w:pPr>
        <w:spacing w:after="0" w:line="480" w:lineRule="auto"/>
        <w:ind w:firstLine="720"/>
        <w:contextualSpacing/>
        <w:jc w:val="center"/>
      </w:pPr>
    </w:p>
    <w:p w14:paraId="7B80DCEE" w14:textId="77777777" w:rsidR="00DB3A96" w:rsidRDefault="00DB3A96" w:rsidP="00930526">
      <w:pPr>
        <w:spacing w:after="0" w:line="480" w:lineRule="auto"/>
        <w:ind w:firstLine="720"/>
        <w:contextualSpacing/>
        <w:jc w:val="center"/>
      </w:pPr>
    </w:p>
    <w:p w14:paraId="3A393D78" w14:textId="77777777" w:rsidR="00DB3A96" w:rsidRDefault="00DB3A96" w:rsidP="00930526">
      <w:pPr>
        <w:spacing w:after="0" w:line="480" w:lineRule="auto"/>
        <w:ind w:firstLine="720"/>
        <w:contextualSpacing/>
        <w:jc w:val="center"/>
      </w:pPr>
    </w:p>
    <w:p w14:paraId="40F7FE95" w14:textId="77777777" w:rsidR="00DB3A96" w:rsidRDefault="00DB3A96" w:rsidP="00930526">
      <w:pPr>
        <w:spacing w:after="0" w:line="480" w:lineRule="auto"/>
        <w:ind w:firstLine="720"/>
        <w:contextualSpacing/>
        <w:jc w:val="center"/>
      </w:pPr>
    </w:p>
    <w:p w14:paraId="04EE79BE" w14:textId="77777777" w:rsidR="00DB3A96" w:rsidRDefault="00DB3A96" w:rsidP="00930526">
      <w:pPr>
        <w:spacing w:after="0" w:line="480" w:lineRule="auto"/>
        <w:ind w:firstLine="720"/>
        <w:contextualSpacing/>
        <w:jc w:val="center"/>
      </w:pPr>
    </w:p>
    <w:p w14:paraId="4BC118CF" w14:textId="77777777" w:rsidR="00DB3A96" w:rsidRDefault="00DB3A96" w:rsidP="00930526">
      <w:pPr>
        <w:spacing w:after="0" w:line="480" w:lineRule="auto"/>
        <w:ind w:firstLine="720"/>
        <w:contextualSpacing/>
        <w:jc w:val="center"/>
      </w:pPr>
    </w:p>
    <w:p w14:paraId="49E18C2C" w14:textId="77777777" w:rsidR="00DB3A96" w:rsidRDefault="00DB3A96" w:rsidP="00930526">
      <w:pPr>
        <w:spacing w:after="0" w:line="480" w:lineRule="auto"/>
        <w:ind w:firstLine="720"/>
        <w:contextualSpacing/>
        <w:jc w:val="center"/>
      </w:pPr>
    </w:p>
    <w:p w14:paraId="671E1B77" w14:textId="545B65B3" w:rsidR="001D6D4F" w:rsidRDefault="001D6D4F" w:rsidP="00930526">
      <w:pPr>
        <w:spacing w:after="0" w:line="480" w:lineRule="auto"/>
        <w:ind w:firstLine="720"/>
        <w:contextualSpacing/>
        <w:jc w:val="center"/>
      </w:pPr>
      <w:r>
        <w:t xml:space="preserve">Social Media and Public Health Organizations </w:t>
      </w:r>
    </w:p>
    <w:p w14:paraId="6CCB5F0E" w14:textId="091087D0" w:rsidR="00DB3A96" w:rsidRDefault="00124E96" w:rsidP="00930526">
      <w:pPr>
        <w:spacing w:after="0" w:line="480" w:lineRule="auto"/>
        <w:ind w:firstLine="720"/>
        <w:contextualSpacing/>
        <w:jc w:val="center"/>
      </w:pPr>
      <w:r>
        <w:t>Student’s Name</w:t>
      </w:r>
    </w:p>
    <w:p w14:paraId="6262339F" w14:textId="76831DC4" w:rsidR="00DB3A96" w:rsidRDefault="00124E96" w:rsidP="00930526">
      <w:pPr>
        <w:spacing w:after="0" w:line="480" w:lineRule="auto"/>
        <w:ind w:firstLine="720"/>
        <w:contextualSpacing/>
        <w:jc w:val="center"/>
      </w:pPr>
      <w:r>
        <w:t xml:space="preserve">Institution </w:t>
      </w:r>
      <w:r w:rsidR="000C5964">
        <w:t>Affiliation</w:t>
      </w:r>
      <w:r>
        <w:t xml:space="preserve"> </w:t>
      </w:r>
    </w:p>
    <w:p w14:paraId="70A66C29" w14:textId="77777777" w:rsidR="00DB3A96" w:rsidRDefault="00DB3A96" w:rsidP="00930526">
      <w:pPr>
        <w:spacing w:after="0" w:line="480" w:lineRule="auto"/>
        <w:ind w:firstLine="720"/>
        <w:contextualSpacing/>
        <w:jc w:val="center"/>
      </w:pPr>
    </w:p>
    <w:p w14:paraId="3B905F86" w14:textId="77777777" w:rsidR="00DB3A96" w:rsidRDefault="00DB3A96" w:rsidP="00930526">
      <w:pPr>
        <w:spacing w:after="0" w:line="480" w:lineRule="auto"/>
        <w:ind w:firstLine="720"/>
        <w:contextualSpacing/>
        <w:jc w:val="center"/>
      </w:pPr>
    </w:p>
    <w:p w14:paraId="2CAD709F" w14:textId="77777777" w:rsidR="00DB3A96" w:rsidRDefault="00DB3A96" w:rsidP="00930526">
      <w:pPr>
        <w:spacing w:after="0" w:line="480" w:lineRule="auto"/>
        <w:ind w:firstLine="720"/>
        <w:contextualSpacing/>
        <w:jc w:val="center"/>
      </w:pPr>
    </w:p>
    <w:p w14:paraId="14C64E8B" w14:textId="77777777" w:rsidR="00DB3A96" w:rsidRDefault="00DB3A96" w:rsidP="00930526">
      <w:pPr>
        <w:spacing w:after="0" w:line="480" w:lineRule="auto"/>
        <w:ind w:firstLine="720"/>
        <w:contextualSpacing/>
        <w:jc w:val="center"/>
      </w:pPr>
    </w:p>
    <w:p w14:paraId="7615EC4F" w14:textId="77777777" w:rsidR="00DB3A96" w:rsidRDefault="00DB3A96" w:rsidP="00930526">
      <w:pPr>
        <w:spacing w:after="0" w:line="480" w:lineRule="auto"/>
        <w:contextualSpacing/>
      </w:pPr>
    </w:p>
    <w:p w14:paraId="0FB61EB2" w14:textId="77777777" w:rsidR="00922BCF" w:rsidRDefault="00922BCF" w:rsidP="00930526">
      <w:pPr>
        <w:spacing w:after="0" w:line="480" w:lineRule="auto"/>
        <w:contextualSpacing/>
      </w:pPr>
    </w:p>
    <w:p w14:paraId="2E9E9DA0" w14:textId="77777777" w:rsidR="00930526" w:rsidRDefault="00930526">
      <w:pPr>
        <w:rPr>
          <w:rFonts w:eastAsia="Times New Roman"/>
          <w:b/>
        </w:rPr>
      </w:pPr>
      <w:r>
        <w:rPr>
          <w:rFonts w:eastAsia="Times New Roman"/>
          <w:b/>
        </w:rPr>
        <w:br w:type="page"/>
      </w:r>
    </w:p>
    <w:p w14:paraId="0423E68A" w14:textId="428620A1" w:rsidR="00FD2597" w:rsidRPr="00930526" w:rsidRDefault="00E125BE" w:rsidP="00930526">
      <w:pPr>
        <w:spacing w:after="0" w:line="480" w:lineRule="auto"/>
        <w:contextualSpacing/>
        <w:jc w:val="center"/>
        <w:rPr>
          <w:rFonts w:eastAsia="Times New Roman"/>
          <w:b/>
        </w:rPr>
      </w:pPr>
      <w:r w:rsidRPr="00930526">
        <w:rPr>
          <w:rFonts w:eastAsia="Times New Roman"/>
          <w:b/>
        </w:rPr>
        <w:lastRenderedPageBreak/>
        <w:t xml:space="preserve">Social </w:t>
      </w:r>
      <w:r w:rsidR="00930526" w:rsidRPr="00930526">
        <w:rPr>
          <w:rFonts w:eastAsia="Times New Roman"/>
          <w:b/>
        </w:rPr>
        <w:t xml:space="preserve">Media Use in </w:t>
      </w:r>
      <w:r w:rsidRPr="00930526">
        <w:rPr>
          <w:rFonts w:eastAsia="Times New Roman"/>
          <w:b/>
        </w:rPr>
        <w:t xml:space="preserve">Cleveland </w:t>
      </w:r>
      <w:r w:rsidR="00930526" w:rsidRPr="00930526">
        <w:rPr>
          <w:rFonts w:eastAsia="Times New Roman"/>
          <w:b/>
        </w:rPr>
        <w:t>Clinic</w:t>
      </w:r>
    </w:p>
    <w:p w14:paraId="57115006" w14:textId="77777777" w:rsidR="008D230E" w:rsidRPr="008D230E" w:rsidRDefault="008D230E" w:rsidP="00930526">
      <w:pPr>
        <w:spacing w:after="0" w:line="480" w:lineRule="auto"/>
        <w:ind w:firstLine="720"/>
        <w:contextualSpacing/>
        <w:rPr>
          <w:rFonts w:eastAsia="Times New Roman"/>
        </w:rPr>
      </w:pPr>
      <w:r w:rsidRPr="008D230E">
        <w:rPr>
          <w:rFonts w:eastAsia="Times New Roman"/>
        </w:rPr>
        <w:t xml:space="preserve">Credible, accessible, and timely health information essential to improving healthcare outcomes. The information helps people to take action or prevent any illnesses. Social media tools may not bring accurate health information, but they bring more information to more people than before. The majority of people in developed countries have some knowledge of using smartphones and computers, which enables them to access critical information at any time they needy (Guidry et al., 2017). Increased access to mobile communication access and internet connections has enabled people to receive healthcare information more directly and quickly than at any time in health history. </w:t>
      </w:r>
    </w:p>
    <w:p w14:paraId="4E37E094" w14:textId="6FE581A6" w:rsidR="008D230E" w:rsidRPr="008D230E" w:rsidRDefault="008D230E" w:rsidP="00930526">
      <w:pPr>
        <w:spacing w:after="0" w:line="480" w:lineRule="auto"/>
        <w:ind w:firstLine="720"/>
        <w:contextualSpacing/>
        <w:rPr>
          <w:rFonts w:eastAsia="Times New Roman"/>
        </w:rPr>
      </w:pPr>
      <w:r w:rsidRPr="008D230E">
        <w:rPr>
          <w:rFonts w:eastAsia="Times New Roman"/>
        </w:rPr>
        <w:t xml:space="preserve">Cleveland Clinic is well established on social media platforms with 900,000 followers on twitter, two million on </w:t>
      </w:r>
      <w:r w:rsidR="00930526" w:rsidRPr="008D230E">
        <w:rPr>
          <w:rFonts w:eastAsia="Times New Roman"/>
        </w:rPr>
        <w:t>Facebook</w:t>
      </w:r>
      <w:r w:rsidRPr="008D230E">
        <w:rPr>
          <w:rFonts w:eastAsia="Times New Roman"/>
        </w:rPr>
        <w:t xml:space="preserve"> and active on Instagram and Pinterest too. Many hospitals that use patient's engagement on social media have helped improve individual health. At Cleveland Clinic, the participation of patients also involves blogs that provide the health content that matters in patient health.  Their health information on therapy, immunization, flu virus, Ebola, and any more diseases has enabled people to benefit more from them (Tursunbayeva et al., 2017). The clinic reputation is not questionable since they have tried to give correct information and avoid the challenge in mainstream media on misinformation. </w:t>
      </w:r>
    </w:p>
    <w:p w14:paraId="50AF64E8" w14:textId="77777777" w:rsidR="008D230E" w:rsidRPr="008D230E" w:rsidRDefault="008D230E" w:rsidP="00930526">
      <w:pPr>
        <w:spacing w:after="0" w:line="480" w:lineRule="auto"/>
        <w:ind w:firstLine="720"/>
        <w:contextualSpacing/>
        <w:rPr>
          <w:rFonts w:eastAsia="Times New Roman"/>
        </w:rPr>
      </w:pPr>
      <w:r w:rsidRPr="008D230E">
        <w:rPr>
          <w:rFonts w:eastAsia="Times New Roman"/>
        </w:rPr>
        <w:t xml:space="preserve">Cleveland is a multispecialty hospital operated by Cleveland Clinic Foundation in Ohio. It was established by Ohio nonprofit organization and operated facilities in Canada, Nevada, Florida, and United Arab Emirates. The clinic boasts of getting a substantial base on social media (Wexner et al., 2017). In most of the health essentials published on their blogs, Cleveland clinic has received tremendous sign-ups by patients with a growing number of more than five million readers.  </w:t>
      </w:r>
    </w:p>
    <w:p w14:paraId="73BEFBA2" w14:textId="1EC9160C" w:rsidR="008D230E" w:rsidRPr="008D230E" w:rsidRDefault="008D230E" w:rsidP="00930526">
      <w:pPr>
        <w:spacing w:after="0" w:line="480" w:lineRule="auto"/>
        <w:ind w:firstLine="720"/>
        <w:contextualSpacing/>
        <w:rPr>
          <w:rFonts w:eastAsia="Times New Roman"/>
        </w:rPr>
      </w:pPr>
      <w:r w:rsidRPr="008D230E">
        <w:rPr>
          <w:rFonts w:eastAsia="Times New Roman"/>
        </w:rPr>
        <w:t>Cleveland is active on the blogs online to the extent that updates are done nine times a day. The topics that are very popular on their blogs entail heart and vascular health, sports and overall fitness and wellness, brain and spine health, cold and flu, cancer care, nose and throat, family medicine, lung health, and many more.  Their marketing departments have expanded to a wide range of editors, writers, and developers from a low number of three to twenty-five over the past three years (Guidry et al., 2017). Daily, they send more than 18 tweets on some topics such as "picking the best and worst sweeteners" and also "</w:t>
      </w:r>
      <w:r w:rsidR="00930526" w:rsidRPr="008D230E">
        <w:rPr>
          <w:rFonts w:eastAsia="Times New Roman"/>
        </w:rPr>
        <w:t>do</w:t>
      </w:r>
      <w:r w:rsidRPr="008D230E">
        <w:rPr>
          <w:rFonts w:eastAsia="Times New Roman"/>
        </w:rPr>
        <w:t xml:space="preserve"> you need a snitch." </w:t>
      </w:r>
    </w:p>
    <w:p w14:paraId="00C87083" w14:textId="77777777" w:rsidR="008D230E" w:rsidRPr="008D230E" w:rsidRDefault="008D230E" w:rsidP="00930526">
      <w:pPr>
        <w:spacing w:after="0" w:line="480" w:lineRule="auto"/>
        <w:ind w:firstLine="720"/>
        <w:contextualSpacing/>
        <w:rPr>
          <w:rFonts w:eastAsia="Times New Roman"/>
        </w:rPr>
      </w:pPr>
      <w:r w:rsidRPr="008D230E">
        <w:rPr>
          <w:rFonts w:eastAsia="Times New Roman"/>
        </w:rPr>
        <w:t>Though making social media a critical cornerstone in their digital departments for engaging patients, it is seen that social media is an important marketing tool basically to build brand awareness in public health docket. Other hospitals have gone wrong by turning their Facebook pages into different scrapbooks, telling more about their doctors, and how or what they treat and what's new in their hospital; however, patients feel not okay being informed that they are sick. They might feel discouraged and thereby feel very low regarding the critical conditions that they may be in. Social media should be used to build or help give health information without creating bias or bringing fear to patients (Tursunbayeva et al., 2017). Through caring for the engagements of the patients, public health organizations, social media information will be beneficial to all.</w:t>
      </w:r>
    </w:p>
    <w:p w14:paraId="24911268" w14:textId="77777777" w:rsidR="008D230E" w:rsidRPr="008D230E" w:rsidRDefault="008D230E" w:rsidP="00930526">
      <w:pPr>
        <w:spacing w:after="0" w:line="480" w:lineRule="auto"/>
        <w:ind w:firstLine="720"/>
        <w:contextualSpacing/>
        <w:rPr>
          <w:rFonts w:eastAsia="Times New Roman"/>
        </w:rPr>
      </w:pPr>
      <w:r w:rsidRPr="008D230E">
        <w:rPr>
          <w:rFonts w:eastAsia="Times New Roman"/>
        </w:rPr>
        <w:t>Consumers might use social media to interact with friends and families and also serve as a primary way of staying connected to their families (Wexner et al., 2017). Most of the consumers will not visit hospitals and instead visit hospitals' Facebook pages to run about some signs and symptoms of certain diseases. The patient should know that visiting online articles should act as a hint but not use it to treat themselves with over the counter medicines. They should visit clinics to get more information and have more prescriptions by healthcare personnel</w:t>
      </w:r>
    </w:p>
    <w:p w14:paraId="6C7BD7D4" w14:textId="409E3463" w:rsidR="008D230E" w:rsidRPr="008D230E" w:rsidRDefault="008D230E" w:rsidP="00930526">
      <w:pPr>
        <w:spacing w:after="0" w:line="480" w:lineRule="auto"/>
        <w:ind w:firstLine="720"/>
        <w:contextualSpacing/>
        <w:rPr>
          <w:rFonts w:eastAsia="Times New Roman"/>
        </w:rPr>
      </w:pPr>
      <w:r w:rsidRPr="008D230E">
        <w:rPr>
          <w:rFonts w:eastAsia="Times New Roman"/>
        </w:rPr>
        <w:t>Cleveland since 2014 has been active on interest and Instagram. They have created more than 150 infographics on different topics like "the color of pee" and "how to break your sugar addiction" and "the power of fish in your diet." The infographics assists in presenting health and wellness contents to the clinic's Pinterest followers who have reached 13400 (Guidry et al., 2017). Also, Cleveland Has posted on Instagram about 700 pieces to over 19000 followers (Guidry et al., 2017).  Some of the health topics on Instagram are "it's an excellent social media channel to tell a story</w:t>
      </w:r>
      <w:r w:rsidR="00930526" w:rsidRPr="008D230E">
        <w:rPr>
          <w:rFonts w:eastAsia="Times New Roman"/>
        </w:rPr>
        <w:t>.”</w:t>
      </w:r>
      <w:r w:rsidRPr="008D230E">
        <w:rPr>
          <w:rFonts w:eastAsia="Times New Roman"/>
        </w:rPr>
        <w:t xml:space="preserve"> </w:t>
      </w:r>
    </w:p>
    <w:p w14:paraId="6613C042" w14:textId="77777777" w:rsidR="008D230E" w:rsidRPr="008D230E" w:rsidRDefault="008D230E" w:rsidP="00930526">
      <w:pPr>
        <w:spacing w:after="0" w:line="480" w:lineRule="auto"/>
        <w:ind w:firstLine="720"/>
        <w:contextualSpacing/>
        <w:rPr>
          <w:rFonts w:eastAsia="Times New Roman"/>
        </w:rPr>
      </w:pPr>
      <w:r w:rsidRPr="008D230E">
        <w:rPr>
          <w:rFonts w:eastAsia="Times New Roman"/>
        </w:rPr>
        <w:t xml:space="preserve">The clinic ensures it resonates with consumers and patients through measuring the type of content written or published on social media. For instance, in one month, about 40 physicians are involved in writing articles with healthcare relevance, which is screened and weighed by editors (Wexner et al., 2017). Then the doctor is allowed to write a blog post.  The marketing department ensures that it tests content before going live on social media like Facebook. </w:t>
      </w:r>
    </w:p>
    <w:p w14:paraId="1EC39D4A" w14:textId="77777777" w:rsidR="008D230E" w:rsidRPr="008D230E" w:rsidRDefault="008D230E" w:rsidP="00930526">
      <w:pPr>
        <w:spacing w:after="0" w:line="480" w:lineRule="auto"/>
        <w:ind w:firstLine="720"/>
        <w:contextualSpacing/>
        <w:rPr>
          <w:rFonts w:eastAsia="Times New Roman"/>
        </w:rPr>
      </w:pPr>
      <w:r w:rsidRPr="008D230E">
        <w:rPr>
          <w:rFonts w:eastAsia="Times New Roman"/>
        </w:rPr>
        <w:t xml:space="preserve">Cleveland should focus on health service delivery and deliver fresh content to the consumers. Some public health organizations are much into business than caring for their patients. Cleveland has plans to earn from their online content blog advertisements. Making their online content as marketing opportunities for other brands related or not related will make them lose their long earned reputation (Tursunbayeva et al., 2017). They should enhance reaching more consumers and put more resources to experience more followers on their social media accounts. </w:t>
      </w:r>
    </w:p>
    <w:p w14:paraId="5175D648" w14:textId="404308B2" w:rsidR="008D230E" w:rsidRPr="00930526" w:rsidRDefault="008D230E" w:rsidP="00930526">
      <w:pPr>
        <w:spacing w:after="0" w:line="480" w:lineRule="auto"/>
        <w:contextualSpacing/>
        <w:jc w:val="center"/>
        <w:rPr>
          <w:rFonts w:eastAsia="Times New Roman"/>
          <w:b/>
        </w:rPr>
      </w:pPr>
      <w:r w:rsidRPr="00930526">
        <w:rPr>
          <w:rFonts w:eastAsia="Times New Roman"/>
          <w:b/>
        </w:rPr>
        <w:t xml:space="preserve">Benefits </w:t>
      </w:r>
      <w:r w:rsidR="00930526" w:rsidRPr="00930526">
        <w:rPr>
          <w:rFonts w:eastAsia="Times New Roman"/>
          <w:b/>
        </w:rPr>
        <w:t>and Challenges of Social Media in Public Health Communication</w:t>
      </w:r>
    </w:p>
    <w:p w14:paraId="30AA5D0D" w14:textId="77777777" w:rsidR="008D230E" w:rsidRPr="008D230E" w:rsidRDefault="008D230E" w:rsidP="00930526">
      <w:pPr>
        <w:spacing w:after="0" w:line="480" w:lineRule="auto"/>
        <w:ind w:firstLine="720"/>
        <w:contextualSpacing/>
        <w:rPr>
          <w:rFonts w:eastAsia="Times New Roman"/>
        </w:rPr>
      </w:pPr>
      <w:r w:rsidRPr="008D230E">
        <w:rPr>
          <w:rFonts w:eastAsia="Times New Roman"/>
        </w:rPr>
        <w:t>Social media enhance extensive reach by a medical practitioner. Local medical health care [provider might come across a patient who has peculiar symptoms (Guidry et al., 2017).  The doctor can use social media to connect with other specialists and enquire, even if they are beyond geographical borders. Doctors can also share their research works and access medical journals. When doctors assist each other with all the knowledge there have acquired over time, patients get the best from public health organizations.</w:t>
      </w:r>
    </w:p>
    <w:p w14:paraId="12C08DD9" w14:textId="77777777" w:rsidR="008D230E" w:rsidRPr="008D230E" w:rsidRDefault="008D230E" w:rsidP="00930526">
      <w:pPr>
        <w:spacing w:after="0" w:line="480" w:lineRule="auto"/>
        <w:ind w:firstLine="720"/>
        <w:contextualSpacing/>
        <w:rPr>
          <w:rFonts w:eastAsia="Times New Roman"/>
        </w:rPr>
      </w:pPr>
      <w:r w:rsidRPr="008D230E">
        <w:rPr>
          <w:rFonts w:eastAsia="Times New Roman"/>
        </w:rPr>
        <w:t>Social media is cost-effective, where it is used for medical marketing at a lesser cost compared to other forms of media.  Social media influences the visibility and image of a hospital (Wexner et al., 2017). Most people get affected by social media influences where some posts showing costs and quality of health are done. The consumer chooses which healthcare to attend or not.</w:t>
      </w:r>
    </w:p>
    <w:p w14:paraId="000E744F" w14:textId="77777777" w:rsidR="008D230E" w:rsidRPr="00930526" w:rsidRDefault="008D230E" w:rsidP="00930526">
      <w:pPr>
        <w:spacing w:after="0" w:line="480" w:lineRule="auto"/>
        <w:contextualSpacing/>
        <w:jc w:val="center"/>
        <w:rPr>
          <w:rFonts w:eastAsia="Times New Roman"/>
          <w:b/>
        </w:rPr>
      </w:pPr>
      <w:r w:rsidRPr="00930526">
        <w:rPr>
          <w:rFonts w:eastAsia="Times New Roman"/>
          <w:b/>
        </w:rPr>
        <w:t>Challenges of Using Social Media</w:t>
      </w:r>
    </w:p>
    <w:p w14:paraId="4590B033" w14:textId="77777777" w:rsidR="008D230E" w:rsidRPr="008D230E" w:rsidRDefault="008D230E" w:rsidP="00930526">
      <w:pPr>
        <w:spacing w:after="0" w:line="480" w:lineRule="auto"/>
        <w:ind w:firstLine="720"/>
        <w:contextualSpacing/>
        <w:rPr>
          <w:rFonts w:eastAsia="Times New Roman"/>
        </w:rPr>
      </w:pPr>
      <w:r w:rsidRPr="008D230E">
        <w:rPr>
          <w:rFonts w:eastAsia="Times New Roman"/>
        </w:rPr>
        <w:t>Sometimes a health organization may fail to updates its pages and be less active in times of need. Sometimes there are epidemics or pandemics, which arise, and the consumers want to learn what the hospital will do or post about the widespread issue (Guidry et al., 2017). Consumers might, therefore, get discouraged and on other alternatives.</w:t>
      </w:r>
    </w:p>
    <w:p w14:paraId="5AC46287" w14:textId="77777777" w:rsidR="008D230E" w:rsidRPr="008D230E" w:rsidRDefault="008D230E" w:rsidP="00930526">
      <w:pPr>
        <w:spacing w:after="0" w:line="480" w:lineRule="auto"/>
        <w:ind w:firstLine="720"/>
        <w:contextualSpacing/>
        <w:rPr>
          <w:rFonts w:eastAsia="Times New Roman"/>
        </w:rPr>
      </w:pPr>
      <w:r w:rsidRPr="008D230E">
        <w:rPr>
          <w:rFonts w:eastAsia="Times New Roman"/>
        </w:rPr>
        <w:t xml:space="preserve">Cyber insecurity also is a critical issue when it comes to social media usage. For instance, cybercriminals may hack hospital Facebook pages and use for fraud and monetary gains (Wexner et al., 2017). Hospitals should be aware of such criminals and enhance protecting their information and data through training works and technology enhancement. </w:t>
      </w:r>
    </w:p>
    <w:p w14:paraId="25B23419" w14:textId="3B04BFE4" w:rsidR="00B56345" w:rsidRPr="00651CB2" w:rsidRDefault="008D230E" w:rsidP="00930526">
      <w:pPr>
        <w:spacing w:after="0" w:line="480" w:lineRule="auto"/>
        <w:ind w:firstLine="720"/>
        <w:contextualSpacing/>
        <w:rPr>
          <w:rFonts w:eastAsia="Times New Roman"/>
        </w:rPr>
      </w:pPr>
      <w:r w:rsidRPr="008D230E">
        <w:rPr>
          <w:rFonts w:eastAsia="Times New Roman"/>
        </w:rPr>
        <w:t xml:space="preserve"> In conclusion, social media have helped health facilities come up with ways of reaching their consumers more efficiently. They have noted an increase by dependents as well as notable profit gains. If used properly, social media sites and pages can help both consumers, healthcare providers, and consumers. An Internet connection and digital communication will enable the easy interaction of social media users.</w:t>
      </w:r>
    </w:p>
    <w:p w14:paraId="4511F004" w14:textId="77777777" w:rsidR="00930526" w:rsidRDefault="00930526">
      <w:pPr>
        <w:rPr>
          <w:rFonts w:eastAsia="Times New Roman"/>
        </w:rPr>
      </w:pPr>
      <w:r>
        <w:rPr>
          <w:rFonts w:eastAsia="Times New Roman"/>
        </w:rPr>
        <w:br w:type="page"/>
      </w:r>
    </w:p>
    <w:p w14:paraId="4CFFA18A" w14:textId="1611D480" w:rsidR="0067082D" w:rsidRPr="00651CB2" w:rsidRDefault="0067082D" w:rsidP="00930526">
      <w:pPr>
        <w:spacing w:after="0" w:line="480" w:lineRule="auto"/>
        <w:contextualSpacing/>
        <w:jc w:val="center"/>
        <w:rPr>
          <w:rFonts w:eastAsia="Times New Roman"/>
        </w:rPr>
      </w:pPr>
      <w:r w:rsidRPr="00651CB2">
        <w:rPr>
          <w:rFonts w:eastAsia="Times New Roman"/>
        </w:rPr>
        <w:t>References</w:t>
      </w:r>
    </w:p>
    <w:p w14:paraId="5FB01604" w14:textId="33FE7D1C" w:rsidR="0067082D" w:rsidRPr="00651CB2" w:rsidRDefault="00B56345" w:rsidP="00930526">
      <w:pPr>
        <w:spacing w:after="0" w:line="480" w:lineRule="auto"/>
        <w:ind w:left="720" w:hanging="720"/>
        <w:contextualSpacing/>
        <w:rPr>
          <w:color w:val="222222"/>
          <w:shd w:val="clear" w:color="auto" w:fill="FFFFFF"/>
        </w:rPr>
      </w:pPr>
      <w:r w:rsidRPr="00651CB2">
        <w:rPr>
          <w:color w:val="222222"/>
          <w:shd w:val="clear" w:color="auto" w:fill="FFFFFF"/>
        </w:rPr>
        <w:t>Guidry, J. P., Jin, Y., Orr, C. A., Messner, M., &amp; Meganck, S. (2017). Ebola on Instagram and Twitter: How health organizations address the health crisis in their social media engagement. </w:t>
      </w:r>
      <w:r w:rsidRPr="00651CB2">
        <w:rPr>
          <w:i/>
          <w:iCs/>
          <w:color w:val="222222"/>
          <w:shd w:val="clear" w:color="auto" w:fill="FFFFFF"/>
        </w:rPr>
        <w:t>Public relations review</w:t>
      </w:r>
      <w:r w:rsidRPr="00651CB2">
        <w:rPr>
          <w:color w:val="222222"/>
          <w:shd w:val="clear" w:color="auto" w:fill="FFFFFF"/>
        </w:rPr>
        <w:t>, </w:t>
      </w:r>
      <w:r w:rsidRPr="00651CB2">
        <w:rPr>
          <w:i/>
          <w:iCs/>
          <w:color w:val="222222"/>
          <w:shd w:val="clear" w:color="auto" w:fill="FFFFFF"/>
        </w:rPr>
        <w:t>43</w:t>
      </w:r>
      <w:r w:rsidRPr="00651CB2">
        <w:rPr>
          <w:color w:val="222222"/>
          <w:shd w:val="clear" w:color="auto" w:fill="FFFFFF"/>
        </w:rPr>
        <w:t>(3), 477-486.</w:t>
      </w:r>
    </w:p>
    <w:p w14:paraId="45126F2B" w14:textId="5E362B38" w:rsidR="00B56345" w:rsidRPr="00651CB2" w:rsidRDefault="00B56345" w:rsidP="00930526">
      <w:pPr>
        <w:spacing w:after="0" w:line="480" w:lineRule="auto"/>
        <w:ind w:left="720" w:hanging="720"/>
        <w:contextualSpacing/>
        <w:rPr>
          <w:color w:val="222222"/>
          <w:shd w:val="clear" w:color="auto" w:fill="FFFFFF"/>
        </w:rPr>
      </w:pPr>
      <w:r w:rsidRPr="00651CB2">
        <w:rPr>
          <w:color w:val="222222"/>
          <w:shd w:val="clear" w:color="auto" w:fill="FFFFFF"/>
        </w:rPr>
        <w:t>Tursunbayeva, A., Franco, M., &amp; Pagliari, C. (2017). Use of social media for e-Government in the public health sector: A systematic review of published studies. </w:t>
      </w:r>
      <w:r w:rsidRPr="00651CB2">
        <w:rPr>
          <w:i/>
          <w:iCs/>
          <w:color w:val="222222"/>
          <w:shd w:val="clear" w:color="auto" w:fill="FFFFFF"/>
        </w:rPr>
        <w:t>Government Information Quarterly</w:t>
      </w:r>
      <w:r w:rsidRPr="00651CB2">
        <w:rPr>
          <w:color w:val="222222"/>
          <w:shd w:val="clear" w:color="auto" w:fill="FFFFFF"/>
        </w:rPr>
        <w:t>, </w:t>
      </w:r>
      <w:r w:rsidRPr="00651CB2">
        <w:rPr>
          <w:i/>
          <w:iCs/>
          <w:color w:val="222222"/>
          <w:shd w:val="clear" w:color="auto" w:fill="FFFFFF"/>
        </w:rPr>
        <w:t>34</w:t>
      </w:r>
      <w:r w:rsidRPr="00651CB2">
        <w:rPr>
          <w:color w:val="222222"/>
          <w:shd w:val="clear" w:color="auto" w:fill="FFFFFF"/>
        </w:rPr>
        <w:t>(2), 270-282.</w:t>
      </w:r>
    </w:p>
    <w:p w14:paraId="5F24F95B" w14:textId="65BDCE59" w:rsidR="00B56345" w:rsidRPr="00651CB2" w:rsidRDefault="00B56345" w:rsidP="00930526">
      <w:pPr>
        <w:spacing w:after="0" w:line="480" w:lineRule="auto"/>
        <w:ind w:left="720" w:hanging="720"/>
        <w:contextualSpacing/>
      </w:pPr>
      <w:r w:rsidRPr="00651CB2">
        <w:rPr>
          <w:color w:val="222222"/>
          <w:shd w:val="clear" w:color="auto" w:fill="FFFFFF"/>
        </w:rPr>
        <w:t>Wexner, S. D., Petrucci, A. M., Brady, R. R., Ennis‐O'Connor, M., Fitzgerald, J. E., &amp; Mayol, J. J. C. D. (2017). Social media in</w:t>
      </w:r>
      <w:bookmarkStart w:id="0" w:name="_GoBack"/>
      <w:bookmarkEnd w:id="0"/>
      <w:r w:rsidRPr="00651CB2">
        <w:rPr>
          <w:color w:val="222222"/>
          <w:shd w:val="clear" w:color="auto" w:fill="FFFFFF"/>
        </w:rPr>
        <w:t xml:space="preserve"> colorectal surgery. </w:t>
      </w:r>
      <w:r w:rsidRPr="00651CB2">
        <w:rPr>
          <w:i/>
          <w:iCs/>
          <w:color w:val="222222"/>
          <w:shd w:val="clear" w:color="auto" w:fill="FFFFFF"/>
        </w:rPr>
        <w:t>Colorectal Disease</w:t>
      </w:r>
      <w:r w:rsidRPr="00651CB2">
        <w:rPr>
          <w:color w:val="222222"/>
          <w:shd w:val="clear" w:color="auto" w:fill="FFFFFF"/>
        </w:rPr>
        <w:t>, </w:t>
      </w:r>
      <w:r w:rsidRPr="00651CB2">
        <w:rPr>
          <w:i/>
          <w:iCs/>
          <w:color w:val="222222"/>
          <w:shd w:val="clear" w:color="auto" w:fill="FFFFFF"/>
        </w:rPr>
        <w:t>19</w:t>
      </w:r>
      <w:r w:rsidRPr="00651CB2">
        <w:rPr>
          <w:color w:val="222222"/>
          <w:shd w:val="clear" w:color="auto" w:fill="FFFFFF"/>
        </w:rPr>
        <w:t>(2), 105-114.</w:t>
      </w:r>
    </w:p>
    <w:sectPr w:rsidR="00B56345" w:rsidRPr="00651CB2"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910EFF" w14:textId="77777777" w:rsidR="0044152C" w:rsidRDefault="0044152C">
      <w:pPr>
        <w:spacing w:after="0" w:line="240" w:lineRule="auto"/>
      </w:pPr>
      <w:r>
        <w:separator/>
      </w:r>
    </w:p>
  </w:endnote>
  <w:endnote w:type="continuationSeparator" w:id="0">
    <w:p w14:paraId="5E4590F8" w14:textId="77777777" w:rsidR="0044152C" w:rsidRDefault="004415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94B49C" w14:textId="77777777" w:rsidR="0044152C" w:rsidRDefault="0044152C">
      <w:pPr>
        <w:spacing w:after="0" w:line="240" w:lineRule="auto"/>
      </w:pPr>
      <w:r>
        <w:separator/>
      </w:r>
    </w:p>
  </w:footnote>
  <w:footnote w:type="continuationSeparator" w:id="0">
    <w:p w14:paraId="54B31773" w14:textId="77777777" w:rsidR="0044152C" w:rsidRDefault="0044152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E874BDE" w:rsidR="000C5964" w:rsidRDefault="001D6D4F">
    <w:pPr>
      <w:pStyle w:val="Header"/>
    </w:pPr>
    <w:r>
      <w:t>SOCIAL MEDIA AND PUBLIC HEALTH ORGANIZATIONS</w:t>
    </w:r>
    <w:r w:rsidR="00124E96">
      <w:tab/>
    </w:r>
    <w:r w:rsidR="00124E96">
      <w:tab/>
    </w:r>
    <w:r w:rsidR="00124E96">
      <w:fldChar w:fldCharType="begin"/>
    </w:r>
    <w:r w:rsidR="00124E96">
      <w:instrText xml:space="preserve"> PAGE   \* MERGEFORMAT </w:instrText>
    </w:r>
    <w:r w:rsidR="00124E96">
      <w:fldChar w:fldCharType="separate"/>
    </w:r>
    <w:r w:rsidR="00930526">
      <w:rPr>
        <w:noProof/>
      </w:rPr>
      <w:t>6</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8277C" w14:textId="31EE9827" w:rsidR="000C5964" w:rsidRDefault="00124E96" w:rsidP="00930526">
    <w:pPr>
      <w:spacing w:line="480" w:lineRule="auto"/>
    </w:pPr>
    <w:r>
      <w:t xml:space="preserve">Running head: </w:t>
    </w:r>
    <w:r w:rsidR="001D6D4F">
      <w:t>SOCIAL MEDIA AND PUBLIC HEALTH ORGANIZATIONS</w:t>
    </w:r>
    <w:r w:rsidR="00603148">
      <w:tab/>
    </w:r>
    <w:r w:rsidR="00AA78E6">
      <w:t xml:space="preserve">       </w:t>
    </w:r>
    <w:r w:rsidR="005F776D">
      <w:t xml:space="preserve">   </w:t>
    </w:r>
    <w:r w:rsidR="00930526">
      <w:fldChar w:fldCharType="begin"/>
    </w:r>
    <w:r w:rsidR="00930526">
      <w:instrText xml:space="preserve"> PAGE  \* Arabic  \* MERGEFORMAT </w:instrText>
    </w:r>
    <w:r w:rsidR="00930526">
      <w:fldChar w:fldCharType="separate"/>
    </w:r>
    <w:r w:rsidR="0044152C">
      <w:rPr>
        <w:noProof/>
      </w:rPr>
      <w:t>1</w:t>
    </w:r>
    <w:r w:rsidR="00930526">
      <w:fldChar w:fldCharType="end"/>
    </w:r>
    <w:r w:rsidR="005F776D">
      <w:t xml:space="preserve">    </w:t>
    </w:r>
    <w:r w:rsidR="00930526">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12B23"/>
    <w:rsid w:val="00025DA7"/>
    <w:rsid w:val="0004099B"/>
    <w:rsid w:val="000609DC"/>
    <w:rsid w:val="00061A36"/>
    <w:rsid w:val="000858DE"/>
    <w:rsid w:val="000942A1"/>
    <w:rsid w:val="000C5964"/>
    <w:rsid w:val="000E586C"/>
    <w:rsid w:val="000E660E"/>
    <w:rsid w:val="000F0D68"/>
    <w:rsid w:val="00120FC6"/>
    <w:rsid w:val="00123208"/>
    <w:rsid w:val="00124E96"/>
    <w:rsid w:val="00127E8D"/>
    <w:rsid w:val="00132D77"/>
    <w:rsid w:val="001717BF"/>
    <w:rsid w:val="00182969"/>
    <w:rsid w:val="001922D4"/>
    <w:rsid w:val="001954F1"/>
    <w:rsid w:val="001B78AC"/>
    <w:rsid w:val="001C3356"/>
    <w:rsid w:val="001C494F"/>
    <w:rsid w:val="001C514F"/>
    <w:rsid w:val="001D6D4F"/>
    <w:rsid w:val="001E69BA"/>
    <w:rsid w:val="001E72D2"/>
    <w:rsid w:val="00200448"/>
    <w:rsid w:val="00205334"/>
    <w:rsid w:val="00205F60"/>
    <w:rsid w:val="00235EF5"/>
    <w:rsid w:val="00242F13"/>
    <w:rsid w:val="00250936"/>
    <w:rsid w:val="0025568D"/>
    <w:rsid w:val="00274616"/>
    <w:rsid w:val="00283A80"/>
    <w:rsid w:val="002A3E80"/>
    <w:rsid w:val="002B4377"/>
    <w:rsid w:val="002B570E"/>
    <w:rsid w:val="002E42EA"/>
    <w:rsid w:val="002E5CCB"/>
    <w:rsid w:val="00312ECD"/>
    <w:rsid w:val="00325EA2"/>
    <w:rsid w:val="00327972"/>
    <w:rsid w:val="00331569"/>
    <w:rsid w:val="00341A79"/>
    <w:rsid w:val="00391085"/>
    <w:rsid w:val="003A4C4D"/>
    <w:rsid w:val="003B67B6"/>
    <w:rsid w:val="003C0699"/>
    <w:rsid w:val="003E0DF3"/>
    <w:rsid w:val="00400081"/>
    <w:rsid w:val="004011FA"/>
    <w:rsid w:val="0041003C"/>
    <w:rsid w:val="00411C50"/>
    <w:rsid w:val="0042628F"/>
    <w:rsid w:val="00430421"/>
    <w:rsid w:val="0044152C"/>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6F43"/>
    <w:rsid w:val="005C5173"/>
    <w:rsid w:val="005C6DE9"/>
    <w:rsid w:val="005D2B0E"/>
    <w:rsid w:val="005F4C23"/>
    <w:rsid w:val="005F776D"/>
    <w:rsid w:val="005F7CE7"/>
    <w:rsid w:val="00603148"/>
    <w:rsid w:val="0061517F"/>
    <w:rsid w:val="00642861"/>
    <w:rsid w:val="00645287"/>
    <w:rsid w:val="006518DD"/>
    <w:rsid w:val="00651CB2"/>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64CD8"/>
    <w:rsid w:val="007811A5"/>
    <w:rsid w:val="007907D2"/>
    <w:rsid w:val="0079459F"/>
    <w:rsid w:val="00795EA9"/>
    <w:rsid w:val="007E7A9F"/>
    <w:rsid w:val="00811881"/>
    <w:rsid w:val="00871681"/>
    <w:rsid w:val="00871AF1"/>
    <w:rsid w:val="008978BA"/>
    <w:rsid w:val="008B14DF"/>
    <w:rsid w:val="008D230E"/>
    <w:rsid w:val="008D4196"/>
    <w:rsid w:val="008D5CDA"/>
    <w:rsid w:val="008E0EC4"/>
    <w:rsid w:val="008F4073"/>
    <w:rsid w:val="008F42A8"/>
    <w:rsid w:val="008F49DB"/>
    <w:rsid w:val="008F771A"/>
    <w:rsid w:val="00901608"/>
    <w:rsid w:val="00922BCF"/>
    <w:rsid w:val="00930526"/>
    <w:rsid w:val="00954BED"/>
    <w:rsid w:val="009649B3"/>
    <w:rsid w:val="00983CF5"/>
    <w:rsid w:val="00990F8C"/>
    <w:rsid w:val="009C5022"/>
    <w:rsid w:val="009F3EF3"/>
    <w:rsid w:val="00A15DAA"/>
    <w:rsid w:val="00A21CAB"/>
    <w:rsid w:val="00A23F14"/>
    <w:rsid w:val="00A305D2"/>
    <w:rsid w:val="00A65313"/>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31994"/>
    <w:rsid w:val="00B34385"/>
    <w:rsid w:val="00B3541B"/>
    <w:rsid w:val="00B56345"/>
    <w:rsid w:val="00B651CF"/>
    <w:rsid w:val="00C01E80"/>
    <w:rsid w:val="00C0278D"/>
    <w:rsid w:val="00C03D28"/>
    <w:rsid w:val="00C11D01"/>
    <w:rsid w:val="00C16B86"/>
    <w:rsid w:val="00C24DE0"/>
    <w:rsid w:val="00C419FC"/>
    <w:rsid w:val="00C66B5D"/>
    <w:rsid w:val="00C77C8F"/>
    <w:rsid w:val="00C82270"/>
    <w:rsid w:val="00C82553"/>
    <w:rsid w:val="00C84394"/>
    <w:rsid w:val="00C95B07"/>
    <w:rsid w:val="00CA3DC5"/>
    <w:rsid w:val="00CA77C4"/>
    <w:rsid w:val="00CB3EEF"/>
    <w:rsid w:val="00CD1CAB"/>
    <w:rsid w:val="00D40778"/>
    <w:rsid w:val="00D64CD9"/>
    <w:rsid w:val="00D67C9C"/>
    <w:rsid w:val="00D7670B"/>
    <w:rsid w:val="00D77B78"/>
    <w:rsid w:val="00D824D6"/>
    <w:rsid w:val="00DB3A96"/>
    <w:rsid w:val="00DC03AF"/>
    <w:rsid w:val="00DD0658"/>
    <w:rsid w:val="00DF099D"/>
    <w:rsid w:val="00DF46A2"/>
    <w:rsid w:val="00DF48E8"/>
    <w:rsid w:val="00E125BE"/>
    <w:rsid w:val="00E46D5E"/>
    <w:rsid w:val="00E65939"/>
    <w:rsid w:val="00E906C8"/>
    <w:rsid w:val="00ED741D"/>
    <w:rsid w:val="00F03B24"/>
    <w:rsid w:val="00F1259D"/>
    <w:rsid w:val="00F36C89"/>
    <w:rsid w:val="00F57324"/>
    <w:rsid w:val="00F8558A"/>
    <w:rsid w:val="00F95CD4"/>
    <w:rsid w:val="00FD2597"/>
    <w:rsid w:val="00FD35D7"/>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31161B-E24C-4B1C-9B96-BB4A403B2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1260</Words>
  <Characters>7186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2020-03-30T00:58:00Z</dcterms:created>
  <dcterms:modified xsi:type="dcterms:W3CDTF">2020-03-30T00:58:00Z</dcterms:modified>
</cp:coreProperties>
</file>