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C429C2" w:rsidRDefault="00C429C2" w:rsidP="003A63E2">
      <w:pPr>
        <w:spacing w:line="480" w:lineRule="auto"/>
        <w:jc w:val="center"/>
        <w:rPr>
          <w:rFonts w:ascii="Times New Roman" w:hAnsi="Times New Roman" w:cs="Times New Roman"/>
          <w:sz w:val="24"/>
          <w:szCs w:val="24"/>
        </w:rPr>
      </w:pPr>
      <w:r w:rsidRPr="00C429C2">
        <w:rPr>
          <w:rFonts w:ascii="Times New Roman" w:hAnsi="Times New Roman" w:cs="Times New Roman"/>
          <w:sz w:val="24"/>
          <w:szCs w:val="24"/>
        </w:rPr>
        <w:t>Supplier Qualification Screening</w:t>
      </w:r>
      <w:r w:rsidRPr="0048682F">
        <w:rPr>
          <w:rFonts w:ascii="Times New Roman" w:hAnsi="Times New Roman" w:cs="Times New Roman"/>
          <w:sz w:val="24"/>
          <w:szCs w:val="24"/>
        </w:rPr>
        <w:t xml:space="preserve"> </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Name: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Course: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Institution:</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Instructor:</w:t>
      </w:r>
    </w:p>
    <w:p w:rsid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Date:</w:t>
      </w:r>
    </w:p>
    <w:p w:rsidR="0048682F" w:rsidRDefault="0048682F" w:rsidP="003A63E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D6C2A" w:rsidRPr="00AD6C2A" w:rsidRDefault="00674418" w:rsidP="00AD6C2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Since the company market qualifying and winning factors are quality and time to customers, the choice to be made will ensure the supplier has the minimum chance of late delivery, failure to </w:t>
      </w:r>
      <w:r w:rsidRPr="00C429C2">
        <w:rPr>
          <w:rFonts w:ascii="Times New Roman" w:hAnsi="Times New Roman" w:cs="Times New Roman"/>
          <w:sz w:val="24"/>
          <w:szCs w:val="24"/>
        </w:rPr>
        <w:t>delivery,</w:t>
      </w:r>
      <w:r>
        <w:rPr>
          <w:rFonts w:ascii="Times New Roman" w:hAnsi="Times New Roman" w:cs="Times New Roman"/>
          <w:sz w:val="24"/>
          <w:szCs w:val="24"/>
        </w:rPr>
        <w:t xml:space="preserve"> or delivery poor quality</w:t>
      </w:r>
      <w:r w:rsidRPr="00C429C2">
        <w:rPr>
          <w:rFonts w:ascii="Times New Roman" w:hAnsi="Times New Roman" w:cs="Times New Roman"/>
          <w:sz w:val="24"/>
          <w:szCs w:val="24"/>
        </w:rPr>
        <w:t xml:space="preserve"> goods</w:t>
      </w:r>
      <w:r>
        <w:rPr>
          <w:rFonts w:ascii="Times New Roman" w:hAnsi="Times New Roman" w:cs="Times New Roman"/>
          <w:sz w:val="24"/>
          <w:szCs w:val="24"/>
        </w:rPr>
        <w:t xml:space="preserve">. The screening process will also ensure </w:t>
      </w:r>
      <w:r w:rsidRPr="00C429C2">
        <w:rPr>
          <w:rFonts w:ascii="Times New Roman" w:hAnsi="Times New Roman" w:cs="Times New Roman"/>
          <w:sz w:val="24"/>
          <w:szCs w:val="24"/>
        </w:rPr>
        <w:t>that</w:t>
      </w:r>
      <w:r w:rsidR="00C429C2" w:rsidRPr="00C429C2">
        <w:rPr>
          <w:rFonts w:ascii="Times New Roman" w:hAnsi="Times New Roman" w:cs="Times New Roman"/>
          <w:sz w:val="24"/>
          <w:szCs w:val="24"/>
        </w:rPr>
        <w:t xml:space="preserve"> the supplier will be a responsible and responsive par</w:t>
      </w:r>
      <w:r>
        <w:rPr>
          <w:rFonts w:ascii="Times New Roman" w:hAnsi="Times New Roman" w:cs="Times New Roman"/>
          <w:sz w:val="24"/>
          <w:szCs w:val="24"/>
        </w:rPr>
        <w:t xml:space="preserve">tner in the company. </w:t>
      </w:r>
      <w:r w:rsidR="00C429C2" w:rsidRPr="00C429C2">
        <w:rPr>
          <w:rFonts w:ascii="Times New Roman" w:hAnsi="Times New Roman" w:cs="Times New Roman"/>
          <w:sz w:val="24"/>
          <w:szCs w:val="24"/>
        </w:rPr>
        <w:t>Supplier quali</w:t>
      </w:r>
      <w:r w:rsidR="00495836">
        <w:rPr>
          <w:rFonts w:ascii="Times New Roman" w:hAnsi="Times New Roman" w:cs="Times New Roman"/>
          <w:sz w:val="24"/>
          <w:szCs w:val="24"/>
        </w:rPr>
        <w:t>fication screening</w:t>
      </w:r>
      <w:r w:rsidR="00AD6C2A">
        <w:rPr>
          <w:rFonts w:ascii="Times New Roman" w:hAnsi="Times New Roman" w:cs="Times New Roman"/>
          <w:sz w:val="24"/>
          <w:szCs w:val="24"/>
        </w:rPr>
        <w:t xml:space="preserve"> using the data provided below</w:t>
      </w:r>
      <w:r w:rsidR="00495836">
        <w:rPr>
          <w:rFonts w:ascii="Times New Roman" w:hAnsi="Times New Roman" w:cs="Times New Roman"/>
          <w:sz w:val="24"/>
          <w:szCs w:val="24"/>
        </w:rPr>
        <w:t xml:space="preserve"> involves the following aspects </w:t>
      </w:r>
      <w:r w:rsidR="00C429C2" w:rsidRPr="00C429C2">
        <w:rPr>
          <w:rFonts w:ascii="Times New Roman" w:hAnsi="Times New Roman" w:cs="Times New Roman"/>
          <w:sz w:val="24"/>
          <w:szCs w:val="24"/>
        </w:rPr>
        <w:t>outlined below</w:t>
      </w:r>
      <w:r w:rsidR="003B3040">
        <w:rPr>
          <w:rFonts w:ascii="Times New Roman" w:hAnsi="Times New Roman" w:cs="Times New Roman"/>
          <w:sz w:val="24"/>
          <w:szCs w:val="24"/>
        </w:rPr>
        <w:t xml:space="preserve"> (</w:t>
      </w:r>
      <w:r w:rsidR="003B3040" w:rsidRPr="00104D92">
        <w:rPr>
          <w:rFonts w:ascii="Times New Roman" w:hAnsi="Times New Roman" w:cs="Times New Roman"/>
          <w:sz w:val="24"/>
          <w:szCs w:val="24"/>
        </w:rPr>
        <w:t>De Boer</w:t>
      </w:r>
      <w:r w:rsidR="003B3040">
        <w:rPr>
          <w:rFonts w:ascii="Times New Roman" w:hAnsi="Times New Roman" w:cs="Times New Roman"/>
          <w:sz w:val="24"/>
          <w:szCs w:val="24"/>
        </w:rPr>
        <w:t xml:space="preserve"> et.al 2001)</w:t>
      </w:r>
      <w:r w:rsidR="00C429C2" w:rsidRPr="00C429C2">
        <w:rPr>
          <w:rFonts w:ascii="Times New Roman" w:hAnsi="Times New Roman" w:cs="Times New Roman"/>
          <w:sz w:val="24"/>
          <w:szCs w:val="24"/>
        </w:rPr>
        <w:t>.</w:t>
      </w:r>
    </w:p>
    <w:tbl>
      <w:tblPr>
        <w:tblW w:w="0" w:type="auto"/>
        <w:tblCellMar>
          <w:top w:w="15" w:type="dxa"/>
          <w:left w:w="15" w:type="dxa"/>
          <w:bottom w:w="15" w:type="dxa"/>
          <w:right w:w="15" w:type="dxa"/>
        </w:tblCellMar>
        <w:tblLook w:val="04A0" w:firstRow="1" w:lastRow="0" w:firstColumn="1" w:lastColumn="0" w:noHBand="0" w:noVBand="1"/>
      </w:tblPr>
      <w:tblGrid>
        <w:gridCol w:w="1161"/>
        <w:gridCol w:w="788"/>
        <w:gridCol w:w="1014"/>
        <w:gridCol w:w="1134"/>
        <w:gridCol w:w="3482"/>
      </w:tblGrid>
      <w:tr w:rsidR="00AD6C2A" w:rsidRPr="00AD6C2A" w:rsidTr="00AD6C2A">
        <w:trPr>
          <w:trHeight w:val="920"/>
        </w:trPr>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b/>
                <w:bCs/>
                <w:color w:val="333333"/>
                <w:sz w:val="24"/>
                <w:szCs w:val="24"/>
                <w:lang w:val="en-GB" w:eastAsia="en-GB"/>
              </w:rPr>
              <w:t>Supplier</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b/>
                <w:bCs/>
                <w:color w:val="333333"/>
                <w:sz w:val="24"/>
                <w:szCs w:val="24"/>
                <w:lang w:val="en-GB" w:eastAsia="en-GB"/>
              </w:rPr>
              <w:t>Price</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b/>
                <w:bCs/>
                <w:color w:val="333333"/>
                <w:sz w:val="24"/>
                <w:szCs w:val="24"/>
                <w:lang w:val="en-GB" w:eastAsia="en-GB"/>
              </w:rPr>
              <w:t>Quality</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b/>
                <w:bCs/>
                <w:color w:val="333333"/>
                <w:sz w:val="24"/>
                <w:szCs w:val="24"/>
                <w:lang w:val="en-GB" w:eastAsia="en-GB"/>
              </w:rPr>
              <w:t>Delivery</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b/>
                <w:bCs/>
                <w:color w:val="333333"/>
                <w:sz w:val="24"/>
                <w:szCs w:val="24"/>
                <w:lang w:val="en-GB" w:eastAsia="en-GB"/>
              </w:rPr>
              <w:t>Others</w:t>
            </w:r>
          </w:p>
        </w:tc>
      </w:tr>
      <w:tr w:rsidR="00AD6C2A" w:rsidRPr="00AD6C2A" w:rsidTr="00AD6C2A">
        <w:trPr>
          <w:trHeight w:val="1220"/>
        </w:trPr>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b/>
                <w:bCs/>
                <w:color w:val="333333"/>
                <w:sz w:val="24"/>
                <w:szCs w:val="24"/>
                <w:lang w:val="en-GB" w:eastAsia="en-GB"/>
              </w:rPr>
              <w:t>A</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90</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90</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95</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 xml:space="preserve">Overseas supplier </w:t>
            </w:r>
          </w:p>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(transport lead time 3 weeks)</w:t>
            </w:r>
          </w:p>
        </w:tc>
      </w:tr>
      <w:tr w:rsidR="00AD6C2A" w:rsidRPr="00AD6C2A" w:rsidTr="00AD6C2A">
        <w:trPr>
          <w:trHeight w:val="920"/>
        </w:trPr>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b/>
                <w:bCs/>
                <w:color w:val="333333"/>
                <w:sz w:val="24"/>
                <w:szCs w:val="24"/>
                <w:lang w:val="en-GB" w:eastAsia="en-GB"/>
              </w:rPr>
              <w:t>B</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105</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100</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100</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Supplier facing financial issues</w:t>
            </w:r>
          </w:p>
        </w:tc>
      </w:tr>
      <w:tr w:rsidR="00AD6C2A" w:rsidRPr="00AD6C2A" w:rsidTr="00AD6C2A">
        <w:trPr>
          <w:trHeight w:val="1220"/>
        </w:trPr>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b/>
                <w:bCs/>
                <w:color w:val="333333"/>
                <w:sz w:val="24"/>
                <w:szCs w:val="24"/>
                <w:lang w:val="en-GB" w:eastAsia="en-GB"/>
              </w:rPr>
              <w:t>C</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85</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85</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95</w:t>
            </w:r>
          </w:p>
        </w:tc>
        <w:tc>
          <w:tcPr>
            <w:tcW w:w="0" w:type="auto"/>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hideMark/>
          </w:tcPr>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 xml:space="preserve">Proximity supplier </w:t>
            </w:r>
          </w:p>
          <w:p w:rsidR="00AD6C2A" w:rsidRPr="00AD6C2A" w:rsidRDefault="00AD6C2A" w:rsidP="00AD6C2A">
            <w:pPr>
              <w:spacing w:after="240" w:line="240" w:lineRule="auto"/>
              <w:jc w:val="center"/>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(transport lead time 3 hours)</w:t>
            </w:r>
          </w:p>
        </w:tc>
      </w:tr>
    </w:tbl>
    <w:p w:rsidR="00AD6C2A" w:rsidRPr="00AD6C2A" w:rsidRDefault="00AD6C2A" w:rsidP="00AD6C2A">
      <w:pPr>
        <w:shd w:val="clear" w:color="auto" w:fill="F8F8F8"/>
        <w:spacing w:after="220" w:line="240" w:lineRule="auto"/>
        <w:rPr>
          <w:rFonts w:ascii="Times New Roman" w:eastAsia="Times New Roman" w:hAnsi="Times New Roman" w:cs="Times New Roman"/>
          <w:sz w:val="24"/>
          <w:szCs w:val="24"/>
          <w:lang w:val="en-GB" w:eastAsia="en-GB"/>
        </w:rPr>
      </w:pPr>
      <w:r w:rsidRPr="00AD6C2A">
        <w:rPr>
          <w:rFonts w:ascii="Times New Roman" w:eastAsia="Times New Roman" w:hAnsi="Times New Roman" w:cs="Times New Roman"/>
          <w:sz w:val="24"/>
          <w:szCs w:val="24"/>
          <w:lang w:val="en-GB" w:eastAsia="en-GB"/>
        </w:rPr>
        <w:t> </w:t>
      </w:r>
    </w:p>
    <w:p w:rsidR="00AD6C2A" w:rsidRPr="00AD6C2A" w:rsidRDefault="00AD6C2A" w:rsidP="00AD6C2A">
      <w:pPr>
        <w:shd w:val="clear" w:color="auto" w:fill="F8F8F8"/>
        <w:spacing w:after="220" w:line="240" w:lineRule="auto"/>
        <w:rPr>
          <w:rFonts w:ascii="Times New Roman" w:eastAsia="Times New Roman" w:hAnsi="Times New Roman" w:cs="Times New Roman"/>
          <w:sz w:val="24"/>
          <w:szCs w:val="24"/>
          <w:lang w:val="en-GB" w:eastAsia="en-GB"/>
        </w:rPr>
      </w:pPr>
      <w:r w:rsidRPr="00AD6C2A">
        <w:rPr>
          <w:rFonts w:ascii="Arial" w:eastAsia="Times New Roman" w:hAnsi="Arial" w:cs="Arial"/>
          <w:color w:val="333333"/>
          <w:sz w:val="24"/>
          <w:szCs w:val="24"/>
          <w:lang w:val="en-GB" w:eastAsia="en-GB"/>
        </w:rPr>
        <w:t>*Figures are expressed in % as follows:</w:t>
      </w:r>
    </w:p>
    <w:p w:rsidR="00AD6C2A" w:rsidRPr="00AD6C2A" w:rsidRDefault="00AD6C2A" w:rsidP="00B46DC5">
      <w:pPr>
        <w:spacing w:line="480" w:lineRule="auto"/>
        <w:ind w:firstLine="720"/>
        <w:rPr>
          <w:rFonts w:ascii="Times New Roman" w:hAnsi="Times New Roman" w:cs="Times New Roman"/>
          <w:sz w:val="24"/>
          <w:szCs w:val="24"/>
        </w:rPr>
      </w:pPr>
      <w:r w:rsidRPr="00AD6C2A">
        <w:rPr>
          <w:rFonts w:ascii="Times New Roman" w:hAnsi="Times New Roman" w:cs="Times New Roman"/>
          <w:sz w:val="24"/>
          <w:szCs w:val="24"/>
        </w:rPr>
        <w:t>Price: price quoted by supplier vs. outsourcing company target price</w:t>
      </w:r>
    </w:p>
    <w:p w:rsidR="00AD6C2A" w:rsidRPr="00AD6C2A" w:rsidRDefault="00AD6C2A" w:rsidP="00B46DC5">
      <w:pPr>
        <w:spacing w:line="480" w:lineRule="auto"/>
        <w:ind w:firstLine="720"/>
        <w:rPr>
          <w:rFonts w:ascii="Times New Roman" w:hAnsi="Times New Roman" w:cs="Times New Roman"/>
          <w:sz w:val="24"/>
          <w:szCs w:val="24"/>
        </w:rPr>
      </w:pPr>
      <w:r w:rsidRPr="00AD6C2A">
        <w:rPr>
          <w:rFonts w:ascii="Times New Roman" w:hAnsi="Times New Roman" w:cs="Times New Roman"/>
          <w:sz w:val="24"/>
          <w:szCs w:val="24"/>
        </w:rPr>
        <w:t>Quality: parts accepted vs. parts delivered</w:t>
      </w:r>
    </w:p>
    <w:p w:rsidR="00AD6C2A" w:rsidRPr="00AD6C2A" w:rsidRDefault="00AD6C2A" w:rsidP="00B46DC5">
      <w:pPr>
        <w:spacing w:line="480" w:lineRule="auto"/>
        <w:ind w:firstLine="720"/>
        <w:rPr>
          <w:rFonts w:ascii="Times New Roman" w:hAnsi="Times New Roman" w:cs="Times New Roman"/>
          <w:sz w:val="24"/>
          <w:szCs w:val="24"/>
        </w:rPr>
      </w:pPr>
      <w:r w:rsidRPr="00AD6C2A">
        <w:rPr>
          <w:rFonts w:ascii="Times New Roman" w:hAnsi="Times New Roman" w:cs="Times New Roman"/>
          <w:sz w:val="24"/>
          <w:szCs w:val="24"/>
        </w:rPr>
        <w:t>Delivery: parts delivered on time vs. parts delivered</w:t>
      </w:r>
    </w:p>
    <w:p w:rsidR="00AD6C2A" w:rsidRPr="00C429C2" w:rsidRDefault="00AD6C2A" w:rsidP="008818BB">
      <w:pPr>
        <w:spacing w:line="480" w:lineRule="auto"/>
        <w:ind w:firstLine="720"/>
        <w:rPr>
          <w:bCs/>
        </w:rPr>
      </w:pPr>
    </w:p>
    <w:p w:rsidR="00C429C2" w:rsidRDefault="00AD6C2A" w:rsidP="00C429C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Quality</w:t>
      </w:r>
      <w:r w:rsidR="00C429C2" w:rsidRPr="00C429C2">
        <w:rPr>
          <w:rFonts w:ascii="Times New Roman" w:hAnsi="Times New Roman" w:cs="Times New Roman"/>
          <w:sz w:val="24"/>
          <w:szCs w:val="24"/>
        </w:rPr>
        <w:t>: Quality</w:t>
      </w:r>
      <w:r>
        <w:rPr>
          <w:rFonts w:ascii="Times New Roman" w:hAnsi="Times New Roman" w:cs="Times New Roman"/>
          <w:sz w:val="24"/>
          <w:szCs w:val="24"/>
        </w:rPr>
        <w:t xml:space="preserve"> is the qualifying factor of the company’s market. The supplier to </w:t>
      </w:r>
      <w:r w:rsidR="00460CC1">
        <w:rPr>
          <w:rFonts w:ascii="Times New Roman" w:hAnsi="Times New Roman" w:cs="Times New Roman"/>
          <w:sz w:val="24"/>
          <w:szCs w:val="24"/>
        </w:rPr>
        <w:t>be selected</w:t>
      </w:r>
      <w:r>
        <w:rPr>
          <w:rFonts w:ascii="Times New Roman" w:hAnsi="Times New Roman" w:cs="Times New Roman"/>
          <w:sz w:val="24"/>
          <w:szCs w:val="24"/>
        </w:rPr>
        <w:t xml:space="preserve"> by the company must have the ability to deliver </w:t>
      </w:r>
      <w:r w:rsidR="00460CC1">
        <w:rPr>
          <w:rFonts w:ascii="Times New Roman" w:hAnsi="Times New Roman" w:cs="Times New Roman"/>
          <w:sz w:val="24"/>
          <w:szCs w:val="24"/>
        </w:rPr>
        <w:t xml:space="preserve">satisfying products during the three year period. </w:t>
      </w:r>
      <w:r w:rsidR="00C429C2" w:rsidRPr="00C429C2">
        <w:rPr>
          <w:rFonts w:ascii="Times New Roman" w:hAnsi="Times New Roman" w:cs="Times New Roman"/>
          <w:sz w:val="24"/>
          <w:szCs w:val="24"/>
        </w:rPr>
        <w:t xml:space="preserve"> </w:t>
      </w:r>
      <w:r w:rsidR="00460CC1">
        <w:rPr>
          <w:rFonts w:ascii="Times New Roman" w:hAnsi="Times New Roman" w:cs="Times New Roman"/>
          <w:sz w:val="24"/>
          <w:szCs w:val="24"/>
        </w:rPr>
        <w:t>Using quality as the factor to pick the supplier the following order will be obtained</w:t>
      </w:r>
      <w:r w:rsidR="00C429C2" w:rsidRPr="00C429C2">
        <w:rPr>
          <w:rFonts w:ascii="Times New Roman" w:hAnsi="Times New Roman" w:cs="Times New Roman"/>
          <w:sz w:val="24"/>
          <w:szCs w:val="24"/>
        </w:rPr>
        <w:t>.</w:t>
      </w:r>
    </w:p>
    <w:p w:rsidR="00460CC1" w:rsidRDefault="00460CC1" w:rsidP="00C429C2">
      <w:pPr>
        <w:spacing w:line="480" w:lineRule="auto"/>
        <w:ind w:firstLine="720"/>
        <w:rPr>
          <w:rFonts w:ascii="Times New Roman" w:hAnsi="Times New Roman" w:cs="Times New Roman"/>
          <w:sz w:val="24"/>
          <w:szCs w:val="24"/>
        </w:rPr>
      </w:pPr>
      <w:r>
        <w:rPr>
          <w:rFonts w:ascii="Times New Roman" w:hAnsi="Times New Roman" w:cs="Times New Roman"/>
          <w:sz w:val="24"/>
          <w:szCs w:val="24"/>
        </w:rPr>
        <w:t>Winning supplier: B</w:t>
      </w:r>
    </w:p>
    <w:p w:rsidR="00460CC1" w:rsidRDefault="00460CC1" w:rsidP="00C429C2">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 choice: A</w:t>
      </w:r>
    </w:p>
    <w:p w:rsidR="00460CC1" w:rsidRPr="00C429C2" w:rsidRDefault="00460CC1" w:rsidP="00C429C2">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Least preferred: C</w:t>
      </w:r>
    </w:p>
    <w:p w:rsidR="00B46DC5" w:rsidRDefault="00B46DC5" w:rsidP="00C429C2">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R</w:t>
      </w:r>
      <w:r w:rsidRPr="00B46DC5">
        <w:rPr>
          <w:rFonts w:ascii="Times New Roman" w:hAnsi="Times New Roman" w:cs="Times New Roman"/>
          <w:bCs/>
          <w:sz w:val="24"/>
          <w:szCs w:val="24"/>
        </w:rPr>
        <w:t>eliability</w:t>
      </w:r>
      <w:r>
        <w:rPr>
          <w:rFonts w:ascii="Times New Roman" w:hAnsi="Times New Roman" w:cs="Times New Roman"/>
          <w:sz w:val="24"/>
          <w:szCs w:val="24"/>
        </w:rPr>
        <w:t>: Time is the winning factor in the company’s market the company that has highest timely delivery rates will be the most favorite choice. Geographical l</w:t>
      </w:r>
      <w:bookmarkStart w:id="0" w:name="_GoBack"/>
      <w:bookmarkEnd w:id="0"/>
      <w:r>
        <w:rPr>
          <w:rFonts w:ascii="Times New Roman" w:hAnsi="Times New Roman" w:cs="Times New Roman"/>
          <w:sz w:val="24"/>
          <w:szCs w:val="24"/>
        </w:rPr>
        <w:t>ocation is also a factor to be considered as it affects transport lead time</w:t>
      </w:r>
      <w:r w:rsidR="003B3040">
        <w:rPr>
          <w:rFonts w:ascii="Times New Roman" w:hAnsi="Times New Roman" w:cs="Times New Roman"/>
          <w:sz w:val="24"/>
          <w:szCs w:val="24"/>
        </w:rPr>
        <w:t xml:space="preserve"> </w:t>
      </w:r>
      <w:r w:rsidR="003B3040">
        <w:rPr>
          <w:rFonts w:ascii="Times New Roman" w:hAnsi="Times New Roman" w:cs="Times New Roman"/>
          <w:sz w:val="24"/>
          <w:szCs w:val="24"/>
        </w:rPr>
        <w:t xml:space="preserve">(Karsak &amp; Dursun, </w:t>
      </w:r>
      <w:r w:rsidR="003B3040" w:rsidRPr="00104D92">
        <w:rPr>
          <w:rFonts w:ascii="Times New Roman" w:hAnsi="Times New Roman" w:cs="Times New Roman"/>
          <w:sz w:val="24"/>
          <w:szCs w:val="24"/>
        </w:rPr>
        <w:t>2015)</w:t>
      </w:r>
      <w:r>
        <w:rPr>
          <w:rFonts w:ascii="Times New Roman" w:hAnsi="Times New Roman" w:cs="Times New Roman"/>
          <w:sz w:val="24"/>
          <w:szCs w:val="24"/>
        </w:rPr>
        <w:t>. The order of preference based on time factor is as follows:</w:t>
      </w:r>
    </w:p>
    <w:p w:rsidR="00B46DC5" w:rsidRDefault="00B46DC5" w:rsidP="00B46DC5">
      <w:pPr>
        <w:spacing w:line="480" w:lineRule="auto"/>
        <w:ind w:firstLine="720"/>
        <w:rPr>
          <w:rFonts w:ascii="Times New Roman" w:hAnsi="Times New Roman" w:cs="Times New Roman"/>
          <w:sz w:val="24"/>
          <w:szCs w:val="24"/>
        </w:rPr>
      </w:pPr>
      <w:r>
        <w:rPr>
          <w:rFonts w:ascii="Times New Roman" w:hAnsi="Times New Roman" w:cs="Times New Roman"/>
          <w:sz w:val="24"/>
          <w:szCs w:val="24"/>
        </w:rPr>
        <w:t>Winning supplier: B</w:t>
      </w:r>
    </w:p>
    <w:p w:rsidR="00B46DC5" w:rsidRDefault="00B46DC5" w:rsidP="00B46DC5">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 choice:</w:t>
      </w:r>
      <w:r>
        <w:rPr>
          <w:rFonts w:ascii="Times New Roman" w:hAnsi="Times New Roman" w:cs="Times New Roman"/>
          <w:sz w:val="24"/>
          <w:szCs w:val="24"/>
        </w:rPr>
        <w:t xml:space="preserve"> C (preferred due to transport lead time)</w:t>
      </w:r>
    </w:p>
    <w:p w:rsidR="00B46DC5" w:rsidRPr="00C429C2" w:rsidRDefault="00B46DC5" w:rsidP="00B46DC5">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Least preferred</w:t>
      </w:r>
      <w:r>
        <w:rPr>
          <w:rFonts w:ascii="Times New Roman" w:hAnsi="Times New Roman" w:cs="Times New Roman"/>
          <w:sz w:val="24"/>
          <w:szCs w:val="24"/>
        </w:rPr>
        <w:t>: A</w:t>
      </w:r>
    </w:p>
    <w:p w:rsidR="00B46DC5" w:rsidRDefault="00B46DC5" w:rsidP="00C429C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When quality and timely deliveries are consider the most favorite choice would be supplier </w:t>
      </w:r>
      <w:r w:rsidRPr="00B46DC5">
        <w:rPr>
          <w:rFonts w:ascii="Times New Roman" w:hAnsi="Times New Roman" w:cs="Times New Roman"/>
          <w:b/>
          <w:sz w:val="24"/>
          <w:szCs w:val="24"/>
        </w:rPr>
        <w:t>B</w:t>
      </w:r>
      <w:r w:rsidR="00126480">
        <w:rPr>
          <w:rFonts w:ascii="Times New Roman" w:hAnsi="Times New Roman" w:cs="Times New Roman"/>
          <w:b/>
          <w:sz w:val="24"/>
          <w:szCs w:val="24"/>
        </w:rPr>
        <w:t xml:space="preserve">. </w:t>
      </w:r>
    </w:p>
    <w:p w:rsidR="00126480" w:rsidRPr="00126480" w:rsidRDefault="00126480" w:rsidP="00126480">
      <w:pPr>
        <w:spacing w:line="480" w:lineRule="auto"/>
        <w:ind w:firstLine="720"/>
        <w:rPr>
          <w:rFonts w:ascii="Times New Roman" w:hAnsi="Times New Roman" w:cs="Times New Roman"/>
          <w:sz w:val="24"/>
          <w:szCs w:val="24"/>
        </w:rPr>
      </w:pPr>
      <w:r w:rsidRPr="00126480">
        <w:rPr>
          <w:rFonts w:ascii="Times New Roman" w:hAnsi="Times New Roman" w:cs="Times New Roman"/>
          <w:sz w:val="24"/>
          <w:szCs w:val="24"/>
        </w:rPr>
        <w:t>Other factors</w:t>
      </w:r>
      <w:r>
        <w:rPr>
          <w:rFonts w:ascii="Times New Roman" w:hAnsi="Times New Roman" w:cs="Times New Roman"/>
          <w:sz w:val="24"/>
          <w:szCs w:val="24"/>
        </w:rPr>
        <w:t xml:space="preserve"> considered:</w:t>
      </w:r>
    </w:p>
    <w:p w:rsidR="00126480" w:rsidRDefault="00126480" w:rsidP="00C429C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Cost</w:t>
      </w:r>
      <w:r w:rsidR="00C429C2" w:rsidRPr="00C429C2">
        <w:rPr>
          <w:rFonts w:ascii="Times New Roman" w:hAnsi="Times New Roman" w:cs="Times New Roman"/>
          <w:sz w:val="24"/>
          <w:szCs w:val="24"/>
        </w:rPr>
        <w:t xml:space="preserve">: </w:t>
      </w:r>
      <w:r>
        <w:rPr>
          <w:rFonts w:ascii="Times New Roman" w:hAnsi="Times New Roman" w:cs="Times New Roman"/>
          <w:sz w:val="24"/>
          <w:szCs w:val="24"/>
        </w:rPr>
        <w:t>This will the total cost of ownership of the product. The total cost will include ordering cost, transport</w:t>
      </w:r>
      <w:r w:rsidR="00C429C2" w:rsidRPr="00C429C2">
        <w:rPr>
          <w:rFonts w:ascii="Times New Roman" w:hAnsi="Times New Roman" w:cs="Times New Roman"/>
          <w:sz w:val="24"/>
          <w:szCs w:val="24"/>
        </w:rPr>
        <w:t xml:space="preserve"> cost, </w:t>
      </w:r>
      <w:r>
        <w:rPr>
          <w:rFonts w:ascii="Times New Roman" w:hAnsi="Times New Roman" w:cs="Times New Roman"/>
          <w:sz w:val="24"/>
          <w:szCs w:val="24"/>
        </w:rPr>
        <w:t>and qualitative cost. Based on this factor the order of preference is as follows:</w:t>
      </w:r>
    </w:p>
    <w:p w:rsidR="006C5C4C" w:rsidRDefault="006C5C4C" w:rsidP="00C429C2">
      <w:pPr>
        <w:spacing w:line="480" w:lineRule="auto"/>
        <w:ind w:firstLine="720"/>
        <w:rPr>
          <w:rFonts w:ascii="Times New Roman" w:hAnsi="Times New Roman" w:cs="Times New Roman"/>
          <w:sz w:val="24"/>
          <w:szCs w:val="24"/>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5"/>
        <w:gridCol w:w="15"/>
        <w:gridCol w:w="3555"/>
      </w:tblGrid>
      <w:tr w:rsidR="006C5C4C" w:rsidTr="006C5C4C">
        <w:tblPrEx>
          <w:tblCellMar>
            <w:top w:w="0" w:type="dxa"/>
            <w:bottom w:w="0" w:type="dxa"/>
          </w:tblCellMar>
        </w:tblPrEx>
        <w:trPr>
          <w:trHeight w:val="300"/>
        </w:trPr>
        <w:tc>
          <w:tcPr>
            <w:tcW w:w="4065" w:type="dxa"/>
          </w:tcPr>
          <w:p w:rsidR="006C5C4C" w:rsidRDefault="006C5C4C" w:rsidP="006C5C4C">
            <w:pPr>
              <w:spacing w:line="480" w:lineRule="auto"/>
              <w:rPr>
                <w:rFonts w:ascii="Times New Roman" w:hAnsi="Times New Roman" w:cs="Times New Roman"/>
                <w:sz w:val="24"/>
                <w:szCs w:val="24"/>
              </w:rPr>
            </w:pPr>
            <w:r>
              <w:rPr>
                <w:rFonts w:ascii="Times New Roman" w:hAnsi="Times New Roman" w:cs="Times New Roman"/>
                <w:sz w:val="24"/>
                <w:szCs w:val="24"/>
              </w:rPr>
              <w:t>Cumulative cost</w:t>
            </w:r>
          </w:p>
        </w:tc>
        <w:tc>
          <w:tcPr>
            <w:tcW w:w="3570" w:type="dxa"/>
            <w:gridSpan w:val="2"/>
          </w:tcPr>
          <w:p w:rsidR="006C5C4C" w:rsidRDefault="006C5C4C" w:rsidP="006C5C4C">
            <w:pPr>
              <w:spacing w:line="480" w:lineRule="auto"/>
              <w:rPr>
                <w:rFonts w:ascii="Times New Roman" w:hAnsi="Times New Roman" w:cs="Times New Roman"/>
                <w:sz w:val="24"/>
                <w:szCs w:val="24"/>
              </w:rPr>
            </w:pPr>
            <w:r>
              <w:rPr>
                <w:rFonts w:ascii="Times New Roman" w:hAnsi="Times New Roman" w:cs="Times New Roman"/>
                <w:sz w:val="24"/>
                <w:szCs w:val="24"/>
              </w:rPr>
              <w:t>Cost of only quality products</w:t>
            </w:r>
          </w:p>
        </w:tc>
      </w:tr>
      <w:tr w:rsidR="006C5C4C" w:rsidTr="006C5C4C">
        <w:tblPrEx>
          <w:tblCellMar>
            <w:top w:w="0" w:type="dxa"/>
            <w:bottom w:w="0" w:type="dxa"/>
          </w:tblCellMar>
        </w:tblPrEx>
        <w:trPr>
          <w:trHeight w:val="2280"/>
        </w:trPr>
        <w:tc>
          <w:tcPr>
            <w:tcW w:w="4080" w:type="dxa"/>
            <w:gridSpan w:val="2"/>
          </w:tcPr>
          <w:p w:rsidR="006C5C4C" w:rsidRDefault="006C5C4C" w:rsidP="006C5C4C">
            <w:pPr>
              <w:spacing w:line="480" w:lineRule="auto"/>
              <w:ind w:firstLine="720"/>
              <w:rPr>
                <w:rFonts w:ascii="Times New Roman" w:hAnsi="Times New Roman" w:cs="Times New Roman"/>
                <w:sz w:val="24"/>
                <w:szCs w:val="24"/>
              </w:rPr>
            </w:pPr>
            <w:r>
              <w:rPr>
                <w:rFonts w:ascii="Times New Roman" w:hAnsi="Times New Roman" w:cs="Times New Roman"/>
                <w:sz w:val="24"/>
                <w:szCs w:val="24"/>
              </w:rPr>
              <w:t>Winning supplier: C</w:t>
            </w:r>
          </w:p>
          <w:p w:rsidR="006C5C4C" w:rsidRDefault="006C5C4C" w:rsidP="006C5C4C">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 choice:</w:t>
            </w:r>
            <w:r>
              <w:rPr>
                <w:rFonts w:ascii="Times New Roman" w:hAnsi="Times New Roman" w:cs="Times New Roman"/>
                <w:sz w:val="24"/>
                <w:szCs w:val="24"/>
              </w:rPr>
              <w:t xml:space="preserve"> A</w:t>
            </w:r>
          </w:p>
          <w:p w:rsidR="006C5C4C" w:rsidRDefault="006C5C4C" w:rsidP="006C5C4C">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Least preferred</w:t>
            </w:r>
            <w:r>
              <w:rPr>
                <w:rFonts w:ascii="Times New Roman" w:hAnsi="Times New Roman" w:cs="Times New Roman"/>
                <w:sz w:val="24"/>
                <w:szCs w:val="24"/>
              </w:rPr>
              <w:t>: B</w:t>
            </w:r>
          </w:p>
        </w:tc>
        <w:tc>
          <w:tcPr>
            <w:tcW w:w="3555" w:type="dxa"/>
          </w:tcPr>
          <w:p w:rsidR="006C5C4C" w:rsidRDefault="006C5C4C" w:rsidP="006C5C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Winning supplier: </w:t>
            </w:r>
            <w:r>
              <w:rPr>
                <w:rFonts w:ascii="Times New Roman" w:hAnsi="Times New Roman" w:cs="Times New Roman"/>
                <w:sz w:val="24"/>
                <w:szCs w:val="24"/>
              </w:rPr>
              <w:t>B</w:t>
            </w:r>
          </w:p>
          <w:p w:rsidR="006C5C4C" w:rsidRDefault="006C5C4C" w:rsidP="006C5C4C">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 choice: A</w:t>
            </w:r>
          </w:p>
          <w:p w:rsidR="006C5C4C" w:rsidRDefault="006C5C4C" w:rsidP="006C5C4C">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Least preferred: </w:t>
            </w:r>
            <w:r>
              <w:rPr>
                <w:rFonts w:ascii="Times New Roman" w:hAnsi="Times New Roman" w:cs="Times New Roman"/>
                <w:sz w:val="24"/>
                <w:szCs w:val="24"/>
              </w:rPr>
              <w:t>C</w:t>
            </w:r>
          </w:p>
        </w:tc>
      </w:tr>
    </w:tbl>
    <w:p w:rsidR="00C429C2" w:rsidRPr="00C429C2" w:rsidRDefault="00C429C2" w:rsidP="00C429C2">
      <w:pPr>
        <w:spacing w:line="480" w:lineRule="auto"/>
        <w:ind w:firstLine="720"/>
        <w:rPr>
          <w:rFonts w:ascii="Times New Roman" w:hAnsi="Times New Roman" w:cs="Times New Roman"/>
          <w:sz w:val="24"/>
          <w:szCs w:val="24"/>
        </w:rPr>
      </w:pPr>
    </w:p>
    <w:p w:rsidR="00C429C2" w:rsidRDefault="00C429C2" w:rsidP="0057614E">
      <w:pPr>
        <w:spacing w:line="480" w:lineRule="auto"/>
        <w:ind w:firstLine="720"/>
        <w:rPr>
          <w:rFonts w:ascii="Times New Roman" w:hAnsi="Times New Roman" w:cs="Times New Roman"/>
          <w:sz w:val="24"/>
          <w:szCs w:val="24"/>
        </w:rPr>
      </w:pPr>
      <w:r w:rsidRPr="00C429C2">
        <w:rPr>
          <w:rFonts w:ascii="Times New Roman" w:hAnsi="Times New Roman" w:cs="Times New Roman"/>
          <w:sz w:val="24"/>
          <w:szCs w:val="24"/>
        </w:rPr>
        <w:t> </w:t>
      </w:r>
      <w:r w:rsidRPr="0057614E">
        <w:rPr>
          <w:rFonts w:ascii="Times New Roman" w:hAnsi="Times New Roman" w:cs="Times New Roman"/>
          <w:sz w:val="24"/>
          <w:szCs w:val="24"/>
        </w:rPr>
        <w:t>Location</w:t>
      </w:r>
      <w:r w:rsidR="006C5C4C">
        <w:rPr>
          <w:rFonts w:ascii="Times New Roman" w:hAnsi="Times New Roman" w:cs="Times New Roman"/>
          <w:sz w:val="24"/>
          <w:szCs w:val="24"/>
        </w:rPr>
        <w:t>: Geographical location will be considered</w:t>
      </w:r>
      <w:r w:rsidR="0057614E">
        <w:rPr>
          <w:rFonts w:ascii="Times New Roman" w:hAnsi="Times New Roman" w:cs="Times New Roman"/>
          <w:sz w:val="24"/>
          <w:szCs w:val="24"/>
        </w:rPr>
        <w:t xml:space="preserve"> in supplier selection as it will impact</w:t>
      </w:r>
      <w:r w:rsidRPr="00C429C2">
        <w:rPr>
          <w:rFonts w:ascii="Times New Roman" w:hAnsi="Times New Roman" w:cs="Times New Roman"/>
          <w:sz w:val="24"/>
          <w:szCs w:val="24"/>
        </w:rPr>
        <w:t xml:space="preserve"> delivery lead time.</w:t>
      </w:r>
      <w:r w:rsidR="0057614E">
        <w:rPr>
          <w:rFonts w:ascii="Times New Roman" w:hAnsi="Times New Roman" w:cs="Times New Roman"/>
          <w:sz w:val="24"/>
          <w:szCs w:val="24"/>
        </w:rPr>
        <w:t xml:space="preserve"> Time is a winning factor in the company’s market.</w:t>
      </w:r>
    </w:p>
    <w:p w:rsidR="0057614E" w:rsidRDefault="0057614E" w:rsidP="0057614E">
      <w:pPr>
        <w:spacing w:line="480" w:lineRule="auto"/>
        <w:ind w:firstLine="720"/>
        <w:rPr>
          <w:rFonts w:ascii="Times New Roman" w:hAnsi="Times New Roman" w:cs="Times New Roman"/>
          <w:sz w:val="24"/>
          <w:szCs w:val="24"/>
        </w:rPr>
      </w:pPr>
      <w:r>
        <w:rPr>
          <w:rFonts w:ascii="Times New Roman" w:hAnsi="Times New Roman" w:cs="Times New Roman"/>
          <w:sz w:val="24"/>
          <w:szCs w:val="24"/>
        </w:rPr>
        <w:t>Winning supplier: C</w:t>
      </w:r>
    </w:p>
    <w:p w:rsidR="0057614E" w:rsidRDefault="0057614E" w:rsidP="0057614E">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 choice: A</w:t>
      </w:r>
    </w:p>
    <w:p w:rsidR="006C5C4C" w:rsidRPr="00C429C2" w:rsidRDefault="0057614E" w:rsidP="00C429C2">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Least preferred: B</w:t>
      </w:r>
    </w:p>
    <w:p w:rsidR="00C429C2" w:rsidRDefault="00C429C2" w:rsidP="00C429C2">
      <w:pPr>
        <w:spacing w:line="480" w:lineRule="auto"/>
        <w:ind w:firstLine="720"/>
        <w:rPr>
          <w:rFonts w:ascii="Times New Roman" w:hAnsi="Times New Roman" w:cs="Times New Roman"/>
          <w:sz w:val="24"/>
          <w:szCs w:val="24"/>
        </w:rPr>
      </w:pPr>
      <w:r w:rsidRPr="0057614E">
        <w:rPr>
          <w:rFonts w:ascii="Times New Roman" w:hAnsi="Times New Roman" w:cs="Times New Roman"/>
          <w:sz w:val="24"/>
          <w:szCs w:val="24"/>
        </w:rPr>
        <w:t>Financ</w:t>
      </w:r>
      <w:r w:rsidR="0057614E">
        <w:rPr>
          <w:rFonts w:ascii="Times New Roman" w:hAnsi="Times New Roman" w:cs="Times New Roman"/>
          <w:sz w:val="24"/>
          <w:szCs w:val="24"/>
        </w:rPr>
        <w:t>ial condition</w:t>
      </w:r>
      <w:r w:rsidRPr="00C429C2">
        <w:rPr>
          <w:rFonts w:ascii="Times New Roman" w:hAnsi="Times New Roman" w:cs="Times New Roman"/>
          <w:sz w:val="24"/>
          <w:szCs w:val="24"/>
        </w:rPr>
        <w:t xml:space="preserve">: </w:t>
      </w:r>
      <w:r w:rsidR="0057614E">
        <w:rPr>
          <w:rFonts w:ascii="Times New Roman" w:hAnsi="Times New Roman" w:cs="Times New Roman"/>
          <w:sz w:val="24"/>
          <w:szCs w:val="24"/>
        </w:rPr>
        <w:t>To be a reliable source of supply the supplier must have a healthy financial condition. Financial ratios help determine if a supplier is able to</w:t>
      </w:r>
      <w:r w:rsidRPr="00C429C2">
        <w:rPr>
          <w:rFonts w:ascii="Times New Roman" w:hAnsi="Times New Roman" w:cs="Times New Roman"/>
          <w:sz w:val="24"/>
          <w:szCs w:val="24"/>
        </w:rPr>
        <w:t xml:space="preserve"> invest in resources, </w:t>
      </w:r>
      <w:r w:rsidR="0057614E">
        <w:rPr>
          <w:rFonts w:ascii="Times New Roman" w:hAnsi="Times New Roman" w:cs="Times New Roman"/>
          <w:sz w:val="24"/>
          <w:szCs w:val="24"/>
        </w:rPr>
        <w:t>the</w:t>
      </w:r>
      <w:r w:rsidRPr="00C429C2">
        <w:rPr>
          <w:rFonts w:ascii="Times New Roman" w:hAnsi="Times New Roman" w:cs="Times New Roman"/>
          <w:sz w:val="24"/>
          <w:szCs w:val="24"/>
        </w:rPr>
        <w:t xml:space="preserve"> w</w:t>
      </w:r>
      <w:r w:rsidR="0057614E">
        <w:rPr>
          <w:rFonts w:ascii="Times New Roman" w:hAnsi="Times New Roman" w:cs="Times New Roman"/>
          <w:sz w:val="24"/>
          <w:szCs w:val="24"/>
        </w:rPr>
        <w:t>orkforce, and continue to meet</w:t>
      </w:r>
      <w:r w:rsidRPr="00C429C2">
        <w:rPr>
          <w:rFonts w:ascii="Times New Roman" w:hAnsi="Times New Roman" w:cs="Times New Roman"/>
          <w:sz w:val="24"/>
          <w:szCs w:val="24"/>
        </w:rPr>
        <w:t xml:space="preserve"> financial obligations</w:t>
      </w:r>
      <w:r w:rsidR="003B3040">
        <w:rPr>
          <w:rFonts w:ascii="Times New Roman" w:hAnsi="Times New Roman" w:cs="Times New Roman"/>
          <w:sz w:val="24"/>
          <w:szCs w:val="24"/>
        </w:rPr>
        <w:t xml:space="preserve"> (Karsak &amp; Dursun, </w:t>
      </w:r>
      <w:r w:rsidR="003B3040" w:rsidRPr="00104D92">
        <w:rPr>
          <w:rFonts w:ascii="Times New Roman" w:hAnsi="Times New Roman" w:cs="Times New Roman"/>
          <w:sz w:val="24"/>
          <w:szCs w:val="24"/>
        </w:rPr>
        <w:t>2015)</w:t>
      </w:r>
      <w:r w:rsidRPr="00C429C2">
        <w:rPr>
          <w:rFonts w:ascii="Times New Roman" w:hAnsi="Times New Roman" w:cs="Times New Roman"/>
          <w:sz w:val="24"/>
          <w:szCs w:val="24"/>
        </w:rPr>
        <w:t xml:space="preserve">. </w:t>
      </w:r>
      <w:r w:rsidR="0057614E">
        <w:rPr>
          <w:rFonts w:ascii="Times New Roman" w:hAnsi="Times New Roman" w:cs="Times New Roman"/>
          <w:sz w:val="24"/>
          <w:szCs w:val="24"/>
        </w:rPr>
        <w:t>The score of the suppliers using financial condition as a factor is shown below:</w:t>
      </w:r>
    </w:p>
    <w:p w:rsidR="0057614E" w:rsidRDefault="0057614E" w:rsidP="005761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Winning supplier: </w:t>
      </w:r>
      <w:r>
        <w:rPr>
          <w:rFonts w:ascii="Times New Roman" w:hAnsi="Times New Roman" w:cs="Times New Roman"/>
          <w:sz w:val="24"/>
          <w:szCs w:val="24"/>
        </w:rPr>
        <w:t>A</w:t>
      </w:r>
    </w:p>
    <w:p w:rsidR="0057614E" w:rsidRDefault="0057614E" w:rsidP="005761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 choice: </w:t>
      </w:r>
      <w:r>
        <w:rPr>
          <w:rFonts w:ascii="Times New Roman" w:hAnsi="Times New Roman" w:cs="Times New Roman"/>
          <w:sz w:val="24"/>
          <w:szCs w:val="24"/>
        </w:rPr>
        <w:t>C</w:t>
      </w:r>
    </w:p>
    <w:p w:rsidR="0057614E" w:rsidRPr="00C429C2" w:rsidRDefault="0057614E" w:rsidP="0057614E">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Least preferred: B</w:t>
      </w:r>
    </w:p>
    <w:p w:rsidR="00430B85" w:rsidRDefault="00FF58EA" w:rsidP="00104D9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To be the best suited choice a supplier has to have more other factors benefits and top the qualifying and winning factors of the company’s market. This is made possible by making a key of factors consider during qualification screening and calculating individual suppliers cost</w:t>
      </w:r>
      <w:r w:rsidR="00104D92">
        <w:rPr>
          <w:rFonts w:ascii="Times New Roman" w:hAnsi="Times New Roman" w:cs="Times New Roman"/>
          <w:sz w:val="24"/>
          <w:szCs w:val="24"/>
        </w:rPr>
        <w:t xml:space="preserve"> (Ho et. al 2014)</w:t>
      </w:r>
      <w:r>
        <w:rPr>
          <w:rFonts w:ascii="Times New Roman" w:hAnsi="Times New Roman" w:cs="Times New Roman"/>
          <w:sz w:val="24"/>
          <w:szCs w:val="24"/>
        </w:rPr>
        <w:t>. The supplier with the score wins the screening process.</w:t>
      </w:r>
    </w:p>
    <w:tbl>
      <w:tblPr>
        <w:tblW w:w="0" w:type="auto"/>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5"/>
        <w:gridCol w:w="3015"/>
        <w:gridCol w:w="2895"/>
      </w:tblGrid>
      <w:tr w:rsidR="00FF58EA" w:rsidTr="00541539">
        <w:tblPrEx>
          <w:tblCellMar>
            <w:top w:w="0" w:type="dxa"/>
            <w:bottom w:w="0" w:type="dxa"/>
          </w:tblCellMar>
        </w:tblPrEx>
        <w:trPr>
          <w:trHeight w:val="728"/>
        </w:trPr>
        <w:tc>
          <w:tcPr>
            <w:tcW w:w="2445" w:type="dxa"/>
          </w:tcPr>
          <w:p w:rsidR="00FF58EA" w:rsidRDefault="00541539" w:rsidP="00FF58EA">
            <w:pPr>
              <w:spacing w:line="480" w:lineRule="auto"/>
              <w:rPr>
                <w:rFonts w:ascii="Times New Roman" w:hAnsi="Times New Roman" w:cs="Times New Roman"/>
                <w:sz w:val="24"/>
                <w:szCs w:val="24"/>
              </w:rPr>
            </w:pPr>
            <w:r>
              <w:rPr>
                <w:rFonts w:ascii="Times New Roman" w:hAnsi="Times New Roman" w:cs="Times New Roman"/>
                <w:sz w:val="24"/>
                <w:szCs w:val="24"/>
              </w:rPr>
              <w:t>Supplier</w:t>
            </w:r>
          </w:p>
          <w:p w:rsidR="00FF58EA" w:rsidRDefault="00FF58EA" w:rsidP="00FF58EA">
            <w:pPr>
              <w:spacing w:line="480" w:lineRule="auto"/>
              <w:jc w:val="center"/>
              <w:rPr>
                <w:rFonts w:ascii="Times New Roman" w:hAnsi="Times New Roman" w:cs="Times New Roman"/>
                <w:sz w:val="24"/>
                <w:szCs w:val="24"/>
              </w:rPr>
            </w:pPr>
          </w:p>
        </w:tc>
        <w:tc>
          <w:tcPr>
            <w:tcW w:w="3015" w:type="dxa"/>
          </w:tcPr>
          <w:p w:rsidR="00FF58EA" w:rsidRDefault="00541539">
            <w:pPr>
              <w:rPr>
                <w:rFonts w:ascii="Times New Roman" w:hAnsi="Times New Roman" w:cs="Times New Roman"/>
                <w:sz w:val="24"/>
                <w:szCs w:val="24"/>
              </w:rPr>
            </w:pPr>
            <w:r>
              <w:rPr>
                <w:rFonts w:ascii="Times New Roman" w:hAnsi="Times New Roman" w:cs="Times New Roman"/>
                <w:sz w:val="24"/>
                <w:szCs w:val="24"/>
              </w:rPr>
              <w:t>Qualifying and Winning score</w:t>
            </w:r>
          </w:p>
          <w:p w:rsidR="00FF58EA" w:rsidRDefault="00FF58EA" w:rsidP="00FF58EA">
            <w:pPr>
              <w:spacing w:line="480" w:lineRule="auto"/>
              <w:jc w:val="center"/>
              <w:rPr>
                <w:rFonts w:ascii="Times New Roman" w:hAnsi="Times New Roman" w:cs="Times New Roman"/>
                <w:sz w:val="24"/>
                <w:szCs w:val="24"/>
              </w:rPr>
            </w:pPr>
          </w:p>
        </w:tc>
        <w:tc>
          <w:tcPr>
            <w:tcW w:w="2895" w:type="dxa"/>
          </w:tcPr>
          <w:p w:rsidR="00FF58EA" w:rsidRDefault="00541539">
            <w:pPr>
              <w:rPr>
                <w:rFonts w:ascii="Times New Roman" w:hAnsi="Times New Roman" w:cs="Times New Roman"/>
                <w:sz w:val="24"/>
                <w:szCs w:val="24"/>
              </w:rPr>
            </w:pPr>
            <w:r>
              <w:rPr>
                <w:rFonts w:ascii="Times New Roman" w:hAnsi="Times New Roman" w:cs="Times New Roman"/>
                <w:sz w:val="24"/>
                <w:szCs w:val="24"/>
              </w:rPr>
              <w:t>Choice number.</w:t>
            </w:r>
          </w:p>
          <w:p w:rsidR="00FF58EA" w:rsidRDefault="00FF58EA" w:rsidP="00FF58EA">
            <w:pPr>
              <w:spacing w:line="480" w:lineRule="auto"/>
              <w:jc w:val="center"/>
              <w:rPr>
                <w:rFonts w:ascii="Times New Roman" w:hAnsi="Times New Roman" w:cs="Times New Roman"/>
                <w:sz w:val="24"/>
                <w:szCs w:val="24"/>
              </w:rPr>
            </w:pPr>
          </w:p>
        </w:tc>
      </w:tr>
      <w:tr w:rsidR="00541539" w:rsidTr="00541539">
        <w:tblPrEx>
          <w:tblCellMar>
            <w:top w:w="0" w:type="dxa"/>
            <w:bottom w:w="0" w:type="dxa"/>
          </w:tblCellMar>
        </w:tblPrEx>
        <w:trPr>
          <w:trHeight w:val="664"/>
        </w:trPr>
        <w:tc>
          <w:tcPr>
            <w:tcW w:w="2445" w:type="dxa"/>
          </w:tcPr>
          <w:p w:rsidR="00541539" w:rsidRDefault="00541539" w:rsidP="00FF58EA">
            <w:pPr>
              <w:spacing w:line="480" w:lineRule="auto"/>
              <w:jc w:val="center"/>
              <w:rPr>
                <w:rFonts w:ascii="Times New Roman" w:hAnsi="Times New Roman" w:cs="Times New Roman"/>
                <w:sz w:val="24"/>
                <w:szCs w:val="24"/>
              </w:rPr>
            </w:pPr>
            <w:r>
              <w:rPr>
                <w:rFonts w:ascii="Times New Roman" w:hAnsi="Times New Roman" w:cs="Times New Roman"/>
                <w:sz w:val="24"/>
                <w:szCs w:val="24"/>
              </w:rPr>
              <w:t>B</w:t>
            </w:r>
          </w:p>
        </w:tc>
        <w:tc>
          <w:tcPr>
            <w:tcW w:w="3015" w:type="dxa"/>
          </w:tcPr>
          <w:p w:rsidR="00541539" w:rsidRDefault="00541539" w:rsidP="00FF58EA">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895" w:type="dxa"/>
          </w:tcPr>
          <w:p w:rsidR="00541539" w:rsidRDefault="00541539" w:rsidP="00FF58EA">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541539" w:rsidTr="00541539">
        <w:tblPrEx>
          <w:tblCellMar>
            <w:top w:w="0" w:type="dxa"/>
            <w:bottom w:w="0" w:type="dxa"/>
          </w:tblCellMar>
        </w:tblPrEx>
        <w:trPr>
          <w:trHeight w:val="825"/>
        </w:trPr>
        <w:tc>
          <w:tcPr>
            <w:tcW w:w="2445" w:type="dxa"/>
          </w:tcPr>
          <w:p w:rsidR="00541539" w:rsidRDefault="00541539" w:rsidP="00FF58EA">
            <w:pPr>
              <w:spacing w:line="480" w:lineRule="auto"/>
              <w:jc w:val="center"/>
              <w:rPr>
                <w:rFonts w:ascii="Times New Roman" w:hAnsi="Times New Roman" w:cs="Times New Roman"/>
                <w:sz w:val="24"/>
                <w:szCs w:val="24"/>
              </w:rPr>
            </w:pPr>
            <w:r>
              <w:rPr>
                <w:rFonts w:ascii="Times New Roman" w:hAnsi="Times New Roman" w:cs="Times New Roman"/>
                <w:sz w:val="24"/>
                <w:szCs w:val="24"/>
              </w:rPr>
              <w:t>A</w:t>
            </w:r>
          </w:p>
        </w:tc>
        <w:tc>
          <w:tcPr>
            <w:tcW w:w="3015" w:type="dxa"/>
          </w:tcPr>
          <w:p w:rsidR="00541539" w:rsidRDefault="00541539" w:rsidP="00FF58EA">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95" w:type="dxa"/>
          </w:tcPr>
          <w:p w:rsidR="00541539" w:rsidRDefault="00541539" w:rsidP="00FF58EA">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541539" w:rsidTr="00541539">
        <w:tblPrEx>
          <w:tblCellMar>
            <w:top w:w="0" w:type="dxa"/>
            <w:bottom w:w="0" w:type="dxa"/>
          </w:tblCellMar>
        </w:tblPrEx>
        <w:trPr>
          <w:trHeight w:val="773"/>
        </w:trPr>
        <w:tc>
          <w:tcPr>
            <w:tcW w:w="2445" w:type="dxa"/>
          </w:tcPr>
          <w:p w:rsidR="00541539" w:rsidRDefault="00541539" w:rsidP="00FF58EA">
            <w:pPr>
              <w:spacing w:line="480" w:lineRule="auto"/>
              <w:jc w:val="center"/>
              <w:rPr>
                <w:rFonts w:ascii="Times New Roman" w:hAnsi="Times New Roman" w:cs="Times New Roman"/>
                <w:sz w:val="24"/>
                <w:szCs w:val="24"/>
              </w:rPr>
            </w:pPr>
            <w:r>
              <w:rPr>
                <w:rFonts w:ascii="Times New Roman" w:hAnsi="Times New Roman" w:cs="Times New Roman"/>
                <w:sz w:val="24"/>
                <w:szCs w:val="24"/>
              </w:rPr>
              <w:t>C</w:t>
            </w:r>
          </w:p>
        </w:tc>
        <w:tc>
          <w:tcPr>
            <w:tcW w:w="3015" w:type="dxa"/>
            <w:tcBorders>
              <w:bottom w:val="single" w:sz="4" w:space="0" w:color="auto"/>
            </w:tcBorders>
          </w:tcPr>
          <w:p w:rsidR="00541539" w:rsidRDefault="00541539" w:rsidP="00FF58EA">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895" w:type="dxa"/>
          </w:tcPr>
          <w:p w:rsidR="00541539" w:rsidRDefault="00541539" w:rsidP="00FF58EA">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r>
    </w:tbl>
    <w:p w:rsidR="00D87D56" w:rsidRDefault="00D87D56" w:rsidP="003A63E2">
      <w:pPr>
        <w:spacing w:line="480" w:lineRule="auto"/>
        <w:jc w:val="center"/>
        <w:rPr>
          <w:rFonts w:ascii="Times New Roman" w:hAnsi="Times New Roman" w:cs="Times New Roman"/>
          <w:sz w:val="24"/>
          <w:szCs w:val="24"/>
        </w:rPr>
      </w:pPr>
    </w:p>
    <w:p w:rsidR="00104D92" w:rsidRDefault="00104D92" w:rsidP="00D87D56">
      <w:pPr>
        <w:spacing w:line="480" w:lineRule="auto"/>
        <w:jc w:val="center"/>
        <w:rPr>
          <w:rFonts w:ascii="Times New Roman" w:hAnsi="Times New Roman" w:cs="Times New Roman"/>
          <w:sz w:val="24"/>
          <w:szCs w:val="24"/>
        </w:rPr>
      </w:pPr>
    </w:p>
    <w:p w:rsidR="00104D92" w:rsidRDefault="00104D92" w:rsidP="00D87D56">
      <w:pPr>
        <w:spacing w:line="480" w:lineRule="auto"/>
        <w:jc w:val="center"/>
        <w:rPr>
          <w:rFonts w:ascii="Times New Roman" w:hAnsi="Times New Roman" w:cs="Times New Roman"/>
          <w:sz w:val="24"/>
          <w:szCs w:val="24"/>
        </w:rPr>
      </w:pPr>
    </w:p>
    <w:p w:rsidR="00104D92" w:rsidRDefault="00104D92" w:rsidP="00D87D56">
      <w:pPr>
        <w:spacing w:line="480" w:lineRule="auto"/>
        <w:jc w:val="center"/>
        <w:rPr>
          <w:rFonts w:ascii="Times New Roman" w:hAnsi="Times New Roman" w:cs="Times New Roman"/>
          <w:sz w:val="24"/>
          <w:szCs w:val="24"/>
        </w:rPr>
      </w:pPr>
    </w:p>
    <w:p w:rsidR="00104D92" w:rsidRDefault="00104D92" w:rsidP="00D87D56">
      <w:pPr>
        <w:spacing w:line="480" w:lineRule="auto"/>
        <w:jc w:val="center"/>
        <w:rPr>
          <w:rFonts w:ascii="Times New Roman" w:hAnsi="Times New Roman" w:cs="Times New Roman"/>
          <w:sz w:val="24"/>
          <w:szCs w:val="24"/>
        </w:rPr>
      </w:pPr>
    </w:p>
    <w:p w:rsidR="00104D92" w:rsidRDefault="00104D92" w:rsidP="00D87D56">
      <w:pPr>
        <w:spacing w:line="480" w:lineRule="auto"/>
        <w:jc w:val="center"/>
        <w:rPr>
          <w:rFonts w:ascii="Times New Roman" w:hAnsi="Times New Roman" w:cs="Times New Roman"/>
          <w:sz w:val="24"/>
          <w:szCs w:val="24"/>
        </w:rPr>
      </w:pPr>
    </w:p>
    <w:p w:rsidR="00104D92" w:rsidRDefault="00104D92" w:rsidP="00D87D56">
      <w:pPr>
        <w:spacing w:line="480" w:lineRule="auto"/>
        <w:jc w:val="center"/>
        <w:rPr>
          <w:rFonts w:ascii="Times New Roman" w:hAnsi="Times New Roman" w:cs="Times New Roman"/>
          <w:sz w:val="24"/>
          <w:szCs w:val="24"/>
        </w:rPr>
      </w:pPr>
    </w:p>
    <w:p w:rsidR="00104D92" w:rsidRDefault="00104D92" w:rsidP="00D87D56">
      <w:pPr>
        <w:spacing w:line="480" w:lineRule="auto"/>
        <w:jc w:val="center"/>
        <w:rPr>
          <w:rFonts w:ascii="Times New Roman" w:hAnsi="Times New Roman" w:cs="Times New Roman"/>
          <w:sz w:val="24"/>
          <w:szCs w:val="24"/>
        </w:rPr>
      </w:pPr>
    </w:p>
    <w:p w:rsidR="00104D92" w:rsidRDefault="00104D92" w:rsidP="00D87D56">
      <w:pPr>
        <w:spacing w:line="480" w:lineRule="auto"/>
        <w:jc w:val="center"/>
        <w:rPr>
          <w:rFonts w:ascii="Times New Roman" w:hAnsi="Times New Roman" w:cs="Times New Roman"/>
          <w:sz w:val="24"/>
          <w:szCs w:val="24"/>
        </w:rPr>
      </w:pPr>
    </w:p>
    <w:p w:rsidR="0048682F" w:rsidRDefault="0009332C" w:rsidP="00D87D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04D92" w:rsidRPr="00104D92" w:rsidRDefault="00104D92" w:rsidP="00104D92">
      <w:pPr>
        <w:spacing w:line="480" w:lineRule="auto"/>
        <w:ind w:left="720" w:hanging="720"/>
        <w:rPr>
          <w:rFonts w:ascii="Times New Roman" w:hAnsi="Times New Roman" w:cs="Times New Roman"/>
          <w:sz w:val="24"/>
          <w:szCs w:val="24"/>
        </w:rPr>
      </w:pPr>
      <w:r w:rsidRPr="00104D92">
        <w:rPr>
          <w:rFonts w:ascii="Times New Roman" w:hAnsi="Times New Roman" w:cs="Times New Roman"/>
          <w:sz w:val="24"/>
          <w:szCs w:val="24"/>
        </w:rPr>
        <w:t>De Boer, L., Labro, E., &amp; Morlacchi, P. (2001). A review of methods supporting supplier selection. European journal of purchasing &amp; supply management, 7(2), 75-89.</w:t>
      </w:r>
    </w:p>
    <w:p w:rsidR="00104D92" w:rsidRPr="00104D92" w:rsidRDefault="00104D92" w:rsidP="00104D92">
      <w:pPr>
        <w:spacing w:line="480" w:lineRule="auto"/>
        <w:ind w:left="720" w:hanging="720"/>
        <w:rPr>
          <w:rFonts w:ascii="Times New Roman" w:hAnsi="Times New Roman" w:cs="Times New Roman"/>
          <w:sz w:val="24"/>
          <w:szCs w:val="24"/>
        </w:rPr>
      </w:pPr>
      <w:r w:rsidRPr="00104D92">
        <w:rPr>
          <w:rFonts w:ascii="Times New Roman" w:hAnsi="Times New Roman" w:cs="Times New Roman"/>
          <w:sz w:val="24"/>
          <w:szCs w:val="24"/>
        </w:rPr>
        <w:t>Ho, W., Xu, X., &amp; Dey, P. K. (2010). Multi-criteria decision making approaches for supplier evaluation and selection: A literature review. European Journal of operational research, 202(1), 16-24.</w:t>
      </w:r>
    </w:p>
    <w:p w:rsidR="00104D92" w:rsidRPr="00104D92" w:rsidRDefault="00104D92" w:rsidP="00104D92">
      <w:pPr>
        <w:spacing w:line="480" w:lineRule="auto"/>
        <w:ind w:left="720" w:hanging="720"/>
        <w:rPr>
          <w:rFonts w:ascii="Times New Roman" w:hAnsi="Times New Roman" w:cs="Times New Roman"/>
          <w:sz w:val="24"/>
          <w:szCs w:val="24"/>
        </w:rPr>
      </w:pPr>
      <w:r w:rsidRPr="00104D92">
        <w:rPr>
          <w:rFonts w:ascii="Times New Roman" w:hAnsi="Times New Roman" w:cs="Times New Roman"/>
          <w:sz w:val="24"/>
          <w:szCs w:val="24"/>
        </w:rPr>
        <w:t>Karsak, E. E., &amp; Dursun, M. (2015). An integrated fuzzy MCDM approach for supplier evaluation and selection. Computers &amp; Industrial Engineering, 82, 82-93.</w:t>
      </w:r>
    </w:p>
    <w:sectPr w:rsidR="00104D92" w:rsidRPr="00104D92" w:rsidSect="004868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711" w:rsidRDefault="00297711" w:rsidP="0048682F">
      <w:pPr>
        <w:spacing w:after="0" w:line="240" w:lineRule="auto"/>
      </w:pPr>
      <w:r>
        <w:separator/>
      </w:r>
    </w:p>
  </w:endnote>
  <w:endnote w:type="continuationSeparator" w:id="0">
    <w:p w:rsidR="00297711" w:rsidRDefault="00297711"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711" w:rsidRDefault="00297711" w:rsidP="0048682F">
      <w:pPr>
        <w:spacing w:after="0" w:line="240" w:lineRule="auto"/>
      </w:pPr>
      <w:r>
        <w:separator/>
      </w:r>
    </w:p>
  </w:footnote>
  <w:footnote w:type="continuationSeparator" w:id="0">
    <w:p w:rsidR="00297711" w:rsidRDefault="00297711"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73"/>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3B3040">
          <w:rPr>
            <w:rFonts w:ascii="Times New Roman" w:hAnsi="Times New Roman" w:cs="Times New Roman"/>
            <w:noProof/>
            <w:sz w:val="24"/>
            <w:szCs w:val="24"/>
          </w:rPr>
          <w:t>3</w:t>
        </w:r>
        <w:r w:rsidRPr="0048682F">
          <w:rPr>
            <w:rFonts w:ascii="Times New Roman" w:hAnsi="Times New Roman" w:cs="Times New Roman"/>
            <w:sz w:val="24"/>
            <w:szCs w:val="24"/>
          </w:rPr>
          <w:fldChar w:fldCharType="end"/>
        </w:r>
      </w:p>
    </w:sdtContent>
  </w:sdt>
  <w:p w:rsidR="001F1888" w:rsidRPr="0048682F" w:rsidRDefault="008818BB">
    <w:pPr>
      <w:pStyle w:val="Header"/>
      <w:rPr>
        <w:rFonts w:ascii="Times New Roman" w:hAnsi="Times New Roman" w:cs="Times New Roman"/>
        <w:sz w:val="24"/>
        <w:szCs w:val="24"/>
      </w:rPr>
    </w:pPr>
    <w:r>
      <w:rPr>
        <w:rFonts w:ascii="Times New Roman" w:hAnsi="Times New Roman" w:cs="Times New Roman"/>
        <w:sz w:val="24"/>
        <w:szCs w:val="24"/>
      </w:rPr>
      <w:t>Supplier Qualification Screening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44"/>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3B3040">
          <w:rPr>
            <w:rFonts w:ascii="Times New Roman" w:hAnsi="Times New Roman" w:cs="Times New Roman"/>
            <w:noProof/>
            <w:sz w:val="24"/>
            <w:szCs w:val="24"/>
          </w:rPr>
          <w:t>1</w:t>
        </w:r>
        <w:r w:rsidRPr="0048682F">
          <w:rPr>
            <w:rFonts w:ascii="Times New Roman" w:hAnsi="Times New Roman" w:cs="Times New Roman"/>
            <w:sz w:val="24"/>
            <w:szCs w:val="24"/>
          </w:rPr>
          <w:fldChar w:fldCharType="end"/>
        </w:r>
      </w:p>
    </w:sdtContent>
  </w:sdt>
  <w:p w:rsidR="001F1888" w:rsidRPr="0048682F" w:rsidRDefault="00384E4D">
    <w:pPr>
      <w:pStyle w:val="Header"/>
      <w:rPr>
        <w:rFonts w:ascii="Times New Roman" w:hAnsi="Times New Roman" w:cs="Times New Roman"/>
        <w:sz w:val="24"/>
        <w:szCs w:val="24"/>
      </w:rPr>
    </w:pPr>
    <w:r>
      <w:rPr>
        <w:rFonts w:ascii="Times New Roman" w:hAnsi="Times New Roman" w:cs="Times New Roman"/>
        <w:sz w:val="24"/>
        <w:szCs w:val="24"/>
      </w:rPr>
      <w:t>Runnin</w:t>
    </w:r>
    <w:r w:rsidR="00C429C2">
      <w:rPr>
        <w:rFonts w:ascii="Times New Roman" w:hAnsi="Times New Roman" w:cs="Times New Roman"/>
        <w:sz w:val="24"/>
        <w:szCs w:val="24"/>
      </w:rPr>
      <w:t>g head: SUPPLIER QUALIFICATION SCREENING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726B4"/>
    <w:multiLevelType w:val="multilevel"/>
    <w:tmpl w:val="1AE2C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ED2235"/>
    <w:multiLevelType w:val="multilevel"/>
    <w:tmpl w:val="E6F4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8682F"/>
    <w:rsid w:val="0000005C"/>
    <w:rsid w:val="00006030"/>
    <w:rsid w:val="00015FF0"/>
    <w:rsid w:val="000223F6"/>
    <w:rsid w:val="00022687"/>
    <w:rsid w:val="00023149"/>
    <w:rsid w:val="00024628"/>
    <w:rsid w:val="0003133C"/>
    <w:rsid w:val="0004560A"/>
    <w:rsid w:val="0004560C"/>
    <w:rsid w:val="00051683"/>
    <w:rsid w:val="00064445"/>
    <w:rsid w:val="00076254"/>
    <w:rsid w:val="00081C72"/>
    <w:rsid w:val="000846DB"/>
    <w:rsid w:val="0009005A"/>
    <w:rsid w:val="0009332C"/>
    <w:rsid w:val="000A4552"/>
    <w:rsid w:val="000D170E"/>
    <w:rsid w:val="000D28DA"/>
    <w:rsid w:val="000D469D"/>
    <w:rsid w:val="000D6CCF"/>
    <w:rsid w:val="000E0EA9"/>
    <w:rsid w:val="000E7492"/>
    <w:rsid w:val="000F7075"/>
    <w:rsid w:val="00104D92"/>
    <w:rsid w:val="0011093B"/>
    <w:rsid w:val="001109CF"/>
    <w:rsid w:val="00113012"/>
    <w:rsid w:val="00114FAE"/>
    <w:rsid w:val="00122D1B"/>
    <w:rsid w:val="00126480"/>
    <w:rsid w:val="00134163"/>
    <w:rsid w:val="00140EB4"/>
    <w:rsid w:val="00141631"/>
    <w:rsid w:val="00156EB8"/>
    <w:rsid w:val="00157E61"/>
    <w:rsid w:val="001762BE"/>
    <w:rsid w:val="00177624"/>
    <w:rsid w:val="00180CAF"/>
    <w:rsid w:val="00183474"/>
    <w:rsid w:val="00194448"/>
    <w:rsid w:val="001A04CA"/>
    <w:rsid w:val="001B4798"/>
    <w:rsid w:val="001C6E8B"/>
    <w:rsid w:val="001C7C02"/>
    <w:rsid w:val="001E7C46"/>
    <w:rsid w:val="001F1888"/>
    <w:rsid w:val="00202569"/>
    <w:rsid w:val="0020622C"/>
    <w:rsid w:val="00207B4B"/>
    <w:rsid w:val="00212296"/>
    <w:rsid w:val="002139D5"/>
    <w:rsid w:val="0021724A"/>
    <w:rsid w:val="00231B56"/>
    <w:rsid w:val="00233D26"/>
    <w:rsid w:val="002373EB"/>
    <w:rsid w:val="00254900"/>
    <w:rsid w:val="0026233B"/>
    <w:rsid w:val="00287FA4"/>
    <w:rsid w:val="00297711"/>
    <w:rsid w:val="002A28A0"/>
    <w:rsid w:val="002B2E38"/>
    <w:rsid w:val="002B47D2"/>
    <w:rsid w:val="002D316C"/>
    <w:rsid w:val="002D3594"/>
    <w:rsid w:val="002D5254"/>
    <w:rsid w:val="002E3422"/>
    <w:rsid w:val="002F21B2"/>
    <w:rsid w:val="002F3983"/>
    <w:rsid w:val="00320517"/>
    <w:rsid w:val="003421FC"/>
    <w:rsid w:val="00346352"/>
    <w:rsid w:val="00354EE2"/>
    <w:rsid w:val="00361DE7"/>
    <w:rsid w:val="00367403"/>
    <w:rsid w:val="0036759D"/>
    <w:rsid w:val="00384E4D"/>
    <w:rsid w:val="003927F5"/>
    <w:rsid w:val="003A49AE"/>
    <w:rsid w:val="003A63E2"/>
    <w:rsid w:val="003B3040"/>
    <w:rsid w:val="003C0BC1"/>
    <w:rsid w:val="003C72E1"/>
    <w:rsid w:val="003D3B55"/>
    <w:rsid w:val="003E1D78"/>
    <w:rsid w:val="003E2CA2"/>
    <w:rsid w:val="003E73F4"/>
    <w:rsid w:val="003F1709"/>
    <w:rsid w:val="003F3B94"/>
    <w:rsid w:val="004172DE"/>
    <w:rsid w:val="00417427"/>
    <w:rsid w:val="004237B1"/>
    <w:rsid w:val="0042611E"/>
    <w:rsid w:val="004271C1"/>
    <w:rsid w:val="00430B85"/>
    <w:rsid w:val="00435038"/>
    <w:rsid w:val="0044084B"/>
    <w:rsid w:val="004447E9"/>
    <w:rsid w:val="00446F0E"/>
    <w:rsid w:val="00450DF0"/>
    <w:rsid w:val="00451CA6"/>
    <w:rsid w:val="00452464"/>
    <w:rsid w:val="00454AA5"/>
    <w:rsid w:val="00460CC1"/>
    <w:rsid w:val="00462820"/>
    <w:rsid w:val="00462AD4"/>
    <w:rsid w:val="00463897"/>
    <w:rsid w:val="00480E41"/>
    <w:rsid w:val="0048682F"/>
    <w:rsid w:val="0049443D"/>
    <w:rsid w:val="00494769"/>
    <w:rsid w:val="004953FF"/>
    <w:rsid w:val="00495836"/>
    <w:rsid w:val="00496BEB"/>
    <w:rsid w:val="004A5F4D"/>
    <w:rsid w:val="004B1FA0"/>
    <w:rsid w:val="004C5932"/>
    <w:rsid w:val="004C7B6B"/>
    <w:rsid w:val="004D0C78"/>
    <w:rsid w:val="004E12DE"/>
    <w:rsid w:val="004E5FE8"/>
    <w:rsid w:val="004F69FE"/>
    <w:rsid w:val="0051301A"/>
    <w:rsid w:val="005205E3"/>
    <w:rsid w:val="00527128"/>
    <w:rsid w:val="00541539"/>
    <w:rsid w:val="0054170E"/>
    <w:rsid w:val="00546838"/>
    <w:rsid w:val="0055061B"/>
    <w:rsid w:val="00574D37"/>
    <w:rsid w:val="0057614E"/>
    <w:rsid w:val="00593BD0"/>
    <w:rsid w:val="0059575D"/>
    <w:rsid w:val="005B0D50"/>
    <w:rsid w:val="005B285E"/>
    <w:rsid w:val="005C38F0"/>
    <w:rsid w:val="005C4CFC"/>
    <w:rsid w:val="005D6DDC"/>
    <w:rsid w:val="005E0E8F"/>
    <w:rsid w:val="005E5053"/>
    <w:rsid w:val="005E6917"/>
    <w:rsid w:val="005F106C"/>
    <w:rsid w:val="005F4BFA"/>
    <w:rsid w:val="00601793"/>
    <w:rsid w:val="006036EC"/>
    <w:rsid w:val="00607B12"/>
    <w:rsid w:val="00627560"/>
    <w:rsid w:val="00637CE6"/>
    <w:rsid w:val="00674418"/>
    <w:rsid w:val="00677EEB"/>
    <w:rsid w:val="0068355A"/>
    <w:rsid w:val="006842FF"/>
    <w:rsid w:val="00687680"/>
    <w:rsid w:val="006B2332"/>
    <w:rsid w:val="006C19A8"/>
    <w:rsid w:val="006C4275"/>
    <w:rsid w:val="006C5C4C"/>
    <w:rsid w:val="006D6013"/>
    <w:rsid w:val="006D780A"/>
    <w:rsid w:val="006F3069"/>
    <w:rsid w:val="00702F8D"/>
    <w:rsid w:val="00711A64"/>
    <w:rsid w:val="00722E33"/>
    <w:rsid w:val="00752471"/>
    <w:rsid w:val="00761245"/>
    <w:rsid w:val="007617BD"/>
    <w:rsid w:val="00770730"/>
    <w:rsid w:val="00771582"/>
    <w:rsid w:val="00772B16"/>
    <w:rsid w:val="007A0DE4"/>
    <w:rsid w:val="007A476D"/>
    <w:rsid w:val="007B0255"/>
    <w:rsid w:val="007B534E"/>
    <w:rsid w:val="007C1D0D"/>
    <w:rsid w:val="007D184A"/>
    <w:rsid w:val="007D2159"/>
    <w:rsid w:val="007D4974"/>
    <w:rsid w:val="007F6368"/>
    <w:rsid w:val="008043C4"/>
    <w:rsid w:val="00830411"/>
    <w:rsid w:val="00834322"/>
    <w:rsid w:val="00846B83"/>
    <w:rsid w:val="0086080D"/>
    <w:rsid w:val="008637B1"/>
    <w:rsid w:val="008638BF"/>
    <w:rsid w:val="0087563F"/>
    <w:rsid w:val="008818BB"/>
    <w:rsid w:val="008A42E8"/>
    <w:rsid w:val="008B7FC1"/>
    <w:rsid w:val="008C15FA"/>
    <w:rsid w:val="008C3305"/>
    <w:rsid w:val="008E20FB"/>
    <w:rsid w:val="008E3C1E"/>
    <w:rsid w:val="008F4D1A"/>
    <w:rsid w:val="00900005"/>
    <w:rsid w:val="00900B75"/>
    <w:rsid w:val="00904B7D"/>
    <w:rsid w:val="00931338"/>
    <w:rsid w:val="0093407E"/>
    <w:rsid w:val="00944F6C"/>
    <w:rsid w:val="00946C23"/>
    <w:rsid w:val="00950639"/>
    <w:rsid w:val="0095376C"/>
    <w:rsid w:val="009664CC"/>
    <w:rsid w:val="00975C71"/>
    <w:rsid w:val="00983EB1"/>
    <w:rsid w:val="0098582A"/>
    <w:rsid w:val="009A0D27"/>
    <w:rsid w:val="009B2241"/>
    <w:rsid w:val="009B69E3"/>
    <w:rsid w:val="009C0452"/>
    <w:rsid w:val="009C2609"/>
    <w:rsid w:val="009E04E7"/>
    <w:rsid w:val="009E3C70"/>
    <w:rsid w:val="009F1A5A"/>
    <w:rsid w:val="009F59F1"/>
    <w:rsid w:val="009F5F21"/>
    <w:rsid w:val="00A019DA"/>
    <w:rsid w:val="00A07AAC"/>
    <w:rsid w:val="00A1383B"/>
    <w:rsid w:val="00A16AEE"/>
    <w:rsid w:val="00A179E3"/>
    <w:rsid w:val="00A207DE"/>
    <w:rsid w:val="00A25396"/>
    <w:rsid w:val="00A31D27"/>
    <w:rsid w:val="00A36D01"/>
    <w:rsid w:val="00A429E4"/>
    <w:rsid w:val="00A443F4"/>
    <w:rsid w:val="00A73C59"/>
    <w:rsid w:val="00A86C96"/>
    <w:rsid w:val="00AB229E"/>
    <w:rsid w:val="00AB2872"/>
    <w:rsid w:val="00AB2C12"/>
    <w:rsid w:val="00AB4BBE"/>
    <w:rsid w:val="00AD6C2A"/>
    <w:rsid w:val="00AF222F"/>
    <w:rsid w:val="00AF4B70"/>
    <w:rsid w:val="00B25F34"/>
    <w:rsid w:val="00B366C4"/>
    <w:rsid w:val="00B3747E"/>
    <w:rsid w:val="00B41004"/>
    <w:rsid w:val="00B46DC5"/>
    <w:rsid w:val="00B5211C"/>
    <w:rsid w:val="00B53F3B"/>
    <w:rsid w:val="00B6232E"/>
    <w:rsid w:val="00B659F4"/>
    <w:rsid w:val="00B86731"/>
    <w:rsid w:val="00BA740C"/>
    <w:rsid w:val="00BC3563"/>
    <w:rsid w:val="00BD3B72"/>
    <w:rsid w:val="00BE1838"/>
    <w:rsid w:val="00BE3F59"/>
    <w:rsid w:val="00BE73A2"/>
    <w:rsid w:val="00BF0C06"/>
    <w:rsid w:val="00BF1E99"/>
    <w:rsid w:val="00BF2FB7"/>
    <w:rsid w:val="00BF7813"/>
    <w:rsid w:val="00C03130"/>
    <w:rsid w:val="00C06D24"/>
    <w:rsid w:val="00C10967"/>
    <w:rsid w:val="00C123ED"/>
    <w:rsid w:val="00C25375"/>
    <w:rsid w:val="00C300B8"/>
    <w:rsid w:val="00C429C2"/>
    <w:rsid w:val="00C473A0"/>
    <w:rsid w:val="00C57BA7"/>
    <w:rsid w:val="00C57F62"/>
    <w:rsid w:val="00C61D75"/>
    <w:rsid w:val="00C63D9B"/>
    <w:rsid w:val="00C66D57"/>
    <w:rsid w:val="00C76DD6"/>
    <w:rsid w:val="00C82BDA"/>
    <w:rsid w:val="00C87BF9"/>
    <w:rsid w:val="00C92AE5"/>
    <w:rsid w:val="00CA3737"/>
    <w:rsid w:val="00CA6685"/>
    <w:rsid w:val="00CB5999"/>
    <w:rsid w:val="00CB6DBC"/>
    <w:rsid w:val="00CC5145"/>
    <w:rsid w:val="00CD1B36"/>
    <w:rsid w:val="00CE57E2"/>
    <w:rsid w:val="00CF1304"/>
    <w:rsid w:val="00CF3997"/>
    <w:rsid w:val="00D029F6"/>
    <w:rsid w:val="00D10CD8"/>
    <w:rsid w:val="00D136A0"/>
    <w:rsid w:val="00D1686C"/>
    <w:rsid w:val="00D16AAC"/>
    <w:rsid w:val="00D253AA"/>
    <w:rsid w:val="00D255DD"/>
    <w:rsid w:val="00D31168"/>
    <w:rsid w:val="00D531F0"/>
    <w:rsid w:val="00D638D0"/>
    <w:rsid w:val="00D710E7"/>
    <w:rsid w:val="00D73476"/>
    <w:rsid w:val="00D87D56"/>
    <w:rsid w:val="00D95796"/>
    <w:rsid w:val="00DA73A8"/>
    <w:rsid w:val="00DB118F"/>
    <w:rsid w:val="00DC0B42"/>
    <w:rsid w:val="00DC186E"/>
    <w:rsid w:val="00DC268C"/>
    <w:rsid w:val="00DD0661"/>
    <w:rsid w:val="00DE2CE0"/>
    <w:rsid w:val="00DE688B"/>
    <w:rsid w:val="00E12453"/>
    <w:rsid w:val="00E2308C"/>
    <w:rsid w:val="00E3066F"/>
    <w:rsid w:val="00E458E9"/>
    <w:rsid w:val="00E465AB"/>
    <w:rsid w:val="00E46A59"/>
    <w:rsid w:val="00E63341"/>
    <w:rsid w:val="00E73ECC"/>
    <w:rsid w:val="00E8041E"/>
    <w:rsid w:val="00E90899"/>
    <w:rsid w:val="00E911AC"/>
    <w:rsid w:val="00E9141B"/>
    <w:rsid w:val="00E93849"/>
    <w:rsid w:val="00E94B1B"/>
    <w:rsid w:val="00EA5EDF"/>
    <w:rsid w:val="00EB3C0B"/>
    <w:rsid w:val="00ED2380"/>
    <w:rsid w:val="00ED48F4"/>
    <w:rsid w:val="00ED4D1F"/>
    <w:rsid w:val="00F016CF"/>
    <w:rsid w:val="00F04266"/>
    <w:rsid w:val="00F05C63"/>
    <w:rsid w:val="00F44861"/>
    <w:rsid w:val="00F925F3"/>
    <w:rsid w:val="00FA0D65"/>
    <w:rsid w:val="00FA5331"/>
    <w:rsid w:val="00FA6B8A"/>
    <w:rsid w:val="00FC4A5C"/>
    <w:rsid w:val="00FD49D2"/>
    <w:rsid w:val="00FD5CF2"/>
    <w:rsid w:val="00FF3BED"/>
    <w:rsid w:val="00FF58EA"/>
    <w:rsid w:val="00FF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semiHidden/>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 w:type="paragraph" w:styleId="NormalWeb">
    <w:name w:val="Normal (Web)"/>
    <w:basedOn w:val="Normal"/>
    <w:uiPriority w:val="99"/>
    <w:unhideWhenUsed/>
    <w:rsid w:val="008818BB"/>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9525376">
      <w:bodyDiv w:val="1"/>
      <w:marLeft w:val="0"/>
      <w:marRight w:val="0"/>
      <w:marTop w:val="0"/>
      <w:marBottom w:val="0"/>
      <w:divBdr>
        <w:top w:val="none" w:sz="0" w:space="0" w:color="auto"/>
        <w:left w:val="none" w:sz="0" w:space="0" w:color="auto"/>
        <w:bottom w:val="none" w:sz="0" w:space="0" w:color="auto"/>
        <w:right w:val="none" w:sz="0" w:space="0" w:color="auto"/>
      </w:divBdr>
    </w:div>
    <w:div w:id="1310940966">
      <w:bodyDiv w:val="1"/>
      <w:marLeft w:val="0"/>
      <w:marRight w:val="0"/>
      <w:marTop w:val="0"/>
      <w:marBottom w:val="0"/>
      <w:divBdr>
        <w:top w:val="none" w:sz="0" w:space="0" w:color="auto"/>
        <w:left w:val="none" w:sz="0" w:space="0" w:color="auto"/>
        <w:bottom w:val="none" w:sz="0" w:space="0" w:color="auto"/>
        <w:right w:val="none" w:sz="0" w:space="0" w:color="auto"/>
      </w:divBdr>
      <w:divsChild>
        <w:div w:id="1107236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TotalTime>
  <Pages>6</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115</cp:revision>
  <dcterms:created xsi:type="dcterms:W3CDTF">2018-05-21T03:45:00Z</dcterms:created>
  <dcterms:modified xsi:type="dcterms:W3CDTF">2018-07-16T21:28:00Z</dcterms:modified>
</cp:coreProperties>
</file>