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0BE1" w:rsidRPr="005E2A57" w:rsidRDefault="00BE0BE1">
      <w:pPr>
        <w:rPr>
          <w:rFonts w:cs="Times New Roman"/>
          <w:szCs w:val="24"/>
        </w:rPr>
      </w:pPr>
    </w:p>
    <w:p w:rsidR="00BE0BE1" w:rsidRPr="005E2A57" w:rsidRDefault="00085305" w:rsidP="00BE0BE1">
      <w:pPr>
        <w:jc w:val="center"/>
        <w:rPr>
          <w:rFonts w:cs="Times New Roman"/>
          <w:b/>
          <w:szCs w:val="24"/>
        </w:rPr>
      </w:pPr>
      <w:r w:rsidRPr="005E2A57">
        <w:rPr>
          <w:rFonts w:cs="Times New Roman"/>
          <w:b/>
          <w:szCs w:val="24"/>
        </w:rPr>
        <w:t>Spiritual intelligence</w:t>
      </w:r>
    </w:p>
    <w:p w:rsidR="00BE0BE1" w:rsidRPr="005E2A57" w:rsidRDefault="00BE0BE1" w:rsidP="00BE0BE1">
      <w:pPr>
        <w:jc w:val="center"/>
        <w:rPr>
          <w:rFonts w:cs="Times New Roman"/>
          <w:szCs w:val="24"/>
        </w:rPr>
      </w:pPr>
    </w:p>
    <w:p w:rsidR="00BE0BE1" w:rsidRPr="005E2A57" w:rsidRDefault="00BE0BE1" w:rsidP="00BE0BE1">
      <w:pPr>
        <w:jc w:val="center"/>
        <w:rPr>
          <w:rFonts w:cs="Times New Roman"/>
          <w:szCs w:val="24"/>
        </w:rPr>
      </w:pPr>
    </w:p>
    <w:p w:rsidR="00BE0BE1" w:rsidRPr="005E2A57" w:rsidRDefault="00085305" w:rsidP="00BE0BE1">
      <w:pPr>
        <w:jc w:val="center"/>
        <w:rPr>
          <w:rFonts w:cs="Times New Roman"/>
          <w:szCs w:val="24"/>
        </w:rPr>
      </w:pPr>
      <w:r w:rsidRPr="005E2A57">
        <w:rPr>
          <w:rFonts w:cs="Times New Roman"/>
          <w:szCs w:val="24"/>
        </w:rPr>
        <w:t xml:space="preserve">Name </w:t>
      </w:r>
    </w:p>
    <w:p w:rsidR="00BE0BE1" w:rsidRPr="005E2A57" w:rsidRDefault="00085305" w:rsidP="00BE0BE1">
      <w:pPr>
        <w:jc w:val="center"/>
        <w:rPr>
          <w:rFonts w:cs="Times New Roman"/>
          <w:szCs w:val="24"/>
        </w:rPr>
      </w:pPr>
      <w:r w:rsidRPr="005E2A57">
        <w:rPr>
          <w:rFonts w:cs="Times New Roman"/>
          <w:szCs w:val="24"/>
        </w:rPr>
        <w:t>Affiliation</w:t>
      </w:r>
    </w:p>
    <w:p w:rsidR="00BE0BE1" w:rsidRPr="005E2A57" w:rsidRDefault="00085305" w:rsidP="00BE0BE1">
      <w:pPr>
        <w:jc w:val="center"/>
        <w:rPr>
          <w:rFonts w:cs="Times New Roman"/>
          <w:szCs w:val="24"/>
        </w:rPr>
      </w:pPr>
      <w:r w:rsidRPr="005E2A57">
        <w:rPr>
          <w:rFonts w:cs="Times New Roman"/>
          <w:szCs w:val="24"/>
        </w:rPr>
        <w:t>Date</w:t>
      </w:r>
    </w:p>
    <w:p w:rsidR="00BE0BE1" w:rsidRPr="005E2A57" w:rsidRDefault="00085305">
      <w:pPr>
        <w:rPr>
          <w:rFonts w:cs="Times New Roman"/>
          <w:szCs w:val="24"/>
        </w:rPr>
      </w:pPr>
      <w:r w:rsidRPr="005E2A57">
        <w:rPr>
          <w:rFonts w:cs="Times New Roman"/>
          <w:szCs w:val="24"/>
        </w:rPr>
        <w:br w:type="page"/>
      </w:r>
    </w:p>
    <w:p w:rsidR="004B73E7" w:rsidRPr="005E2A57" w:rsidRDefault="00085305" w:rsidP="004B73E7">
      <w:pPr>
        <w:jc w:val="center"/>
        <w:rPr>
          <w:rFonts w:cs="Times New Roman"/>
          <w:b/>
          <w:szCs w:val="24"/>
        </w:rPr>
      </w:pPr>
      <w:r w:rsidRPr="005E2A57">
        <w:rPr>
          <w:rFonts w:cs="Times New Roman"/>
          <w:b/>
          <w:szCs w:val="24"/>
        </w:rPr>
        <w:lastRenderedPageBreak/>
        <w:t>Spiritual Intelligence</w:t>
      </w:r>
    </w:p>
    <w:p w:rsidR="004B73E7" w:rsidRPr="005E2A57" w:rsidRDefault="00085305" w:rsidP="004B73E7">
      <w:pPr>
        <w:ind w:firstLine="720"/>
        <w:rPr>
          <w:rFonts w:cs="Times New Roman"/>
          <w:b/>
          <w:szCs w:val="24"/>
        </w:rPr>
      </w:pPr>
      <w:r w:rsidRPr="005E2A57">
        <w:rPr>
          <w:rFonts w:cs="Times New Roman"/>
          <w:b/>
          <w:szCs w:val="24"/>
        </w:rPr>
        <w:t>Self-Awareness</w:t>
      </w:r>
    </w:p>
    <w:p w:rsidR="00C52579" w:rsidRPr="005E2A57" w:rsidRDefault="00085305" w:rsidP="00C52579">
      <w:pPr>
        <w:ind w:firstLine="720"/>
        <w:rPr>
          <w:rFonts w:cs="Times New Roman"/>
          <w:szCs w:val="24"/>
        </w:rPr>
      </w:pPr>
      <w:r w:rsidRPr="005E2A57">
        <w:rPr>
          <w:rFonts w:cs="Times New Roman"/>
          <w:b/>
          <w:szCs w:val="24"/>
        </w:rPr>
        <w:tab/>
      </w:r>
      <w:r w:rsidR="00C77FE2" w:rsidRPr="005E2A57">
        <w:rPr>
          <w:rFonts w:cs="Times New Roman"/>
          <w:szCs w:val="24"/>
        </w:rPr>
        <w:t>It</w:t>
      </w:r>
      <w:r w:rsidR="00E42D37" w:rsidRPr="005E2A57">
        <w:rPr>
          <w:rFonts w:cs="Times New Roman"/>
          <w:szCs w:val="24"/>
        </w:rPr>
        <w:t xml:space="preserve"> is the </w:t>
      </w:r>
      <w:r w:rsidR="00C77FE2" w:rsidRPr="005E2A57">
        <w:rPr>
          <w:rFonts w:cs="Times New Roman"/>
          <w:szCs w:val="24"/>
        </w:rPr>
        <w:t>capability</w:t>
      </w:r>
      <w:r w:rsidR="00E42D37" w:rsidRPr="005E2A57">
        <w:rPr>
          <w:rFonts w:cs="Times New Roman"/>
          <w:szCs w:val="24"/>
        </w:rPr>
        <w:t xml:space="preserve"> to access </w:t>
      </w:r>
      <w:r w:rsidR="00C77FE2" w:rsidRPr="005E2A57">
        <w:rPr>
          <w:rFonts w:cs="Times New Roman"/>
          <w:szCs w:val="24"/>
        </w:rPr>
        <w:t>advanced</w:t>
      </w:r>
      <w:r w:rsidR="00E42D37" w:rsidRPr="005E2A57">
        <w:rPr>
          <w:rFonts w:cs="Times New Roman"/>
          <w:szCs w:val="24"/>
        </w:rPr>
        <w:t xml:space="preserve"> </w:t>
      </w:r>
      <w:r w:rsidR="00C77FE2" w:rsidRPr="005E2A57">
        <w:rPr>
          <w:rFonts w:cs="Times New Roman"/>
          <w:szCs w:val="24"/>
        </w:rPr>
        <w:t>implications</w:t>
      </w:r>
      <w:r w:rsidR="00E42D37" w:rsidRPr="005E2A57">
        <w:rPr>
          <w:rFonts w:cs="Times New Roman"/>
          <w:szCs w:val="24"/>
        </w:rPr>
        <w:t xml:space="preserve">, abiding </w:t>
      </w:r>
      <w:r w:rsidR="006009B5" w:rsidRPr="005E2A57">
        <w:rPr>
          <w:rFonts w:cs="Times New Roman"/>
          <w:szCs w:val="24"/>
        </w:rPr>
        <w:t>devotions</w:t>
      </w:r>
      <w:r w:rsidR="00E42D37" w:rsidRPr="005E2A57">
        <w:rPr>
          <w:rFonts w:cs="Times New Roman"/>
          <w:szCs w:val="24"/>
        </w:rPr>
        <w:t xml:space="preserve">, </w:t>
      </w:r>
      <w:r w:rsidR="006009B5" w:rsidRPr="005E2A57">
        <w:rPr>
          <w:rFonts w:cs="Times New Roman"/>
          <w:szCs w:val="24"/>
        </w:rPr>
        <w:t>insensible</w:t>
      </w:r>
      <w:r w:rsidR="00E42D37" w:rsidRPr="005E2A57">
        <w:rPr>
          <w:rFonts w:cs="Times New Roman"/>
          <w:szCs w:val="24"/>
        </w:rPr>
        <w:t xml:space="preserve"> aspects, and values of </w:t>
      </w:r>
      <w:r w:rsidR="006009B5" w:rsidRPr="005E2A57">
        <w:rPr>
          <w:rFonts w:cs="Times New Roman"/>
          <w:szCs w:val="24"/>
        </w:rPr>
        <w:t>a person</w:t>
      </w:r>
      <w:r w:rsidR="00E42D37" w:rsidRPr="005E2A57">
        <w:rPr>
          <w:rFonts w:cs="Times New Roman"/>
          <w:szCs w:val="24"/>
        </w:rPr>
        <w:t xml:space="preserve"> to implant these </w:t>
      </w:r>
      <w:r w:rsidR="006009B5" w:rsidRPr="005E2A57">
        <w:rPr>
          <w:rFonts w:cs="Times New Roman"/>
          <w:szCs w:val="24"/>
        </w:rPr>
        <w:t>significance</w:t>
      </w:r>
      <w:r w:rsidR="00E42D37" w:rsidRPr="005E2A57">
        <w:rPr>
          <w:rFonts w:cs="Times New Roman"/>
          <w:szCs w:val="24"/>
        </w:rPr>
        <w:t xml:space="preserve">, objectives, and benefits in living better </w:t>
      </w:r>
      <w:r w:rsidR="006009B5" w:rsidRPr="005E2A57">
        <w:rPr>
          <w:rFonts w:cs="Times New Roman"/>
          <w:szCs w:val="24"/>
        </w:rPr>
        <w:t>resourceful</w:t>
      </w:r>
      <w:r w:rsidR="00E42D37" w:rsidRPr="005E2A57">
        <w:rPr>
          <w:rFonts w:cs="Times New Roman"/>
          <w:szCs w:val="24"/>
        </w:rPr>
        <w:t xml:space="preserve"> </w:t>
      </w:r>
      <w:r w:rsidR="00F76D2A" w:rsidRPr="005E2A57">
        <w:rPr>
          <w:rFonts w:cs="Times New Roman"/>
          <w:szCs w:val="24"/>
        </w:rPr>
        <w:t xml:space="preserve">lives. We believe human beings are </w:t>
      </w:r>
      <w:r w:rsidR="006009B5" w:rsidRPr="005E2A57">
        <w:rPr>
          <w:rFonts w:cs="Times New Roman"/>
          <w:szCs w:val="24"/>
        </w:rPr>
        <w:t>instinctive</w:t>
      </w:r>
      <w:r w:rsidR="00F76D2A" w:rsidRPr="005E2A57">
        <w:rPr>
          <w:rFonts w:cs="Times New Roman"/>
          <w:szCs w:val="24"/>
        </w:rPr>
        <w:t xml:space="preserve"> with the ability to use spiritual intelligence because it supports our </w:t>
      </w:r>
      <w:r w:rsidR="00FB0E08" w:rsidRPr="005E2A57">
        <w:rPr>
          <w:rFonts w:cs="Times New Roman"/>
          <w:szCs w:val="24"/>
        </w:rPr>
        <w:t xml:space="preserve">existence. Although the self-awareness </w:t>
      </w:r>
      <w:r w:rsidR="006009B5" w:rsidRPr="005E2A57">
        <w:rPr>
          <w:rFonts w:cs="Times New Roman"/>
          <w:szCs w:val="24"/>
        </w:rPr>
        <w:t>opinion</w:t>
      </w:r>
      <w:r w:rsidR="00FB0E08" w:rsidRPr="005E2A57">
        <w:rPr>
          <w:rFonts w:cs="Times New Roman"/>
          <w:szCs w:val="24"/>
        </w:rPr>
        <w:t xml:space="preserve"> is </w:t>
      </w:r>
      <w:r w:rsidR="006009B5" w:rsidRPr="005E2A57">
        <w:rPr>
          <w:rFonts w:cs="Times New Roman"/>
          <w:szCs w:val="24"/>
        </w:rPr>
        <w:t>dissimilar</w:t>
      </w:r>
      <w:r w:rsidR="00FB0E08" w:rsidRPr="005E2A57">
        <w:rPr>
          <w:rFonts w:cs="Times New Roman"/>
          <w:szCs w:val="24"/>
        </w:rPr>
        <w:t xml:space="preserve"> from Goleman's </w:t>
      </w:r>
      <w:r w:rsidR="007117EE" w:rsidRPr="005E2A57">
        <w:rPr>
          <w:rFonts w:cs="Times New Roman"/>
          <w:szCs w:val="24"/>
        </w:rPr>
        <w:t>expressive</w:t>
      </w:r>
      <w:r w:rsidR="00FB0E08" w:rsidRPr="005E2A57">
        <w:rPr>
          <w:rFonts w:cs="Times New Roman"/>
          <w:szCs w:val="24"/>
        </w:rPr>
        <w:t xml:space="preserve"> self-awareness, </w:t>
      </w:r>
      <w:r w:rsidR="007117EE" w:rsidRPr="005E2A57">
        <w:rPr>
          <w:rFonts w:cs="Times New Roman"/>
          <w:szCs w:val="24"/>
        </w:rPr>
        <w:t>transcendent</w:t>
      </w:r>
      <w:r w:rsidR="00FB0E08" w:rsidRPr="005E2A57">
        <w:rPr>
          <w:rFonts w:cs="Times New Roman"/>
          <w:szCs w:val="24"/>
        </w:rPr>
        <w:t xml:space="preserve"> self-awaren</w:t>
      </w:r>
      <w:r w:rsidR="007117EE" w:rsidRPr="005E2A57">
        <w:rPr>
          <w:rFonts w:cs="Times New Roman"/>
          <w:szCs w:val="24"/>
        </w:rPr>
        <w:t xml:space="preserve">ess is to recognize what I I’m concerned about. </w:t>
      </w:r>
      <w:r w:rsidR="00FB0E08" w:rsidRPr="005E2A57">
        <w:rPr>
          <w:rFonts w:cs="Times New Roman"/>
          <w:szCs w:val="24"/>
        </w:rPr>
        <w:t xml:space="preserve">It is respecting others and living true to myself. Being authentic is the foundation of </w:t>
      </w:r>
      <w:r w:rsidR="007117EE" w:rsidRPr="005E2A57">
        <w:rPr>
          <w:rFonts w:cs="Times New Roman"/>
          <w:szCs w:val="24"/>
        </w:rPr>
        <w:t>sincere</w:t>
      </w:r>
      <w:r w:rsidR="00FB0E08" w:rsidRPr="005E2A57">
        <w:rPr>
          <w:rFonts w:cs="Times New Roman"/>
          <w:szCs w:val="24"/>
        </w:rPr>
        <w:t xml:space="preserve"> communication with </w:t>
      </w:r>
      <w:r w:rsidR="00684249" w:rsidRPr="005E2A57">
        <w:rPr>
          <w:rFonts w:cs="Times New Roman"/>
          <w:szCs w:val="24"/>
        </w:rPr>
        <w:t xml:space="preserve">my </w:t>
      </w:r>
      <w:r w:rsidR="007117EE" w:rsidRPr="005E2A57">
        <w:rPr>
          <w:rFonts w:cs="Times New Roman"/>
          <w:szCs w:val="24"/>
        </w:rPr>
        <w:t>profounder</w:t>
      </w:r>
      <w:r w:rsidR="00684249" w:rsidRPr="005E2A57">
        <w:rPr>
          <w:rFonts w:cs="Times New Roman"/>
          <w:szCs w:val="24"/>
        </w:rPr>
        <w:t xml:space="preserve"> self-awareness</w:t>
      </w:r>
      <w:r w:rsidR="005E2A57" w:rsidRPr="005E2A57">
        <w:rPr>
          <w:rFonts w:cs="Times New Roman"/>
          <w:color w:val="333333"/>
          <w:szCs w:val="24"/>
          <w:shd w:val="clear" w:color="auto" w:fill="FFFFFF"/>
        </w:rPr>
        <w:t xml:space="preserve"> (Hage &amp;</w:t>
      </w:r>
      <w:r w:rsidR="006E304F">
        <w:rPr>
          <w:rFonts w:cs="Times New Roman"/>
          <w:color w:val="333333"/>
          <w:szCs w:val="24"/>
          <w:shd w:val="clear" w:color="auto" w:fill="FFFFFF"/>
        </w:rPr>
        <w:t xml:space="preserve"> Posner,</w:t>
      </w:r>
      <w:r w:rsidR="005E2A57" w:rsidRPr="005E2A57">
        <w:rPr>
          <w:rFonts w:cs="Times New Roman"/>
          <w:color w:val="333333"/>
          <w:szCs w:val="24"/>
          <w:shd w:val="clear" w:color="auto" w:fill="FFFFFF"/>
        </w:rPr>
        <w:t>2015)</w:t>
      </w:r>
      <w:r w:rsidR="00684249" w:rsidRPr="005E2A57">
        <w:rPr>
          <w:rFonts w:cs="Times New Roman"/>
          <w:szCs w:val="24"/>
        </w:rPr>
        <w:t xml:space="preserve">. Acknowledging that I don't know everything is beneficial for both myself and the organization. Self-awareness of my strengths and weaknesses on interpersonal levels will increase my credibility, thus impacting my leadership </w:t>
      </w:r>
      <w:r w:rsidRPr="005E2A57">
        <w:rPr>
          <w:rFonts w:cs="Times New Roman"/>
          <w:szCs w:val="24"/>
        </w:rPr>
        <w:t>effectiveness. Self</w:t>
      </w:r>
      <w:r w:rsidR="00684249" w:rsidRPr="005E2A57">
        <w:rPr>
          <w:rFonts w:cs="Times New Roman"/>
          <w:szCs w:val="24"/>
        </w:rPr>
        <w:t>-awareness acknowledgm</w:t>
      </w:r>
      <w:r w:rsidRPr="005E2A57">
        <w:rPr>
          <w:rFonts w:cs="Times New Roman"/>
          <w:szCs w:val="24"/>
        </w:rPr>
        <w:t>ent will also help in modeling that is in my organization. It is okay to make mistakes, admit that you don't have all the answers, and ask for help. These characteristics in my organization while cause constant springboards and learning to agility and innovation.</w:t>
      </w:r>
    </w:p>
    <w:p w:rsidR="00C52579" w:rsidRPr="005E2A57" w:rsidRDefault="00085305" w:rsidP="00C52579">
      <w:pPr>
        <w:rPr>
          <w:rFonts w:cs="Times New Roman"/>
          <w:b/>
          <w:szCs w:val="24"/>
        </w:rPr>
      </w:pPr>
      <w:r w:rsidRPr="005E2A57">
        <w:rPr>
          <w:rFonts w:cs="Times New Roman"/>
          <w:b/>
          <w:szCs w:val="24"/>
        </w:rPr>
        <w:t>Connection to Others</w:t>
      </w:r>
    </w:p>
    <w:p w:rsidR="007644E2" w:rsidRPr="005E2A57" w:rsidRDefault="00085305" w:rsidP="00C52579">
      <w:pPr>
        <w:rPr>
          <w:rFonts w:cs="Times New Roman"/>
          <w:szCs w:val="24"/>
        </w:rPr>
      </w:pPr>
      <w:r w:rsidRPr="005E2A57">
        <w:rPr>
          <w:rFonts w:cs="Times New Roman"/>
          <w:b/>
          <w:szCs w:val="24"/>
        </w:rPr>
        <w:tab/>
      </w:r>
      <w:r w:rsidR="006F2176" w:rsidRPr="005E2A57">
        <w:rPr>
          <w:rFonts w:cs="Times New Roman"/>
          <w:szCs w:val="24"/>
        </w:rPr>
        <w:t xml:space="preserve">Self-awareness serves as a foundation for </w:t>
      </w:r>
      <w:r w:rsidR="00BA0A8A" w:rsidRPr="005E2A57">
        <w:rPr>
          <w:rFonts w:cs="Times New Roman"/>
          <w:szCs w:val="24"/>
        </w:rPr>
        <w:t xml:space="preserve">my spiritual growth and also as a channel for </w:t>
      </w:r>
      <w:r w:rsidR="00C77FE2" w:rsidRPr="005E2A57">
        <w:rPr>
          <w:rFonts w:cs="Times New Roman"/>
          <w:szCs w:val="24"/>
        </w:rPr>
        <w:t>considering</w:t>
      </w:r>
      <w:r w:rsidR="00BA0A8A" w:rsidRPr="005E2A57">
        <w:rPr>
          <w:rFonts w:cs="Times New Roman"/>
          <w:szCs w:val="24"/>
        </w:rPr>
        <w:t xml:space="preserve"> other people </w:t>
      </w:r>
      <w:r w:rsidR="00C77FE2" w:rsidRPr="005E2A57">
        <w:rPr>
          <w:rFonts w:cs="Times New Roman"/>
          <w:szCs w:val="24"/>
        </w:rPr>
        <w:t>improved</w:t>
      </w:r>
      <w:r w:rsidR="00BA0A8A" w:rsidRPr="005E2A57">
        <w:rPr>
          <w:rFonts w:cs="Times New Roman"/>
          <w:szCs w:val="24"/>
        </w:rPr>
        <w:t xml:space="preserve"> and </w:t>
      </w:r>
      <w:r w:rsidR="00C77FE2" w:rsidRPr="005E2A57">
        <w:rPr>
          <w:rFonts w:cs="Times New Roman"/>
          <w:szCs w:val="24"/>
        </w:rPr>
        <w:t>mounting</w:t>
      </w:r>
      <w:r w:rsidR="00BA0A8A" w:rsidRPr="005E2A57">
        <w:rPr>
          <w:rFonts w:cs="Times New Roman"/>
          <w:szCs w:val="24"/>
        </w:rPr>
        <w:t xml:space="preserve"> </w:t>
      </w:r>
      <w:r w:rsidR="00C77FE2" w:rsidRPr="005E2A57">
        <w:rPr>
          <w:rFonts w:cs="Times New Roman"/>
          <w:szCs w:val="24"/>
        </w:rPr>
        <w:t>evocative</w:t>
      </w:r>
      <w:r w:rsidR="00BA0A8A" w:rsidRPr="005E2A57">
        <w:rPr>
          <w:rFonts w:cs="Times New Roman"/>
          <w:szCs w:val="24"/>
        </w:rPr>
        <w:t xml:space="preserve"> </w:t>
      </w:r>
      <w:r w:rsidR="00C77FE2" w:rsidRPr="005E2A57">
        <w:rPr>
          <w:rFonts w:cs="Times New Roman"/>
          <w:szCs w:val="24"/>
        </w:rPr>
        <w:t>associations</w:t>
      </w:r>
      <w:r w:rsidR="00BA0A8A" w:rsidRPr="005E2A57">
        <w:rPr>
          <w:rFonts w:cs="Times New Roman"/>
          <w:szCs w:val="24"/>
        </w:rPr>
        <w:t>.it is clear that employee satisfaction is key to organizational success better conne</w:t>
      </w:r>
      <w:r w:rsidR="006E304F">
        <w:rPr>
          <w:rFonts w:cs="Times New Roman"/>
          <w:szCs w:val="24"/>
        </w:rPr>
        <w:t>ction to others leads to higher productivity.R</w:t>
      </w:r>
      <w:r w:rsidR="00BA0A8A" w:rsidRPr="005E2A57">
        <w:rPr>
          <w:rFonts w:cs="Times New Roman"/>
          <w:szCs w:val="24"/>
        </w:rPr>
        <w:t xml:space="preserve">eseach report by the University of Warwick shows that unhappy workers showed </w:t>
      </w:r>
      <w:r w:rsidRPr="005E2A57">
        <w:rPr>
          <w:rFonts w:cs="Times New Roman"/>
          <w:szCs w:val="24"/>
        </w:rPr>
        <w:t>up to</w:t>
      </w:r>
      <w:r w:rsidR="00BA0A8A" w:rsidRPr="005E2A57">
        <w:rPr>
          <w:rFonts w:cs="Times New Roman"/>
          <w:szCs w:val="24"/>
        </w:rPr>
        <w:t xml:space="preserve"> 10 percent less productive. In comparison, happy </w:t>
      </w:r>
      <w:r w:rsidRPr="005E2A57">
        <w:rPr>
          <w:rFonts w:cs="Times New Roman"/>
          <w:szCs w:val="24"/>
        </w:rPr>
        <w:t>workers</w:t>
      </w:r>
      <w:r w:rsidR="00BA0A8A" w:rsidRPr="005E2A57">
        <w:rPr>
          <w:rFonts w:cs="Times New Roman"/>
          <w:szCs w:val="24"/>
        </w:rPr>
        <w:t xml:space="preserve"> showed 12 </w:t>
      </w:r>
      <w:r w:rsidRPr="005E2A57">
        <w:rPr>
          <w:rFonts w:cs="Times New Roman"/>
          <w:szCs w:val="24"/>
        </w:rPr>
        <w:t>percent more productive .connection</w:t>
      </w:r>
      <w:r w:rsidR="005C5C5A">
        <w:rPr>
          <w:rFonts w:cs="Times New Roman"/>
          <w:szCs w:val="24"/>
        </w:rPr>
        <w:t xml:space="preserve"> </w:t>
      </w:r>
      <w:r w:rsidRPr="005E2A57">
        <w:rPr>
          <w:rFonts w:cs="Times New Roman"/>
          <w:szCs w:val="24"/>
        </w:rPr>
        <w:t xml:space="preserve">to others will also increase collaboration and creativity due to the </w:t>
      </w:r>
      <w:r w:rsidRPr="005E2A57">
        <w:rPr>
          <w:rFonts w:cs="Times New Roman"/>
          <w:szCs w:val="24"/>
        </w:rPr>
        <w:lastRenderedPageBreak/>
        <w:t xml:space="preserve">presence of positive emotions making an individual inclined to be more creative and problem-solving. A good connection to others will also make workers more cooperative in working towards mutual goals. </w:t>
      </w:r>
      <w:r w:rsidR="00E15929" w:rsidRPr="005E2A57">
        <w:rPr>
          <w:rFonts w:cs="Times New Roman"/>
          <w:szCs w:val="24"/>
        </w:rPr>
        <w:t>A good relationship between workers and bosses will make employees happy, increasing the odds that they go to work exited. I will ensure that trust will be the cornerstone for transparency, openness, and honesty among all the workers, which will result in more productive and effective employees. Mutual respect will involve everyone's ideas, values</w:t>
      </w:r>
      <w:r w:rsidRPr="005E2A57">
        <w:rPr>
          <w:rFonts w:cs="Times New Roman"/>
          <w:szCs w:val="24"/>
        </w:rPr>
        <w:t xml:space="preserve">, and thoughts. Diversity in opinions will be accepted to make everyone feel valued, resulting in </w:t>
      </w:r>
      <w:r w:rsidR="00C77FE2" w:rsidRPr="005E2A57">
        <w:rPr>
          <w:rFonts w:cs="Times New Roman"/>
          <w:szCs w:val="24"/>
        </w:rPr>
        <w:t>noble</w:t>
      </w:r>
      <w:r w:rsidRPr="005E2A57">
        <w:rPr>
          <w:rFonts w:cs="Times New Roman"/>
          <w:szCs w:val="24"/>
        </w:rPr>
        <w:t xml:space="preserve"> </w:t>
      </w:r>
      <w:r w:rsidR="00C77FE2" w:rsidRPr="005E2A57">
        <w:rPr>
          <w:rFonts w:cs="Times New Roman"/>
          <w:szCs w:val="24"/>
        </w:rPr>
        <w:t>connections</w:t>
      </w:r>
      <w:r w:rsidRPr="005E2A57">
        <w:rPr>
          <w:rFonts w:cs="Times New Roman"/>
          <w:szCs w:val="24"/>
        </w:rPr>
        <w:t xml:space="preserve"> at work</w:t>
      </w:r>
      <w:r w:rsidR="00C77FE2" w:rsidRPr="005E2A57">
        <w:rPr>
          <w:rFonts w:cs="Times New Roman"/>
          <w:szCs w:val="24"/>
        </w:rPr>
        <w:t xml:space="preserve"> environment</w:t>
      </w:r>
      <w:r w:rsidRPr="005E2A57">
        <w:rPr>
          <w:rFonts w:cs="Times New Roman"/>
          <w:szCs w:val="24"/>
        </w:rPr>
        <w:t xml:space="preserve">. Open </w:t>
      </w:r>
      <w:r w:rsidR="00C77FE2" w:rsidRPr="005E2A57">
        <w:rPr>
          <w:rFonts w:cs="Times New Roman"/>
          <w:szCs w:val="24"/>
        </w:rPr>
        <w:t>announcement</w:t>
      </w:r>
      <w:r w:rsidRPr="005E2A57">
        <w:rPr>
          <w:rFonts w:cs="Times New Roman"/>
          <w:szCs w:val="24"/>
        </w:rPr>
        <w:t xml:space="preserve">, a part of </w:t>
      </w:r>
      <w:r w:rsidR="00C77FE2" w:rsidRPr="005E2A57">
        <w:rPr>
          <w:rFonts w:cs="Times New Roman"/>
          <w:szCs w:val="24"/>
        </w:rPr>
        <w:t>pronounced</w:t>
      </w:r>
      <w:r w:rsidRPr="005E2A57">
        <w:rPr>
          <w:rFonts w:cs="Times New Roman"/>
          <w:szCs w:val="24"/>
        </w:rPr>
        <w:t xml:space="preserve"> </w:t>
      </w:r>
      <w:r w:rsidR="00C77FE2" w:rsidRPr="005E2A57">
        <w:rPr>
          <w:rFonts w:cs="Times New Roman"/>
          <w:szCs w:val="24"/>
        </w:rPr>
        <w:t>associations</w:t>
      </w:r>
      <w:r w:rsidRPr="005E2A57">
        <w:rPr>
          <w:rFonts w:cs="Times New Roman"/>
          <w:szCs w:val="24"/>
        </w:rPr>
        <w:t xml:space="preserve">, will be fostered to richer relationships at </w:t>
      </w:r>
      <w:r w:rsidR="005E2A57" w:rsidRPr="005E2A57">
        <w:rPr>
          <w:rFonts w:cs="Times New Roman"/>
          <w:szCs w:val="24"/>
        </w:rPr>
        <w:t>work</w:t>
      </w:r>
      <w:r w:rsidR="005E2A57" w:rsidRPr="005E2A57">
        <w:rPr>
          <w:rFonts w:cs="Times New Roman"/>
          <w:color w:val="333333"/>
          <w:szCs w:val="24"/>
          <w:shd w:val="clear" w:color="auto" w:fill="FFFFFF"/>
        </w:rPr>
        <w:t xml:space="preserve"> (Sancoko et al., 2019)</w:t>
      </w:r>
      <w:r w:rsidRPr="005E2A57">
        <w:rPr>
          <w:rFonts w:cs="Times New Roman"/>
          <w:szCs w:val="24"/>
        </w:rPr>
        <w:t>.</w:t>
      </w:r>
    </w:p>
    <w:p w:rsidR="000A3DD2" w:rsidRPr="005E2A57" w:rsidRDefault="00085305" w:rsidP="00C52579">
      <w:pPr>
        <w:rPr>
          <w:rFonts w:cs="Times New Roman"/>
          <w:b/>
          <w:szCs w:val="24"/>
        </w:rPr>
      </w:pPr>
      <w:r w:rsidRPr="005E2A57">
        <w:rPr>
          <w:rFonts w:cs="Times New Roman"/>
          <w:b/>
          <w:szCs w:val="24"/>
        </w:rPr>
        <w:t xml:space="preserve">Connection to the Transcendent </w:t>
      </w:r>
    </w:p>
    <w:p w:rsidR="007644E2" w:rsidRPr="005E2A57" w:rsidRDefault="00085305" w:rsidP="00C52579">
      <w:pPr>
        <w:rPr>
          <w:rFonts w:cs="Times New Roman"/>
          <w:szCs w:val="24"/>
        </w:rPr>
      </w:pPr>
      <w:r w:rsidRPr="005E2A57">
        <w:rPr>
          <w:rFonts w:cs="Times New Roman"/>
          <w:szCs w:val="24"/>
        </w:rPr>
        <w:tab/>
        <w:t xml:space="preserve">Spiritual transcendence is the otherworldliness into a world beyond the spatiotemporal realm which surrounds </w:t>
      </w:r>
      <w:r w:rsidR="00000F54" w:rsidRPr="005E2A57">
        <w:rPr>
          <w:rFonts w:cs="Times New Roman"/>
          <w:szCs w:val="24"/>
        </w:rPr>
        <w:t xml:space="preserve">us. Knowingly and unintentionally the real spirituality is practiced in different places, including workplace, homestead, and within the community. Spirituality in the context of the work environment can be viewed on two different levels. First is the individual level, which is a set of values </w:t>
      </w:r>
      <w:r w:rsidR="007A34A2" w:rsidRPr="005E2A57">
        <w:rPr>
          <w:rFonts w:cs="Times New Roman"/>
          <w:szCs w:val="24"/>
        </w:rPr>
        <w:t xml:space="preserve">that encourage personal, transcendent experience through work processes facilitating the feeling of being connected to others and a happy and complete feeling. On the other hand, the secondary level of organization is the framework of the values of the organization culture, which encourages employees' transcendent experience through </w:t>
      </w:r>
      <w:r w:rsidR="00DF6475" w:rsidRPr="005E2A57">
        <w:rPr>
          <w:rFonts w:cs="Times New Roman"/>
          <w:szCs w:val="24"/>
        </w:rPr>
        <w:t xml:space="preserve">work. The second level recognizes that employees have an inner life that nourishes the action that takes place in the </w:t>
      </w:r>
      <w:r w:rsidR="00882362" w:rsidRPr="005E2A57">
        <w:rPr>
          <w:rFonts w:cs="Times New Roman"/>
          <w:szCs w:val="24"/>
        </w:rPr>
        <w:t>community</w:t>
      </w:r>
      <w:r w:rsidR="005E2A57" w:rsidRPr="005E2A57">
        <w:rPr>
          <w:rFonts w:cs="Times New Roman"/>
          <w:color w:val="333333"/>
          <w:szCs w:val="24"/>
          <w:shd w:val="clear" w:color="auto" w:fill="FFFFFF"/>
        </w:rPr>
        <w:t xml:space="preserve"> (Wigglesworth, 2012)</w:t>
      </w:r>
      <w:r w:rsidR="00882362" w:rsidRPr="005E2A57">
        <w:rPr>
          <w:rFonts w:cs="Times New Roman"/>
          <w:szCs w:val="24"/>
        </w:rPr>
        <w:t>. Emotions</w:t>
      </w:r>
      <w:r w:rsidR="00DF6475" w:rsidRPr="005E2A57">
        <w:rPr>
          <w:rFonts w:cs="Times New Roman"/>
          <w:szCs w:val="24"/>
        </w:rPr>
        <w:t xml:space="preserve"> and attitudes generated in the workplace have less impact than satisfaction, which includes </w:t>
      </w:r>
      <w:r w:rsidR="00882362" w:rsidRPr="005E2A57">
        <w:rPr>
          <w:rFonts w:cs="Times New Roman"/>
          <w:szCs w:val="24"/>
        </w:rPr>
        <w:t>perception, value</w:t>
      </w:r>
      <w:r w:rsidR="00DF6475" w:rsidRPr="005E2A57">
        <w:rPr>
          <w:rFonts w:cs="Times New Roman"/>
          <w:szCs w:val="24"/>
        </w:rPr>
        <w:t xml:space="preserve">, and value. I will use job satisfaction to view employees who are positive or negative about their work. Satisfied </w:t>
      </w:r>
      <w:r w:rsidR="00C26E96" w:rsidRPr="005E2A57">
        <w:rPr>
          <w:rFonts w:cs="Times New Roman"/>
          <w:szCs w:val="24"/>
        </w:rPr>
        <w:t xml:space="preserve">employees will </w:t>
      </w:r>
      <w:r w:rsidR="00E73A34" w:rsidRPr="005E2A57">
        <w:rPr>
          <w:rFonts w:cs="Times New Roman"/>
          <w:szCs w:val="24"/>
        </w:rPr>
        <w:t xml:space="preserve">produce </w:t>
      </w:r>
      <w:r w:rsidR="003838C3" w:rsidRPr="005E2A57">
        <w:rPr>
          <w:rFonts w:cs="Times New Roman"/>
          <w:szCs w:val="24"/>
        </w:rPr>
        <w:t>more, evident</w:t>
      </w:r>
      <w:r w:rsidR="00E73A34" w:rsidRPr="005E2A57">
        <w:rPr>
          <w:rFonts w:cs="Times New Roman"/>
          <w:szCs w:val="24"/>
        </w:rPr>
        <w:t xml:space="preserve"> by the spiritual increase of joy</w:t>
      </w:r>
      <w:r w:rsidR="003838C3" w:rsidRPr="005E2A57">
        <w:rPr>
          <w:rFonts w:cs="Times New Roman"/>
          <w:szCs w:val="24"/>
        </w:rPr>
        <w:t>, commitment</w:t>
      </w:r>
      <w:r w:rsidR="00E73A34" w:rsidRPr="005E2A57">
        <w:rPr>
          <w:rFonts w:cs="Times New Roman"/>
          <w:szCs w:val="24"/>
        </w:rPr>
        <w:t xml:space="preserve">, and job </w:t>
      </w:r>
      <w:r w:rsidR="003838C3" w:rsidRPr="005E2A57">
        <w:rPr>
          <w:rFonts w:cs="Times New Roman"/>
          <w:szCs w:val="24"/>
        </w:rPr>
        <w:lastRenderedPageBreak/>
        <w:t>satisfaction. Spirituality</w:t>
      </w:r>
      <w:r w:rsidR="00E73A34" w:rsidRPr="005E2A57">
        <w:rPr>
          <w:rFonts w:cs="Times New Roman"/>
          <w:szCs w:val="24"/>
        </w:rPr>
        <w:t xml:space="preserve"> </w:t>
      </w:r>
      <w:r w:rsidR="003838C3" w:rsidRPr="005E2A57">
        <w:rPr>
          <w:rFonts w:cs="Times New Roman"/>
          <w:szCs w:val="24"/>
        </w:rPr>
        <w:t>will</w:t>
      </w:r>
      <w:r w:rsidR="00E73A34" w:rsidRPr="005E2A57">
        <w:rPr>
          <w:rFonts w:cs="Times New Roman"/>
          <w:szCs w:val="24"/>
        </w:rPr>
        <w:t xml:space="preserve"> increase the level of physical and mental health, thus lowering job </w:t>
      </w:r>
      <w:r w:rsidR="003838C3" w:rsidRPr="005E2A57">
        <w:rPr>
          <w:rFonts w:cs="Times New Roman"/>
          <w:szCs w:val="24"/>
        </w:rPr>
        <w:t>stress. When</w:t>
      </w:r>
      <w:r w:rsidR="00E73A34" w:rsidRPr="005E2A57">
        <w:rPr>
          <w:rFonts w:cs="Times New Roman"/>
          <w:szCs w:val="24"/>
        </w:rPr>
        <w:t xml:space="preserve"> people practice spirituality in the workplace, they will become fulfilled, increasing </w:t>
      </w:r>
      <w:r w:rsidR="00882362" w:rsidRPr="005E2A57">
        <w:rPr>
          <w:rFonts w:cs="Times New Roman"/>
          <w:szCs w:val="24"/>
        </w:rPr>
        <w:t>production. Spirituality</w:t>
      </w:r>
      <w:r w:rsidR="003838C3" w:rsidRPr="005E2A57">
        <w:rPr>
          <w:rFonts w:cs="Times New Roman"/>
          <w:szCs w:val="24"/>
        </w:rPr>
        <w:t xml:space="preserve"> is connected with </w:t>
      </w:r>
      <w:r w:rsidR="00882362" w:rsidRPr="005E2A57">
        <w:rPr>
          <w:rFonts w:cs="Times New Roman"/>
          <w:szCs w:val="24"/>
        </w:rPr>
        <w:t>honesty, increased</w:t>
      </w:r>
      <w:r w:rsidR="003838C3" w:rsidRPr="005E2A57">
        <w:rPr>
          <w:rFonts w:cs="Times New Roman"/>
          <w:szCs w:val="24"/>
        </w:rPr>
        <w:t xml:space="preserve"> creativity, and improved evaluation of </w:t>
      </w:r>
      <w:r w:rsidR="00882362" w:rsidRPr="005E2A57">
        <w:rPr>
          <w:rFonts w:cs="Times New Roman"/>
          <w:szCs w:val="24"/>
        </w:rPr>
        <w:t>individuals. Spiritual</w:t>
      </w:r>
      <w:r w:rsidR="003838C3" w:rsidRPr="005E2A57">
        <w:rPr>
          <w:rFonts w:cs="Times New Roman"/>
          <w:szCs w:val="24"/>
        </w:rPr>
        <w:t xml:space="preserve"> transcendent will also interact with </w:t>
      </w:r>
      <w:r w:rsidR="00882362" w:rsidRPr="005E2A57">
        <w:rPr>
          <w:rFonts w:cs="Times New Roman"/>
          <w:szCs w:val="24"/>
        </w:rPr>
        <w:t>behavior and emotional cognition to create a positive feeling that will enhance thinking and confidence. I will use</w:t>
      </w:r>
      <w:r w:rsidR="009A2B8B" w:rsidRPr="005E2A57">
        <w:rPr>
          <w:rFonts w:cs="Times New Roman"/>
          <w:szCs w:val="24"/>
        </w:rPr>
        <w:t xml:space="preserve"> organizational commitment and the fulfillment of the employees' spiritual needs to serve as a base for engagement. The triggers for mental causality and the corporate background will be the realization that work has an additional reward apart from material alone</w:t>
      </w:r>
      <w:r w:rsidR="005E2A57" w:rsidRPr="005E2A57">
        <w:rPr>
          <w:rFonts w:cs="Times New Roman"/>
          <w:color w:val="333333"/>
          <w:szCs w:val="24"/>
          <w:shd w:val="clear" w:color="auto" w:fill="FFFFFF"/>
        </w:rPr>
        <w:t xml:space="preserve"> (Yadav &amp; Punia, 2016,)</w:t>
      </w:r>
      <w:r w:rsidR="009A2B8B" w:rsidRPr="005E2A57">
        <w:rPr>
          <w:rFonts w:cs="Times New Roman"/>
          <w:szCs w:val="24"/>
        </w:rPr>
        <w:t xml:space="preserve">. </w:t>
      </w:r>
    </w:p>
    <w:p w:rsidR="00BB4EB0" w:rsidRPr="005E2A57" w:rsidRDefault="00085305" w:rsidP="00BB4EB0">
      <w:pPr>
        <w:tabs>
          <w:tab w:val="left" w:pos="4965"/>
        </w:tabs>
        <w:rPr>
          <w:rFonts w:cs="Times New Roman"/>
          <w:b/>
          <w:szCs w:val="24"/>
        </w:rPr>
      </w:pPr>
      <w:r w:rsidRPr="005E2A57">
        <w:rPr>
          <w:rFonts w:cs="Times New Roman"/>
          <w:b/>
          <w:szCs w:val="24"/>
        </w:rPr>
        <w:t>Improvement on Connection to the Transcendent</w:t>
      </w:r>
    </w:p>
    <w:p w:rsidR="009A2B8B" w:rsidRPr="005E2A57" w:rsidRDefault="00085305" w:rsidP="00BB4EB0">
      <w:pPr>
        <w:rPr>
          <w:rFonts w:cs="Times New Roman"/>
          <w:szCs w:val="24"/>
        </w:rPr>
      </w:pPr>
      <w:r w:rsidRPr="005E2A57">
        <w:rPr>
          <w:rFonts w:cs="Times New Roman"/>
          <w:szCs w:val="24"/>
        </w:rPr>
        <w:tab/>
      </w:r>
      <w:r w:rsidR="005C4FAF" w:rsidRPr="005E2A57">
        <w:rPr>
          <w:rFonts w:cs="Times New Roman"/>
          <w:szCs w:val="24"/>
        </w:rPr>
        <w:t>The connection to something much higher than ourselves experienced in spirituality is a universal practice. Although religion and religiosity di</w:t>
      </w:r>
      <w:r w:rsidR="005C5C5A">
        <w:rPr>
          <w:rFonts w:cs="Times New Roman"/>
          <w:szCs w:val="24"/>
        </w:rPr>
        <w:t xml:space="preserve">ffer, spirituality has a deeper </w:t>
      </w:r>
      <w:r w:rsidR="005C4FAF" w:rsidRPr="005E2A57">
        <w:rPr>
          <w:rFonts w:cs="Times New Roman"/>
          <w:szCs w:val="24"/>
        </w:rPr>
        <w:t xml:space="preserve">understanding of an individual relationship with the transcendent. I will seek a meaningful relationship with something bigger than myself to increase positive </w:t>
      </w:r>
      <w:r w:rsidR="00C95200" w:rsidRPr="005E2A57">
        <w:rPr>
          <w:rFonts w:cs="Times New Roman"/>
          <w:szCs w:val="24"/>
        </w:rPr>
        <w:t xml:space="preserve">emotions. Since </w:t>
      </w:r>
      <w:r w:rsidR="005C4FAF" w:rsidRPr="005E2A57">
        <w:rPr>
          <w:rFonts w:cs="Times New Roman"/>
          <w:szCs w:val="24"/>
        </w:rPr>
        <w:t>most of the positive emotions</w:t>
      </w:r>
      <w:r w:rsidRPr="005E2A57">
        <w:rPr>
          <w:rFonts w:cs="Times New Roman"/>
          <w:b/>
          <w:szCs w:val="24"/>
        </w:rPr>
        <w:tab/>
      </w:r>
      <w:r w:rsidR="00C95200" w:rsidRPr="005E2A57">
        <w:rPr>
          <w:rFonts w:cs="Times New Roman"/>
          <w:szCs w:val="24"/>
        </w:rPr>
        <w:t xml:space="preserve">increase spirituality, I will focus on feelings that have a capacity of bonding individual together.self-transcendent </w:t>
      </w:r>
      <w:r w:rsidR="00260F33" w:rsidRPr="005E2A57">
        <w:rPr>
          <w:rFonts w:cs="Times New Roman"/>
          <w:szCs w:val="24"/>
        </w:rPr>
        <w:t xml:space="preserve">emotions are the next item that I will focus on to connect my spiritual being through prosocial conduct. Self-compassion psychology will help in expressing kindness towards someone and viewing the shortcomings of people with a non-judgmental attitude. It will also help in connecting somebody's experience of suffering from that of collective </w:t>
      </w:r>
      <w:r w:rsidR="00276DC6" w:rsidRPr="005E2A57">
        <w:rPr>
          <w:rFonts w:cs="Times New Roman"/>
          <w:szCs w:val="24"/>
        </w:rPr>
        <w:t xml:space="preserve">humanity. Lastly, it will bring mindfulness of suffering without making it somebody's identity or becoming </w:t>
      </w:r>
      <w:r w:rsidR="00C73099" w:rsidRPr="005E2A57">
        <w:rPr>
          <w:rFonts w:cs="Times New Roman"/>
          <w:szCs w:val="24"/>
        </w:rPr>
        <w:t>attached. Emotions such as love</w:t>
      </w:r>
      <w:r w:rsidR="00866161" w:rsidRPr="005E2A57">
        <w:rPr>
          <w:rFonts w:cs="Times New Roman"/>
          <w:szCs w:val="24"/>
        </w:rPr>
        <w:t>, admiration, appreciation, elevation, gratitude, compassion</w:t>
      </w:r>
      <w:r w:rsidR="00C73099" w:rsidRPr="005E2A57">
        <w:rPr>
          <w:rFonts w:cs="Times New Roman"/>
          <w:szCs w:val="24"/>
        </w:rPr>
        <w:t xml:space="preserve">, and awe are purposeful and </w:t>
      </w:r>
      <w:r w:rsidR="00866161" w:rsidRPr="005E2A57">
        <w:rPr>
          <w:rFonts w:cs="Times New Roman"/>
          <w:szCs w:val="24"/>
        </w:rPr>
        <w:t xml:space="preserve">meaningful. The next item I will focus on is the psychology of gratitude, which is intellectualized as a higher emotion connected </w:t>
      </w:r>
      <w:r w:rsidR="00866161" w:rsidRPr="005E2A57">
        <w:rPr>
          <w:rFonts w:cs="Times New Roman"/>
          <w:szCs w:val="24"/>
        </w:rPr>
        <w:lastRenderedPageBreak/>
        <w:t>with immorality since it serves as a moral barometer due to its indication when an interpersonal interaction is perceived as beneficial and as a meter to one's power</w:t>
      </w:r>
      <w:r w:rsidR="005E2A57" w:rsidRPr="005E2A57">
        <w:rPr>
          <w:rFonts w:cs="Times New Roman"/>
          <w:color w:val="333333"/>
          <w:szCs w:val="24"/>
          <w:shd w:val="clear" w:color="auto" w:fill="FFFFFF"/>
        </w:rPr>
        <w:t xml:space="preserve"> (Wittmer &amp; Hopkins, 2018)</w:t>
      </w:r>
      <w:r w:rsidR="00866161" w:rsidRPr="005E2A57">
        <w:rPr>
          <w:rFonts w:cs="Times New Roman"/>
          <w:szCs w:val="24"/>
        </w:rPr>
        <w:t>.</w:t>
      </w:r>
    </w:p>
    <w:p w:rsidR="006E304F" w:rsidRDefault="00085305" w:rsidP="005E2A57">
      <w:pPr>
        <w:shd w:val="clear" w:color="auto" w:fill="FFFFFF"/>
        <w:jc w:val="center"/>
        <w:rPr>
          <w:rFonts w:cs="Times New Roman"/>
          <w:b/>
          <w:szCs w:val="24"/>
        </w:rPr>
      </w:pPr>
      <w:r w:rsidRPr="005E2A57">
        <w:rPr>
          <w:rFonts w:cs="Times New Roman"/>
          <w:b/>
          <w:szCs w:val="24"/>
        </w:rPr>
        <w:tab/>
      </w:r>
    </w:p>
    <w:p w:rsidR="006E304F" w:rsidRDefault="006E304F">
      <w:pPr>
        <w:rPr>
          <w:rFonts w:cs="Times New Roman"/>
          <w:b/>
          <w:szCs w:val="24"/>
        </w:rPr>
      </w:pPr>
      <w:r>
        <w:rPr>
          <w:rFonts w:cs="Times New Roman"/>
          <w:b/>
          <w:szCs w:val="24"/>
        </w:rPr>
        <w:br w:type="page"/>
      </w:r>
    </w:p>
    <w:p w:rsidR="005E2A57" w:rsidRPr="005E2A57" w:rsidRDefault="005E2A57" w:rsidP="005E2A57">
      <w:pPr>
        <w:shd w:val="clear" w:color="auto" w:fill="FFFFFF"/>
        <w:jc w:val="center"/>
        <w:rPr>
          <w:rFonts w:eastAsia="Times New Roman" w:cs="Times New Roman"/>
          <w:b/>
          <w:color w:val="000000"/>
          <w:szCs w:val="24"/>
        </w:rPr>
      </w:pPr>
      <w:r w:rsidRPr="005E2A57">
        <w:rPr>
          <w:rFonts w:eastAsia="Times New Roman" w:cs="Times New Roman"/>
          <w:b/>
          <w:color w:val="000000"/>
          <w:szCs w:val="24"/>
        </w:rPr>
        <w:lastRenderedPageBreak/>
        <w:t>References</w:t>
      </w:r>
    </w:p>
    <w:p w:rsidR="005E2A57" w:rsidRPr="005E2A57" w:rsidRDefault="005E2A57" w:rsidP="005E2A57">
      <w:pPr>
        <w:shd w:val="clear" w:color="auto" w:fill="FFFFFF"/>
        <w:spacing w:after="0" w:line="550" w:lineRule="atLeast"/>
        <w:ind w:left="720" w:right="75" w:hanging="720"/>
        <w:rPr>
          <w:rFonts w:eastAsia="Times New Roman" w:cs="Times New Roman"/>
          <w:color w:val="000000"/>
          <w:szCs w:val="24"/>
        </w:rPr>
      </w:pPr>
      <w:r w:rsidRPr="005E2A57">
        <w:rPr>
          <w:rFonts w:eastAsia="Times New Roman" w:cs="Times New Roman"/>
          <w:color w:val="000000"/>
          <w:szCs w:val="24"/>
        </w:rPr>
        <w:t>Hage, J., &amp; Posner, B. Z. (2015). Religion, religiosity, and leadership practices. </w:t>
      </w:r>
      <w:r w:rsidRPr="005E2A57">
        <w:rPr>
          <w:rFonts w:eastAsia="Times New Roman" w:cs="Times New Roman"/>
          <w:i/>
          <w:iCs/>
          <w:color w:val="000000"/>
          <w:szCs w:val="24"/>
        </w:rPr>
        <w:t>Leadership &amp; Organization Development Journal</w:t>
      </w:r>
      <w:r w:rsidRPr="005E2A57">
        <w:rPr>
          <w:rFonts w:eastAsia="Times New Roman" w:cs="Times New Roman"/>
          <w:color w:val="000000"/>
          <w:szCs w:val="24"/>
        </w:rPr>
        <w:t>, </w:t>
      </w:r>
      <w:r w:rsidRPr="005E2A57">
        <w:rPr>
          <w:rFonts w:eastAsia="Times New Roman" w:cs="Times New Roman"/>
          <w:i/>
          <w:iCs/>
          <w:color w:val="000000"/>
          <w:szCs w:val="24"/>
        </w:rPr>
        <w:t>36</w:t>
      </w:r>
      <w:r w:rsidRPr="005E2A57">
        <w:rPr>
          <w:rFonts w:eastAsia="Times New Roman" w:cs="Times New Roman"/>
          <w:color w:val="000000"/>
          <w:szCs w:val="24"/>
        </w:rPr>
        <w:t>(4), 396-412. </w:t>
      </w:r>
      <w:hyperlink r:id="rId6" w:history="1">
        <w:r w:rsidRPr="005E2A57">
          <w:rPr>
            <w:rFonts w:eastAsia="Times New Roman" w:cs="Times New Roman"/>
            <w:color w:val="000000"/>
            <w:szCs w:val="24"/>
          </w:rPr>
          <w:t>https://doi.org/10.1108/lodj-07-2013-0096</w:t>
        </w:r>
      </w:hyperlink>
    </w:p>
    <w:p w:rsidR="005E2A57" w:rsidRPr="005E2A57" w:rsidRDefault="005E2A57" w:rsidP="005E2A57">
      <w:pPr>
        <w:shd w:val="clear" w:color="auto" w:fill="FFFFFF"/>
        <w:spacing w:after="0" w:line="550" w:lineRule="atLeast"/>
        <w:ind w:left="720" w:right="75" w:hanging="720"/>
        <w:rPr>
          <w:rFonts w:eastAsia="Times New Roman" w:cs="Times New Roman"/>
          <w:color w:val="000000"/>
          <w:szCs w:val="24"/>
        </w:rPr>
      </w:pPr>
      <w:r w:rsidRPr="005E2A57">
        <w:rPr>
          <w:rFonts w:eastAsia="Times New Roman" w:cs="Times New Roman"/>
          <w:color w:val="000000"/>
          <w:szCs w:val="24"/>
        </w:rPr>
        <w:t>Sancoko, R., Setiawan, M., &amp; Troena, E. A. (2019). The influence of organizational culture and spiritual intelligence on employee performance through emotional intelligence. </w:t>
      </w:r>
      <w:r w:rsidRPr="005E2A57">
        <w:rPr>
          <w:rFonts w:eastAsia="Times New Roman" w:cs="Times New Roman"/>
          <w:i/>
          <w:iCs/>
          <w:color w:val="000000"/>
          <w:szCs w:val="24"/>
        </w:rPr>
        <w:t>Management and Economics Journal (MEC-J)</w:t>
      </w:r>
      <w:r w:rsidRPr="005E2A57">
        <w:rPr>
          <w:rFonts w:eastAsia="Times New Roman" w:cs="Times New Roman"/>
          <w:color w:val="000000"/>
          <w:szCs w:val="24"/>
        </w:rPr>
        <w:t>, </w:t>
      </w:r>
      <w:r w:rsidRPr="005E2A57">
        <w:rPr>
          <w:rFonts w:eastAsia="Times New Roman" w:cs="Times New Roman"/>
          <w:i/>
          <w:iCs/>
          <w:color w:val="000000"/>
          <w:szCs w:val="24"/>
        </w:rPr>
        <w:t>3</w:t>
      </w:r>
      <w:r w:rsidRPr="005E2A57">
        <w:rPr>
          <w:rFonts w:eastAsia="Times New Roman" w:cs="Times New Roman"/>
          <w:color w:val="000000"/>
          <w:szCs w:val="24"/>
        </w:rPr>
        <w:t>(1), 67. </w:t>
      </w:r>
      <w:hyperlink r:id="rId7" w:history="1">
        <w:r w:rsidRPr="005E2A57">
          <w:rPr>
            <w:rFonts w:eastAsia="Times New Roman" w:cs="Times New Roman"/>
            <w:color w:val="000000"/>
            <w:szCs w:val="24"/>
          </w:rPr>
          <w:t>https://doi.org/10.18860/mec-j.v0i2.5510</w:t>
        </w:r>
      </w:hyperlink>
    </w:p>
    <w:p w:rsidR="005E2A57" w:rsidRPr="005E2A57" w:rsidRDefault="005E2A57" w:rsidP="005E2A57">
      <w:pPr>
        <w:shd w:val="clear" w:color="auto" w:fill="FFFFFF"/>
        <w:spacing w:after="0" w:line="550" w:lineRule="atLeast"/>
        <w:ind w:left="720" w:right="75" w:hanging="720"/>
        <w:rPr>
          <w:rFonts w:eastAsia="Times New Roman" w:cs="Times New Roman"/>
          <w:color w:val="000000"/>
          <w:szCs w:val="24"/>
        </w:rPr>
      </w:pPr>
      <w:r w:rsidRPr="005E2A57">
        <w:rPr>
          <w:rFonts w:eastAsia="Times New Roman" w:cs="Times New Roman"/>
          <w:color w:val="000000"/>
          <w:szCs w:val="24"/>
        </w:rPr>
        <w:t>Wigglesworth, C. (2012). Spiritual intelligence. </w:t>
      </w:r>
      <w:r w:rsidRPr="005E2A57">
        <w:rPr>
          <w:rFonts w:eastAsia="Times New Roman" w:cs="Times New Roman"/>
          <w:i/>
          <w:iCs/>
          <w:color w:val="000000"/>
          <w:szCs w:val="24"/>
        </w:rPr>
        <w:t>Handbook of Faith and Spirituality in the Workplace</w:t>
      </w:r>
      <w:r w:rsidRPr="005E2A57">
        <w:rPr>
          <w:rFonts w:eastAsia="Times New Roman" w:cs="Times New Roman"/>
          <w:color w:val="000000"/>
          <w:szCs w:val="24"/>
        </w:rPr>
        <w:t>, 441-453. </w:t>
      </w:r>
      <w:hyperlink r:id="rId8" w:history="1">
        <w:r w:rsidRPr="005E2A57">
          <w:rPr>
            <w:rFonts w:eastAsia="Times New Roman" w:cs="Times New Roman"/>
            <w:color w:val="000000"/>
            <w:szCs w:val="24"/>
          </w:rPr>
          <w:t>https://doi.org/10.1007/978-1-4614-5233-1_27</w:t>
        </w:r>
      </w:hyperlink>
    </w:p>
    <w:p w:rsidR="005E2A57" w:rsidRPr="005E2A57" w:rsidRDefault="005E2A57" w:rsidP="005E2A57">
      <w:pPr>
        <w:shd w:val="clear" w:color="auto" w:fill="FFFFFF"/>
        <w:spacing w:after="0" w:line="550" w:lineRule="atLeast"/>
        <w:ind w:left="720" w:right="75" w:hanging="720"/>
        <w:rPr>
          <w:rFonts w:eastAsia="Times New Roman" w:cs="Times New Roman"/>
          <w:color w:val="000000"/>
          <w:szCs w:val="24"/>
        </w:rPr>
      </w:pPr>
      <w:r w:rsidRPr="005E2A57">
        <w:rPr>
          <w:rFonts w:eastAsia="Times New Roman" w:cs="Times New Roman"/>
          <w:color w:val="000000"/>
          <w:szCs w:val="24"/>
        </w:rPr>
        <w:t>Wittmer, J. L., &amp; Hopkins, M. M. (2018). Exploring the relationship between diversity intelligence, emotional intelligence, and executive coaching to enhance leader development practices. </w:t>
      </w:r>
      <w:r w:rsidRPr="005E2A57">
        <w:rPr>
          <w:rFonts w:eastAsia="Times New Roman" w:cs="Times New Roman"/>
          <w:i/>
          <w:iCs/>
          <w:color w:val="000000"/>
          <w:szCs w:val="24"/>
        </w:rPr>
        <w:t>Advances in Developing Human Resources</w:t>
      </w:r>
      <w:r w:rsidRPr="005E2A57">
        <w:rPr>
          <w:rFonts w:eastAsia="Times New Roman" w:cs="Times New Roman"/>
          <w:color w:val="000000"/>
          <w:szCs w:val="24"/>
        </w:rPr>
        <w:t>, </w:t>
      </w:r>
      <w:r w:rsidRPr="005E2A57">
        <w:rPr>
          <w:rFonts w:eastAsia="Times New Roman" w:cs="Times New Roman"/>
          <w:i/>
          <w:iCs/>
          <w:color w:val="000000"/>
          <w:szCs w:val="24"/>
        </w:rPr>
        <w:t>20</w:t>
      </w:r>
      <w:r w:rsidRPr="005E2A57">
        <w:rPr>
          <w:rFonts w:eastAsia="Times New Roman" w:cs="Times New Roman"/>
          <w:color w:val="000000"/>
          <w:szCs w:val="24"/>
        </w:rPr>
        <w:t>(3), 285-298. </w:t>
      </w:r>
      <w:hyperlink r:id="rId9" w:history="1">
        <w:r w:rsidRPr="005E2A57">
          <w:rPr>
            <w:rFonts w:eastAsia="Times New Roman" w:cs="Times New Roman"/>
            <w:color w:val="000000"/>
            <w:szCs w:val="24"/>
          </w:rPr>
          <w:t>https://doi.org/10.1177/1523422318778004</w:t>
        </w:r>
      </w:hyperlink>
    </w:p>
    <w:p w:rsidR="005E2A57" w:rsidRDefault="005E2A57" w:rsidP="005E2A57">
      <w:pPr>
        <w:shd w:val="clear" w:color="auto" w:fill="FFFFFF"/>
        <w:spacing w:after="0" w:line="550" w:lineRule="atLeast"/>
        <w:ind w:left="720" w:right="75" w:hanging="720"/>
        <w:rPr>
          <w:rFonts w:eastAsia="Times New Roman" w:cs="Times New Roman"/>
          <w:color w:val="000000"/>
          <w:szCs w:val="24"/>
        </w:rPr>
      </w:pPr>
      <w:r w:rsidRPr="005E2A57">
        <w:rPr>
          <w:rFonts w:eastAsia="Times New Roman" w:cs="Times New Roman"/>
          <w:color w:val="000000"/>
          <w:szCs w:val="24"/>
        </w:rPr>
        <w:t>Yadav, P., &amp; Punia, B. (2016). Emotionality does but spirituality does not: The effect of emotional and spiritual intelligence on organisational citizenship behaviour. </w:t>
      </w:r>
      <w:r w:rsidRPr="005E2A57">
        <w:rPr>
          <w:rFonts w:eastAsia="Times New Roman" w:cs="Times New Roman"/>
          <w:i/>
          <w:iCs/>
          <w:color w:val="000000"/>
          <w:szCs w:val="24"/>
        </w:rPr>
        <w:t>Asia-Pacific Journal of Management Research and Innovation</w:t>
      </w:r>
      <w:r w:rsidRPr="005E2A57">
        <w:rPr>
          <w:rFonts w:eastAsia="Times New Roman" w:cs="Times New Roman"/>
          <w:color w:val="000000"/>
          <w:szCs w:val="24"/>
        </w:rPr>
        <w:t>, </w:t>
      </w:r>
      <w:r w:rsidRPr="005E2A57">
        <w:rPr>
          <w:rFonts w:eastAsia="Times New Roman" w:cs="Times New Roman"/>
          <w:i/>
          <w:iCs/>
          <w:color w:val="000000"/>
          <w:szCs w:val="24"/>
        </w:rPr>
        <w:t>12</w:t>
      </w:r>
      <w:r w:rsidRPr="005E2A57">
        <w:rPr>
          <w:rFonts w:eastAsia="Times New Roman" w:cs="Times New Roman"/>
          <w:color w:val="000000"/>
          <w:szCs w:val="24"/>
        </w:rPr>
        <w:t>(1), 46-55. </w:t>
      </w:r>
      <w:hyperlink r:id="rId10" w:history="1">
        <w:r w:rsidRPr="005E2A57">
          <w:rPr>
            <w:rFonts w:eastAsia="Times New Roman" w:cs="Times New Roman"/>
            <w:color w:val="000000"/>
            <w:szCs w:val="24"/>
          </w:rPr>
          <w:t>https://doi.org/10.1177/2319510x16650058</w:t>
        </w:r>
      </w:hyperlink>
    </w:p>
    <w:p w:rsidR="00695F53" w:rsidRPr="005E2A57" w:rsidRDefault="00695F53" w:rsidP="005E2A57">
      <w:pPr>
        <w:shd w:val="clear" w:color="auto" w:fill="FFFFFF"/>
        <w:spacing w:after="0" w:line="550" w:lineRule="atLeast"/>
        <w:ind w:left="720" w:right="75" w:hanging="720"/>
        <w:rPr>
          <w:rFonts w:eastAsia="Times New Roman" w:cs="Times New Roman"/>
          <w:color w:val="000000"/>
          <w:szCs w:val="24"/>
        </w:rPr>
      </w:pPr>
    </w:p>
    <w:p w:rsidR="00AD7547" w:rsidRPr="005E2A57" w:rsidRDefault="00695F53" w:rsidP="00695F53">
      <w:pPr>
        <w:rPr>
          <w:rFonts w:cs="Times New Roman"/>
          <w:b/>
          <w:szCs w:val="24"/>
        </w:rPr>
      </w:pPr>
      <w:r>
        <w:rPr>
          <w:rFonts w:cs="Times New Roman"/>
          <w:b/>
          <w:szCs w:val="24"/>
        </w:rPr>
        <w:br w:type="page"/>
      </w:r>
    </w:p>
    <w:sectPr w:rsidR="00AD7547" w:rsidRPr="005E2A5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2FBD" w:rsidRDefault="00552FBD">
      <w:pPr>
        <w:spacing w:after="0" w:line="240" w:lineRule="auto"/>
      </w:pPr>
      <w:r>
        <w:separator/>
      </w:r>
    </w:p>
  </w:endnote>
  <w:endnote w:type="continuationSeparator" w:id="0">
    <w:p w:rsidR="00552FBD" w:rsidRDefault="00552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2FBD" w:rsidRDefault="00552FBD">
      <w:pPr>
        <w:spacing w:after="0" w:line="240" w:lineRule="auto"/>
      </w:pPr>
      <w:r>
        <w:separator/>
      </w:r>
    </w:p>
  </w:footnote>
  <w:footnote w:type="continuationSeparator" w:id="0">
    <w:p w:rsidR="00552FBD" w:rsidRDefault="00552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4545918"/>
      <w:docPartObj>
        <w:docPartGallery w:val="Page Numbers (Top of Page)"/>
        <w:docPartUnique/>
      </w:docPartObj>
    </w:sdtPr>
    <w:sdtEndPr>
      <w:rPr>
        <w:noProof/>
      </w:rPr>
    </w:sdtEndPr>
    <w:sdtContent>
      <w:p w:rsidR="00BE0BE1" w:rsidRDefault="00085305">
        <w:pPr>
          <w:pStyle w:val="Header"/>
          <w:jc w:val="right"/>
        </w:pPr>
        <w:r>
          <w:fldChar w:fldCharType="begin"/>
        </w:r>
        <w:r>
          <w:instrText xml:space="preserve"> PAGE   \* MERGEFORMAT </w:instrText>
        </w:r>
        <w:r>
          <w:fldChar w:fldCharType="separate"/>
        </w:r>
        <w:r w:rsidR="005C5C5A">
          <w:rPr>
            <w:noProof/>
          </w:rPr>
          <w:t>7</w:t>
        </w:r>
        <w:r>
          <w:rPr>
            <w:noProof/>
          </w:rPr>
          <w:fldChar w:fldCharType="end"/>
        </w:r>
      </w:p>
    </w:sdtContent>
  </w:sdt>
  <w:p w:rsidR="00BE0BE1" w:rsidRDefault="00BE0BE1">
    <w:pPr>
      <w:pStyle w:val="Header"/>
    </w:pPr>
  </w:p>
  <w:p w:rsidR="00A851DF" w:rsidRDefault="00A851D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BE1"/>
    <w:rsid w:val="00000F54"/>
    <w:rsid w:val="00085305"/>
    <w:rsid w:val="000A3DD2"/>
    <w:rsid w:val="00226734"/>
    <w:rsid w:val="00260F33"/>
    <w:rsid w:val="00276DC6"/>
    <w:rsid w:val="0037259A"/>
    <w:rsid w:val="003838C3"/>
    <w:rsid w:val="003D073C"/>
    <w:rsid w:val="004B73E7"/>
    <w:rsid w:val="00552FBD"/>
    <w:rsid w:val="005C4FAF"/>
    <w:rsid w:val="005C5C5A"/>
    <w:rsid w:val="005E2A57"/>
    <w:rsid w:val="006009B5"/>
    <w:rsid w:val="00657DC3"/>
    <w:rsid w:val="00684249"/>
    <w:rsid w:val="00695F53"/>
    <w:rsid w:val="006E304F"/>
    <w:rsid w:val="006F2176"/>
    <w:rsid w:val="007117EE"/>
    <w:rsid w:val="007644E2"/>
    <w:rsid w:val="0078413E"/>
    <w:rsid w:val="007A34A2"/>
    <w:rsid w:val="00853FCD"/>
    <w:rsid w:val="00866161"/>
    <w:rsid w:val="00882362"/>
    <w:rsid w:val="008B75DE"/>
    <w:rsid w:val="009A2B8B"/>
    <w:rsid w:val="00A6262A"/>
    <w:rsid w:val="00A851DF"/>
    <w:rsid w:val="00AD7547"/>
    <w:rsid w:val="00BA0A8A"/>
    <w:rsid w:val="00BB4EB0"/>
    <w:rsid w:val="00BE0BE1"/>
    <w:rsid w:val="00C26E96"/>
    <w:rsid w:val="00C52579"/>
    <w:rsid w:val="00C7143D"/>
    <w:rsid w:val="00C73099"/>
    <w:rsid w:val="00C77FE2"/>
    <w:rsid w:val="00C918D7"/>
    <w:rsid w:val="00C95200"/>
    <w:rsid w:val="00DF6475"/>
    <w:rsid w:val="00E15929"/>
    <w:rsid w:val="00E42D37"/>
    <w:rsid w:val="00E73A34"/>
    <w:rsid w:val="00F15186"/>
    <w:rsid w:val="00F76D2A"/>
    <w:rsid w:val="00FB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A82B5-EFBA-4863-8169-813635748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BE1"/>
  </w:style>
  <w:style w:type="paragraph" w:styleId="Footer">
    <w:name w:val="footer"/>
    <w:basedOn w:val="Normal"/>
    <w:link w:val="FooterChar"/>
    <w:uiPriority w:val="99"/>
    <w:unhideWhenUsed/>
    <w:rsid w:val="00BE0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BE1"/>
  </w:style>
  <w:style w:type="character" w:customStyle="1" w:styleId="gray">
    <w:name w:val="gray"/>
    <w:basedOn w:val="DefaultParagraphFont"/>
    <w:rsid w:val="005E2A57"/>
  </w:style>
  <w:style w:type="paragraph" w:styleId="NormalWeb">
    <w:name w:val="Normal (Web)"/>
    <w:basedOn w:val="Normal"/>
    <w:uiPriority w:val="99"/>
    <w:semiHidden/>
    <w:unhideWhenUsed/>
    <w:rsid w:val="005E2A5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E2A57"/>
    <w:rPr>
      <w:i/>
      <w:iCs/>
    </w:rPr>
  </w:style>
  <w:style w:type="character" w:styleId="Hyperlink">
    <w:name w:val="Hyperlink"/>
    <w:basedOn w:val="DefaultParagraphFont"/>
    <w:uiPriority w:val="99"/>
    <w:semiHidden/>
    <w:unhideWhenUsed/>
    <w:rsid w:val="005E2A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929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1-4614-5233-1_27"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8860/mec-j.v0i2.5510"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08/lodj-07-2013-0096"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177/2319510x16650058" TargetMode="External" /><Relationship Id="rId4" Type="http://schemas.openxmlformats.org/officeDocument/2006/relationships/footnotes" Target="footnotes.xml" /><Relationship Id="rId9" Type="http://schemas.openxmlformats.org/officeDocument/2006/relationships/hyperlink" Target="https://doi.org/10.1177/15234223187780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2020-08-02T09:11:00Z</dcterms:created>
  <dcterms:modified xsi:type="dcterms:W3CDTF">2020-08-02T09:11:00Z</dcterms:modified>
</cp:coreProperties>
</file>