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639" w:rsidRDefault="00563639" w:rsidP="00563639">
      <w:pPr>
        <w:jc w:val="center"/>
      </w:pPr>
      <w:r>
        <w:t>St Thomas of Villanova as Inspiration</w:t>
      </w:r>
    </w:p>
    <w:p w:rsidR="00563639" w:rsidRDefault="00563639" w:rsidP="00563639">
      <w:pPr>
        <w:jc w:val="center"/>
      </w:pPr>
      <w:r>
        <w:t>By (Student’s Name)</w:t>
      </w:r>
    </w:p>
    <w:p w:rsidR="00563639" w:rsidRDefault="00563639" w:rsidP="00563639">
      <w:pPr>
        <w:jc w:val="center"/>
      </w:pPr>
    </w:p>
    <w:p w:rsidR="00563639" w:rsidRDefault="00563639" w:rsidP="00563639">
      <w:pPr>
        <w:jc w:val="center"/>
      </w:pPr>
    </w:p>
    <w:p w:rsidR="00563639" w:rsidRDefault="00563639" w:rsidP="00563639">
      <w:pPr>
        <w:jc w:val="center"/>
      </w:pPr>
    </w:p>
    <w:p w:rsidR="00563639" w:rsidRDefault="00563639" w:rsidP="00563639">
      <w:pPr>
        <w:jc w:val="center"/>
      </w:pPr>
    </w:p>
    <w:p w:rsidR="00563639" w:rsidRDefault="00563639" w:rsidP="00563639">
      <w:pPr>
        <w:jc w:val="center"/>
      </w:pPr>
    </w:p>
    <w:p w:rsidR="00563639" w:rsidRDefault="00563639" w:rsidP="00563639">
      <w:pPr>
        <w:jc w:val="center"/>
      </w:pPr>
    </w:p>
    <w:p w:rsidR="00563639" w:rsidRDefault="00563639" w:rsidP="00563639">
      <w:pPr>
        <w:jc w:val="center"/>
      </w:pPr>
    </w:p>
    <w:p w:rsidR="00563639" w:rsidRDefault="00563639" w:rsidP="00563639">
      <w:pPr>
        <w:jc w:val="center"/>
      </w:pPr>
    </w:p>
    <w:p w:rsidR="00563639" w:rsidRDefault="00563639" w:rsidP="00563639">
      <w:pPr>
        <w:jc w:val="center"/>
      </w:pPr>
    </w:p>
    <w:p w:rsidR="00563639" w:rsidRDefault="00563639" w:rsidP="00563639">
      <w:pPr>
        <w:jc w:val="center"/>
      </w:pPr>
    </w:p>
    <w:p w:rsidR="00563639" w:rsidRDefault="00563639" w:rsidP="00563639">
      <w:pPr>
        <w:jc w:val="center"/>
      </w:pPr>
      <w:r>
        <w:t>Professor’s Name</w:t>
      </w:r>
    </w:p>
    <w:p w:rsidR="00563639" w:rsidRDefault="00563639" w:rsidP="00563639">
      <w:pPr>
        <w:jc w:val="center"/>
      </w:pPr>
      <w:r>
        <w:t>Department</w:t>
      </w:r>
    </w:p>
    <w:p w:rsidR="00563639" w:rsidRDefault="00563639" w:rsidP="00563639">
      <w:pPr>
        <w:jc w:val="center"/>
      </w:pPr>
      <w:r>
        <w:t>Course</w:t>
      </w:r>
    </w:p>
    <w:p w:rsidR="00563639" w:rsidRDefault="00563639" w:rsidP="00563639">
      <w:pPr>
        <w:jc w:val="center"/>
      </w:pPr>
      <w:r>
        <w:t>Date</w:t>
      </w:r>
    </w:p>
    <w:p w:rsidR="00563639" w:rsidRDefault="00563639"/>
    <w:p w:rsidR="00563639" w:rsidRDefault="00563639"/>
    <w:p w:rsidR="00563639" w:rsidRDefault="00563639"/>
    <w:p w:rsidR="00563639" w:rsidRDefault="00563639"/>
    <w:p w:rsidR="00563639" w:rsidRDefault="00563639"/>
    <w:p w:rsidR="00563639" w:rsidRDefault="00563639"/>
    <w:p w:rsidR="0040606E" w:rsidRDefault="00A27D5C" w:rsidP="00563639">
      <w:pPr>
        <w:ind w:firstLine="720"/>
      </w:pPr>
      <w:r>
        <w:lastRenderedPageBreak/>
        <w:t xml:space="preserve">Thomas Garcia Martinez </w:t>
      </w:r>
      <w:r w:rsidR="00276CDD">
        <w:t xml:space="preserve"> alias St Thomas of Villanova was a Spanish born saint who was born in 1486 in Villanueva de los </w:t>
      </w:r>
      <w:proofErr w:type="spellStart"/>
      <w:r w:rsidR="00276CDD">
        <w:t>Infantes</w:t>
      </w:r>
      <w:proofErr w:type="spellEnd"/>
      <w:r w:rsidR="00276CDD">
        <w:t xml:space="preserve"> where his name is derived from. He went for his studies at the University of Alcala and upon completion he went to Salamanca for the Order</w:t>
      </w:r>
      <w:r w:rsidR="00E871FB">
        <w:t>, and in 1517 he was professed. He was ordained to become a priest in December of 1518, and subsequently he became a teacher of theology and other duties at Salamanca</w:t>
      </w:r>
      <w:r w:rsidR="0021126F">
        <w:t xml:space="preserve"> (</w:t>
      </w:r>
      <w:r w:rsidR="0021126F">
        <w:rPr>
          <w:rFonts w:ascii="Arial" w:hAnsi="Arial" w:cs="Arial"/>
          <w:color w:val="222222"/>
          <w:sz w:val="20"/>
          <w:szCs w:val="20"/>
          <w:shd w:val="clear" w:color="auto" w:fill="FFFFFF"/>
        </w:rPr>
        <w:t>Lombardo, 2017)</w:t>
      </w:r>
      <w:r w:rsidR="00E871FB">
        <w:t>.</w:t>
      </w:r>
      <w:r w:rsidR="00C821A7">
        <w:t xml:space="preserve"> Between his </w:t>
      </w:r>
      <w:proofErr w:type="gramStart"/>
      <w:r w:rsidR="00C821A7">
        <w:t>ordination</w:t>
      </w:r>
      <w:proofErr w:type="gramEnd"/>
      <w:r w:rsidR="00C821A7">
        <w:t xml:space="preserve"> in 1518 to 1544, St Thomas had served a </w:t>
      </w:r>
      <w:proofErr w:type="spellStart"/>
      <w:r w:rsidR="00C821A7">
        <w:t>Visitator</w:t>
      </w:r>
      <w:proofErr w:type="spellEnd"/>
      <w:r w:rsidR="00C821A7">
        <w:t xml:space="preserve"> as well as Prior</w:t>
      </w:r>
      <w:r w:rsidR="00451EA1">
        <w:t xml:space="preserve"> Provincial at various station. St Thomas of Villanova died after 11 years of service in the Archdiocese of Valencia. He succumbed to a heart condition during a Mass service held at his home in 1555. He was canonized by Pope Alexander VII in 1658.</w:t>
      </w:r>
    </w:p>
    <w:p w:rsidR="001467DF" w:rsidRDefault="00AE6F42" w:rsidP="00451EA1">
      <w:pPr>
        <w:ind w:firstLine="720"/>
      </w:pPr>
      <w:r>
        <w:t xml:space="preserve">The reason why St Thomas is an inspiration to me is because of various reasons. </w:t>
      </w:r>
      <w:r w:rsidR="00A24C3E">
        <w:t xml:space="preserve">St Thomas began pursuing holiness and godliness while he was very young. Although born from a very wealthy family that had a chapel and coat of arms, St Thomas never defined himself by the wealth his family owned. He practiced giving what he had to those who were less privileged in his community. His selfless nature is seen from the instance where after completing his studies, he declined an offer of professorship at the University of Salamanca. Rather, St Thomas opted to join the Order of Saint Augustine to serve the Lord as a priest. This shows a high level of humility and love for God.  </w:t>
      </w:r>
    </w:p>
    <w:p w:rsidR="002D30E1" w:rsidRDefault="00A911D4" w:rsidP="00451EA1">
      <w:pPr>
        <w:ind w:firstLine="720"/>
      </w:pPr>
      <w:r>
        <w:t xml:space="preserve">St Thomas served the Lord whole heartedly. St Thomas was given the responsibility to teach college students besides serving King Charles V as a counselor and confessor. To ensure that he lived a life that was down to earth besides his lofty position, St Thomas lived a humble life to an extent of selling his mattress to the poor.  Due to his performance in every area that he was assigned, St Thomas was given the mandate to become the Archbishop of Granada but he refused to take the position. Consequently, he was again give the offer of being the archbishop of </w:t>
      </w:r>
      <w:r>
        <w:lastRenderedPageBreak/>
        <w:t xml:space="preserve">Valencia and again he refused again. Eventually, his superiors persuaded him and insisted </w:t>
      </w:r>
      <w:r w:rsidR="00684314">
        <w:t xml:space="preserve">he must take that position, which he obeyed and took though reluctantly. </w:t>
      </w:r>
      <w:r w:rsidR="002D30E1">
        <w:t xml:space="preserve">He later noted that humility is where all the virtues are derived. When one is full of humility, other virtues such as modesty, patience, obedience, meekness, peace, fear, and reverence is just but addition in his life. He asserts that every individual who is humble is very easy to obey, he fears to offend his fellow men, treats all people with kindness, and lives peacefully with everyone. </w:t>
      </w:r>
    </w:p>
    <w:p w:rsidR="00A911D4" w:rsidRDefault="00BB77D6" w:rsidP="00451EA1">
      <w:pPr>
        <w:ind w:firstLine="720"/>
      </w:pPr>
      <w:r>
        <w:t xml:space="preserve">St Thomas was a full of humanity. After he started his work as Archbishop, he ensure that he visited every parish under his jurisdiction so that he could determine the needs of the people, and worked out how to meet those needs. Charity became his lifestyle and this is what he was known for. St Thomas argued that if anyone wanted God to anticipate his wants, then that individual should be ready to provide for the needs of the needy in the society without waiting to </w:t>
      </w:r>
      <w:r w:rsidR="009633D6">
        <w:t xml:space="preserve">be </w:t>
      </w:r>
      <w:r>
        <w:t>asked to do so</w:t>
      </w:r>
      <w:r w:rsidR="0033192B">
        <w:t xml:space="preserve"> (</w:t>
      </w:r>
      <w:proofErr w:type="spellStart"/>
      <w:r w:rsidR="0033192B">
        <w:t>Liguori</w:t>
      </w:r>
      <w:proofErr w:type="spellEnd"/>
      <w:r w:rsidR="0033192B">
        <w:t>, 2017)</w:t>
      </w:r>
      <w:r>
        <w:t xml:space="preserve">.  </w:t>
      </w:r>
      <w:r w:rsidR="009633D6">
        <w:t xml:space="preserve">He continued to argue that, the abled individuals should anticipate to provide for the needs of those who were ashamed to ask for help, for if they asked for help, then it means they have already paid for what they are asking. St Thomas after noting the plenty needs that his people had, he started a seminary and a school for the Muslims who converted to Christianity. Further, he turned his home to a home of those who had no shelter and soup kitchen, hence the name father of the poor. </w:t>
      </w:r>
    </w:p>
    <w:p w:rsidR="001467DF" w:rsidRDefault="001467DF" w:rsidP="00451EA1">
      <w:pPr>
        <w:ind w:firstLine="720"/>
      </w:pPr>
      <w:r>
        <w:t xml:space="preserve">Another attribute that makes St Thomas to be an inspiration is his slow to anger character. The saint was so calm that he never rebuked the sinners out rightly, rather, he always wanted them to learn from his actions for them to change their behaviors. </w:t>
      </w:r>
      <w:r w:rsidR="00DC67A0">
        <w:t xml:space="preserve">Some of his critics condemned him for refusing to be harsh on the evil doers. They challenged him to inquire where the previous Saints used anathemas and excommunication to stop their followers who indulged </w:t>
      </w:r>
      <w:r w:rsidR="00DC67A0">
        <w:lastRenderedPageBreak/>
        <w:t>in drunkenness and blasphemy</w:t>
      </w:r>
      <w:r w:rsidR="0021126F">
        <w:t xml:space="preserve"> (</w:t>
      </w:r>
      <w:proofErr w:type="spellStart"/>
      <w:r w:rsidR="0021126F">
        <w:t>Megoran</w:t>
      </w:r>
      <w:proofErr w:type="spellEnd"/>
      <w:r w:rsidR="0021126F">
        <w:t>, 2017)</w:t>
      </w:r>
      <w:r w:rsidR="00DC67A0">
        <w:t xml:space="preserve">. On his part, St Thomas never advocated for anathemas ad excommunication. </w:t>
      </w:r>
    </w:p>
    <w:p w:rsidR="007C67FA" w:rsidRDefault="007C67FA" w:rsidP="00451EA1">
      <w:pPr>
        <w:ind w:firstLine="720"/>
      </w:pPr>
      <w:r>
        <w:t xml:space="preserve">In conclusion, St Thomas </w:t>
      </w:r>
      <w:r w:rsidR="00F25E7F">
        <w:t>of Villanova was and had been and is still an inspiration to many. He earned respect and praise through his determinations to help the poor, the orphans and the widower. He lived a life of servanthood where he opted to give his house to the homeless people and converting it to a kitchen soup ensuring that every hungry person had something to eat. Furthermore, his refusal to join university as a professor and rather opting to get into priesthood is something that is inspirational. That one should follow what the Lord called them to do instead of doing things for praises. He was a good man who set his priorities</w:t>
      </w:r>
      <w:r w:rsidR="00D65FBF">
        <w:t xml:space="preserve"> and ensure they were meant. </w:t>
      </w:r>
    </w:p>
    <w:p w:rsidR="00563639" w:rsidRDefault="00563639" w:rsidP="00451EA1">
      <w:pPr>
        <w:ind w:firstLine="720"/>
      </w:pPr>
    </w:p>
    <w:p w:rsidR="00563639" w:rsidRDefault="00563639" w:rsidP="00451EA1">
      <w:pPr>
        <w:ind w:firstLine="720"/>
      </w:pPr>
    </w:p>
    <w:p w:rsidR="00AD4A9D" w:rsidRDefault="00AD4A9D" w:rsidP="0021126F">
      <w:pPr>
        <w:ind w:left="720" w:hanging="720"/>
        <w:rPr>
          <w:rFonts w:cs="Arial"/>
          <w:szCs w:val="20"/>
          <w:shd w:val="clear" w:color="auto" w:fill="FFFFFF"/>
        </w:rPr>
      </w:pPr>
      <w:r>
        <w:rPr>
          <w:rFonts w:cs="Arial"/>
          <w:szCs w:val="20"/>
          <w:shd w:val="clear" w:color="auto" w:fill="FFFFFF"/>
        </w:rPr>
        <w:br w:type="page"/>
      </w:r>
    </w:p>
    <w:p w:rsidR="00AD4A9D" w:rsidRPr="00AD4A9D" w:rsidRDefault="00AD4A9D" w:rsidP="00AD4A9D">
      <w:pPr>
        <w:ind w:firstLine="720"/>
        <w:jc w:val="center"/>
      </w:pPr>
      <w:r>
        <w:lastRenderedPageBreak/>
        <w:t>References</w:t>
      </w:r>
    </w:p>
    <w:p w:rsidR="00AD4A9D" w:rsidRPr="0021126F" w:rsidRDefault="00AD4A9D" w:rsidP="0021126F">
      <w:pPr>
        <w:ind w:left="720" w:hanging="720"/>
        <w:rPr>
          <w:rFonts w:cs="Arial"/>
          <w:szCs w:val="20"/>
          <w:shd w:val="clear" w:color="auto" w:fill="FFFFFF"/>
        </w:rPr>
      </w:pPr>
      <w:proofErr w:type="spellStart"/>
      <w:r w:rsidRPr="0021126F">
        <w:rPr>
          <w:rFonts w:cs="Arial"/>
          <w:szCs w:val="20"/>
          <w:shd w:val="clear" w:color="auto" w:fill="FFFFFF"/>
        </w:rPr>
        <w:t>Liguori</w:t>
      </w:r>
      <w:proofErr w:type="spellEnd"/>
      <w:r w:rsidRPr="0021126F">
        <w:rPr>
          <w:rFonts w:cs="Arial"/>
          <w:szCs w:val="20"/>
          <w:shd w:val="clear" w:color="auto" w:fill="FFFFFF"/>
        </w:rPr>
        <w:t>, A. (2017). </w:t>
      </w:r>
      <w:r w:rsidRPr="0021126F">
        <w:rPr>
          <w:rFonts w:cs="Arial"/>
          <w:iCs/>
          <w:szCs w:val="20"/>
          <w:shd w:val="clear" w:color="auto" w:fill="FFFFFF"/>
        </w:rPr>
        <w:t>Guide for Confessors</w:t>
      </w:r>
      <w:r w:rsidRPr="0021126F">
        <w:rPr>
          <w:rFonts w:cs="Arial"/>
          <w:szCs w:val="20"/>
          <w:shd w:val="clear" w:color="auto" w:fill="FFFFFF"/>
        </w:rPr>
        <w:t xml:space="preserve">. Lulu. </w:t>
      </w:r>
      <w:proofErr w:type="gramStart"/>
      <w:r w:rsidRPr="0021126F">
        <w:rPr>
          <w:rFonts w:cs="Arial"/>
          <w:szCs w:val="20"/>
          <w:shd w:val="clear" w:color="auto" w:fill="FFFFFF"/>
        </w:rPr>
        <w:t>com</w:t>
      </w:r>
      <w:proofErr w:type="gramEnd"/>
      <w:r w:rsidRPr="0021126F">
        <w:rPr>
          <w:rFonts w:cs="Arial"/>
          <w:szCs w:val="20"/>
          <w:shd w:val="clear" w:color="auto" w:fill="FFFFFF"/>
        </w:rPr>
        <w:t>.</w:t>
      </w:r>
    </w:p>
    <w:p w:rsidR="00AD4A9D" w:rsidRPr="0021126F" w:rsidRDefault="00AD4A9D" w:rsidP="0021126F">
      <w:pPr>
        <w:ind w:left="720" w:hanging="720"/>
        <w:rPr>
          <w:rFonts w:cs="Arial"/>
          <w:szCs w:val="20"/>
          <w:shd w:val="clear" w:color="auto" w:fill="FFFFFF"/>
        </w:rPr>
      </w:pPr>
      <w:r w:rsidRPr="0021126F">
        <w:rPr>
          <w:rFonts w:cs="Arial"/>
          <w:szCs w:val="20"/>
          <w:shd w:val="clear" w:color="auto" w:fill="FFFFFF"/>
        </w:rPr>
        <w:t>Lombardo, M. F. (2017). The Cat</w:t>
      </w:r>
      <w:bookmarkStart w:id="0" w:name="_GoBack"/>
      <w:bookmarkEnd w:id="0"/>
      <w:r w:rsidRPr="0021126F">
        <w:rPr>
          <w:rFonts w:cs="Arial"/>
          <w:szCs w:val="20"/>
          <w:shd w:val="clear" w:color="auto" w:fill="FFFFFF"/>
        </w:rPr>
        <w:t>holic Encyclopedia. In </w:t>
      </w:r>
      <w:r w:rsidRPr="0021126F">
        <w:rPr>
          <w:rFonts w:cs="Arial"/>
          <w:iCs/>
          <w:szCs w:val="20"/>
          <w:shd w:val="clear" w:color="auto" w:fill="FFFFFF"/>
        </w:rPr>
        <w:t>Founding Father</w:t>
      </w:r>
      <w:r w:rsidRPr="0021126F">
        <w:rPr>
          <w:rFonts w:cs="Arial"/>
          <w:szCs w:val="20"/>
          <w:shd w:val="clear" w:color="auto" w:fill="FFFFFF"/>
        </w:rPr>
        <w:t> (pp. 168-230). Brill.</w:t>
      </w:r>
    </w:p>
    <w:p w:rsidR="00AD4A9D" w:rsidRPr="0021126F" w:rsidRDefault="00AD4A9D" w:rsidP="0021126F">
      <w:pPr>
        <w:ind w:left="720" w:hanging="720"/>
      </w:pPr>
      <w:proofErr w:type="spellStart"/>
      <w:r w:rsidRPr="0021126F">
        <w:rPr>
          <w:rFonts w:cs="Arial"/>
          <w:szCs w:val="20"/>
          <w:shd w:val="clear" w:color="auto" w:fill="FFFFFF"/>
        </w:rPr>
        <w:t>Megoran</w:t>
      </w:r>
      <w:proofErr w:type="spellEnd"/>
      <w:r w:rsidRPr="0021126F">
        <w:rPr>
          <w:rFonts w:cs="Arial"/>
          <w:szCs w:val="20"/>
          <w:shd w:val="clear" w:color="auto" w:fill="FFFFFF"/>
        </w:rPr>
        <w:t>, N. (2017). </w:t>
      </w:r>
      <w:r w:rsidRPr="0021126F">
        <w:rPr>
          <w:rFonts w:cs="Arial"/>
          <w:iCs/>
          <w:szCs w:val="20"/>
          <w:shd w:val="clear" w:color="auto" w:fill="FFFFFF"/>
        </w:rPr>
        <w:t xml:space="preserve">Warlike Christians in an Age of Violence: The Evangelical Case </w:t>
      </w:r>
      <w:proofErr w:type="gramStart"/>
      <w:r w:rsidRPr="0021126F">
        <w:rPr>
          <w:rFonts w:cs="Arial"/>
          <w:iCs/>
          <w:szCs w:val="20"/>
          <w:shd w:val="clear" w:color="auto" w:fill="FFFFFF"/>
        </w:rPr>
        <w:t>Against</w:t>
      </w:r>
      <w:proofErr w:type="gramEnd"/>
      <w:r w:rsidRPr="0021126F">
        <w:rPr>
          <w:rFonts w:cs="Arial"/>
          <w:iCs/>
          <w:szCs w:val="20"/>
          <w:shd w:val="clear" w:color="auto" w:fill="FFFFFF"/>
        </w:rPr>
        <w:t xml:space="preserve"> War and for Gospel Peace</w:t>
      </w:r>
      <w:r w:rsidRPr="0021126F">
        <w:rPr>
          <w:rFonts w:cs="Arial"/>
          <w:szCs w:val="20"/>
          <w:shd w:val="clear" w:color="auto" w:fill="FFFFFF"/>
        </w:rPr>
        <w:t xml:space="preserve">. </w:t>
      </w:r>
      <w:proofErr w:type="spellStart"/>
      <w:r w:rsidRPr="0021126F">
        <w:rPr>
          <w:rFonts w:cs="Arial"/>
          <w:szCs w:val="20"/>
          <w:shd w:val="clear" w:color="auto" w:fill="FFFFFF"/>
        </w:rPr>
        <w:t>Wipf</w:t>
      </w:r>
      <w:proofErr w:type="spellEnd"/>
      <w:r w:rsidRPr="0021126F">
        <w:rPr>
          <w:rFonts w:cs="Arial"/>
          <w:szCs w:val="20"/>
          <w:shd w:val="clear" w:color="auto" w:fill="FFFFFF"/>
        </w:rPr>
        <w:t xml:space="preserve"> and Stock Publishers.</w:t>
      </w:r>
    </w:p>
    <w:sectPr w:rsidR="00AD4A9D" w:rsidRPr="0021126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2F3" w:rsidRDefault="009242F3" w:rsidP="00BF2837">
      <w:pPr>
        <w:spacing w:line="240" w:lineRule="auto"/>
      </w:pPr>
      <w:r>
        <w:separator/>
      </w:r>
    </w:p>
  </w:endnote>
  <w:endnote w:type="continuationSeparator" w:id="0">
    <w:p w:rsidR="009242F3" w:rsidRDefault="009242F3" w:rsidP="00BF28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2F3" w:rsidRDefault="009242F3" w:rsidP="00BF2837">
      <w:pPr>
        <w:spacing w:line="240" w:lineRule="auto"/>
      </w:pPr>
      <w:r>
        <w:separator/>
      </w:r>
    </w:p>
  </w:footnote>
  <w:footnote w:type="continuationSeparator" w:id="0">
    <w:p w:rsidR="009242F3" w:rsidRDefault="009242F3" w:rsidP="00BF283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4514631"/>
      <w:docPartObj>
        <w:docPartGallery w:val="Page Numbers (Top of Page)"/>
        <w:docPartUnique/>
      </w:docPartObj>
    </w:sdtPr>
    <w:sdtEndPr>
      <w:rPr>
        <w:noProof/>
      </w:rPr>
    </w:sdtEndPr>
    <w:sdtContent>
      <w:p w:rsidR="00BF2837" w:rsidRDefault="00BF2837">
        <w:pPr>
          <w:pStyle w:val="Header"/>
          <w:jc w:val="right"/>
        </w:pPr>
        <w:r>
          <w:fldChar w:fldCharType="begin"/>
        </w:r>
        <w:r>
          <w:instrText xml:space="preserve"> PAGE   \* MERGEFORMAT </w:instrText>
        </w:r>
        <w:r>
          <w:fldChar w:fldCharType="separate"/>
        </w:r>
        <w:r w:rsidR="00AD4A9D">
          <w:rPr>
            <w:noProof/>
          </w:rPr>
          <w:t>1</w:t>
        </w:r>
        <w:r>
          <w:rPr>
            <w:noProof/>
          </w:rPr>
          <w:fldChar w:fldCharType="end"/>
        </w:r>
      </w:p>
    </w:sdtContent>
  </w:sdt>
  <w:p w:rsidR="00BF2837" w:rsidRDefault="00BF28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D5C"/>
    <w:rsid w:val="001467DF"/>
    <w:rsid w:val="0021126F"/>
    <w:rsid w:val="00276CDD"/>
    <w:rsid w:val="002D30E1"/>
    <w:rsid w:val="0033192B"/>
    <w:rsid w:val="0040606E"/>
    <w:rsid w:val="00451EA1"/>
    <w:rsid w:val="00563639"/>
    <w:rsid w:val="00684314"/>
    <w:rsid w:val="00787AF3"/>
    <w:rsid w:val="007C67FA"/>
    <w:rsid w:val="009242F3"/>
    <w:rsid w:val="009633D6"/>
    <w:rsid w:val="00A24C3E"/>
    <w:rsid w:val="00A27D5C"/>
    <w:rsid w:val="00A911D4"/>
    <w:rsid w:val="00AD4A9D"/>
    <w:rsid w:val="00AE6F42"/>
    <w:rsid w:val="00B004CF"/>
    <w:rsid w:val="00BB77D6"/>
    <w:rsid w:val="00BF2837"/>
    <w:rsid w:val="00C821A7"/>
    <w:rsid w:val="00D65FBF"/>
    <w:rsid w:val="00DC67A0"/>
    <w:rsid w:val="00E871FB"/>
    <w:rsid w:val="00F25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837"/>
    <w:pPr>
      <w:tabs>
        <w:tab w:val="center" w:pos="4680"/>
        <w:tab w:val="right" w:pos="9360"/>
      </w:tabs>
      <w:spacing w:line="240" w:lineRule="auto"/>
    </w:pPr>
  </w:style>
  <w:style w:type="character" w:customStyle="1" w:styleId="HeaderChar">
    <w:name w:val="Header Char"/>
    <w:basedOn w:val="DefaultParagraphFont"/>
    <w:link w:val="Header"/>
    <w:uiPriority w:val="99"/>
    <w:rsid w:val="00BF2837"/>
  </w:style>
  <w:style w:type="paragraph" w:styleId="Footer">
    <w:name w:val="footer"/>
    <w:basedOn w:val="Normal"/>
    <w:link w:val="FooterChar"/>
    <w:uiPriority w:val="99"/>
    <w:unhideWhenUsed/>
    <w:rsid w:val="00BF2837"/>
    <w:pPr>
      <w:tabs>
        <w:tab w:val="center" w:pos="4680"/>
        <w:tab w:val="right" w:pos="9360"/>
      </w:tabs>
      <w:spacing w:line="240" w:lineRule="auto"/>
    </w:pPr>
  </w:style>
  <w:style w:type="character" w:customStyle="1" w:styleId="FooterChar">
    <w:name w:val="Footer Char"/>
    <w:basedOn w:val="DefaultParagraphFont"/>
    <w:link w:val="Footer"/>
    <w:uiPriority w:val="99"/>
    <w:rsid w:val="00BF28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837"/>
    <w:pPr>
      <w:tabs>
        <w:tab w:val="center" w:pos="4680"/>
        <w:tab w:val="right" w:pos="9360"/>
      </w:tabs>
      <w:spacing w:line="240" w:lineRule="auto"/>
    </w:pPr>
  </w:style>
  <w:style w:type="character" w:customStyle="1" w:styleId="HeaderChar">
    <w:name w:val="Header Char"/>
    <w:basedOn w:val="DefaultParagraphFont"/>
    <w:link w:val="Header"/>
    <w:uiPriority w:val="99"/>
    <w:rsid w:val="00BF2837"/>
  </w:style>
  <w:style w:type="paragraph" w:styleId="Footer">
    <w:name w:val="footer"/>
    <w:basedOn w:val="Normal"/>
    <w:link w:val="FooterChar"/>
    <w:uiPriority w:val="99"/>
    <w:unhideWhenUsed/>
    <w:rsid w:val="00BF2837"/>
    <w:pPr>
      <w:tabs>
        <w:tab w:val="center" w:pos="4680"/>
        <w:tab w:val="right" w:pos="9360"/>
      </w:tabs>
      <w:spacing w:line="240" w:lineRule="auto"/>
    </w:pPr>
  </w:style>
  <w:style w:type="character" w:customStyle="1" w:styleId="FooterChar">
    <w:name w:val="Footer Char"/>
    <w:basedOn w:val="DefaultParagraphFont"/>
    <w:link w:val="Footer"/>
    <w:uiPriority w:val="99"/>
    <w:rsid w:val="00BF2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896</TotalTime>
  <Pages>5</Pages>
  <Words>784</Words>
  <Characters>4471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JURGEN</cp:lastModifiedBy>
  <cp:revision>7</cp:revision>
  <dcterms:created xsi:type="dcterms:W3CDTF">2021-10-07T15:31:00Z</dcterms:created>
  <dcterms:modified xsi:type="dcterms:W3CDTF">2021-10-08T05:36:00Z</dcterms:modified>
</cp:coreProperties>
</file>