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00" w:rsidRDefault="005C0EA4" w:rsidP="006758D2">
      <w:pPr>
        <w:spacing w:line="480" w:lineRule="auto"/>
        <w:jc w:val="center"/>
        <w:rPr>
          <w:rFonts w:ascii="Times New Roman" w:hAnsi="Times New Roman" w:cs="Times New Roman"/>
          <w:sz w:val="24"/>
        </w:rPr>
      </w:pPr>
      <w:bookmarkStart w:id="0" w:name="_GoBack"/>
      <w:bookmarkEnd w:id="0"/>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Pr="006758D2" w:rsidRDefault="005C0EA4" w:rsidP="006758D2">
      <w:pPr>
        <w:spacing w:line="480" w:lineRule="auto"/>
        <w:jc w:val="center"/>
        <w:rPr>
          <w:rFonts w:ascii="Times New Roman" w:hAnsi="Times New Roman" w:cs="Times New Roman"/>
          <w:sz w:val="24"/>
        </w:rPr>
      </w:pPr>
    </w:p>
    <w:p w:rsidR="000E3BD9" w:rsidRPr="006758D2"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t>Staffing and Scheduling Options</w:t>
      </w:r>
    </w:p>
    <w:p w:rsidR="00730C4A" w:rsidRPr="006758D2"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t>Name</w:t>
      </w:r>
    </w:p>
    <w:p w:rsidR="00730C4A" w:rsidRPr="006758D2"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t>Instructor</w:t>
      </w:r>
    </w:p>
    <w:p w:rsidR="00730C4A" w:rsidRPr="006758D2"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t>Course</w:t>
      </w:r>
    </w:p>
    <w:p w:rsidR="00730C4A"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t>Date</w:t>
      </w: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Default="005C0EA4" w:rsidP="006758D2">
      <w:pPr>
        <w:spacing w:line="480" w:lineRule="auto"/>
        <w:jc w:val="center"/>
        <w:rPr>
          <w:rFonts w:ascii="Times New Roman" w:hAnsi="Times New Roman" w:cs="Times New Roman"/>
          <w:sz w:val="24"/>
        </w:rPr>
      </w:pPr>
    </w:p>
    <w:p w:rsidR="006758D2" w:rsidRPr="006758D2" w:rsidRDefault="005C0EA4" w:rsidP="006758D2">
      <w:pPr>
        <w:spacing w:line="480" w:lineRule="auto"/>
        <w:jc w:val="center"/>
        <w:rPr>
          <w:rFonts w:ascii="Times New Roman" w:hAnsi="Times New Roman" w:cs="Times New Roman"/>
          <w:sz w:val="24"/>
        </w:rPr>
      </w:pPr>
    </w:p>
    <w:p w:rsidR="000E3BD9" w:rsidRPr="006758D2" w:rsidRDefault="00393E9F" w:rsidP="006758D2">
      <w:pPr>
        <w:spacing w:line="480" w:lineRule="auto"/>
        <w:jc w:val="center"/>
        <w:rPr>
          <w:rFonts w:ascii="Times New Roman" w:hAnsi="Times New Roman" w:cs="Times New Roman"/>
          <w:sz w:val="24"/>
        </w:rPr>
      </w:pPr>
      <w:r w:rsidRPr="006758D2">
        <w:rPr>
          <w:rFonts w:ascii="Times New Roman" w:hAnsi="Times New Roman" w:cs="Times New Roman"/>
          <w:sz w:val="24"/>
        </w:rPr>
        <w:lastRenderedPageBreak/>
        <w:t>Centralized versus decentralized scheduling</w:t>
      </w:r>
    </w:p>
    <w:p w:rsidR="00F76689" w:rsidRPr="006758D2" w:rsidRDefault="00393E9F" w:rsidP="006758D2">
      <w:pPr>
        <w:spacing w:line="480" w:lineRule="auto"/>
        <w:ind w:firstLine="720"/>
        <w:rPr>
          <w:rFonts w:ascii="Times New Roman" w:hAnsi="Times New Roman" w:cs="Times New Roman"/>
          <w:sz w:val="24"/>
        </w:rPr>
      </w:pPr>
      <w:r w:rsidRPr="006758D2">
        <w:rPr>
          <w:rFonts w:ascii="Times New Roman" w:hAnsi="Times New Roman" w:cs="Times New Roman"/>
          <w:sz w:val="24"/>
        </w:rPr>
        <w:t xml:space="preserve">Centralized scheduling refers to the model in which the scheduling is under the charge of one individual for all the members of the worksite or organization while decentralized scheduling refers to the model in which a group people known as analysts work closely with the various departments or groups within the organization (Wright </w:t>
      </w:r>
      <w:r w:rsidR="006C3559">
        <w:rPr>
          <w:rFonts w:ascii="Times New Roman" w:hAnsi="Times New Roman" w:cs="Times New Roman"/>
          <w:sz w:val="24"/>
        </w:rPr>
        <w:t xml:space="preserve">&amp; </w:t>
      </w:r>
      <w:r w:rsidRPr="006758D2">
        <w:rPr>
          <w:rFonts w:ascii="Times New Roman" w:hAnsi="Times New Roman" w:cs="Times New Roman"/>
          <w:sz w:val="24"/>
        </w:rPr>
        <w:t>Mahar, 2013). The scheduling task no longer placed on the shoulder of one individual and therefore it should be “highly aligned, loosely coupled.” Highly aligned implies all nurses in the hospital share similar particular objectives, and that the interaction of the team pays more attention to the strategies instead of tactics. Loosely coupled implies various nurses still have the flexibility to support the patient care (Pynes, 2008). Integrating the two scheduling models enables the healthcare organization in developing insights which assist accomplish strategic goals like improving the population's health, lowering readmission, reducing the care cost as well as enhancing patient safety and clinical quality.</w:t>
      </w:r>
    </w:p>
    <w:p w:rsidR="00892CA5" w:rsidRPr="006758D2" w:rsidRDefault="00393E9F" w:rsidP="006758D2">
      <w:pPr>
        <w:spacing w:line="480" w:lineRule="auto"/>
        <w:rPr>
          <w:rFonts w:ascii="Times New Roman" w:hAnsi="Times New Roman" w:cs="Times New Roman"/>
          <w:sz w:val="24"/>
        </w:rPr>
      </w:pPr>
      <w:r w:rsidRPr="006758D2">
        <w:rPr>
          <w:rFonts w:ascii="Times New Roman" w:hAnsi="Times New Roman" w:cs="Times New Roman"/>
          <w:sz w:val="24"/>
        </w:rPr>
        <w:t>Discuss organizational policies that help to support fair/equitable staffing practices,</w:t>
      </w:r>
    </w:p>
    <w:p w:rsidR="00D01028" w:rsidRPr="006758D2" w:rsidRDefault="00393E9F" w:rsidP="006758D2">
      <w:pPr>
        <w:pStyle w:val="ListParagraph"/>
        <w:numPr>
          <w:ilvl w:val="0"/>
          <w:numId w:val="1"/>
        </w:numPr>
        <w:spacing w:line="480" w:lineRule="auto"/>
        <w:rPr>
          <w:rFonts w:ascii="Times New Roman" w:hAnsi="Times New Roman" w:cs="Times New Roman"/>
          <w:sz w:val="24"/>
        </w:rPr>
      </w:pPr>
      <w:r w:rsidRPr="006758D2">
        <w:rPr>
          <w:rFonts w:ascii="Times New Roman" w:hAnsi="Times New Roman" w:cs="Times New Roman"/>
          <w:sz w:val="24"/>
        </w:rPr>
        <w:t>Providing the nurses the freedom of creating their personal holiday schedules. If the nurses can have an input into the creation of the schedules and the hospital employees can select the hours and days they would work, a huge amount of difference of difference that leads high rates of job satisfaction, improved team cohesion and work-life balance among the hospital and healthcare staff</w:t>
      </w:r>
      <w:r w:rsidR="006C3559" w:rsidRPr="006C3559">
        <w:rPr>
          <w:rFonts w:ascii="Times New Roman" w:hAnsi="Times New Roman" w:cs="Times New Roman"/>
          <w:sz w:val="24"/>
        </w:rPr>
        <w:t xml:space="preserve"> </w:t>
      </w:r>
      <w:r w:rsidR="006C3559">
        <w:rPr>
          <w:rFonts w:ascii="Times New Roman" w:hAnsi="Times New Roman" w:cs="Times New Roman"/>
          <w:sz w:val="24"/>
        </w:rPr>
        <w:t>(</w:t>
      </w:r>
      <w:r w:rsidR="006C3559" w:rsidRPr="006758D2">
        <w:rPr>
          <w:rFonts w:ascii="Times New Roman" w:hAnsi="Times New Roman" w:cs="Times New Roman"/>
          <w:sz w:val="24"/>
        </w:rPr>
        <w:t>Pynes,</w:t>
      </w:r>
      <w:r w:rsidR="006C3559">
        <w:rPr>
          <w:rFonts w:ascii="Times New Roman" w:hAnsi="Times New Roman" w:cs="Times New Roman"/>
          <w:sz w:val="24"/>
        </w:rPr>
        <w:t xml:space="preserve"> 2008)</w:t>
      </w:r>
      <w:r w:rsidRPr="006758D2">
        <w:rPr>
          <w:rFonts w:ascii="Times New Roman" w:hAnsi="Times New Roman" w:cs="Times New Roman"/>
          <w:sz w:val="24"/>
        </w:rPr>
        <w:t>. According to past scholars such as Wright, “As long as [nurses] participate in that kind of schedule and believe it is fair, they can go along and feel satisfied. If they don't participate in that kind of schedule and can't plan ahead for holidays, they aren't satisfied,"</w:t>
      </w:r>
    </w:p>
    <w:p w:rsidR="00DE7101" w:rsidRPr="006758D2" w:rsidRDefault="00393E9F" w:rsidP="006758D2">
      <w:pPr>
        <w:pStyle w:val="ListParagraph"/>
        <w:numPr>
          <w:ilvl w:val="0"/>
          <w:numId w:val="1"/>
        </w:numPr>
        <w:spacing w:line="480" w:lineRule="auto"/>
        <w:rPr>
          <w:rFonts w:ascii="Times New Roman" w:hAnsi="Times New Roman" w:cs="Times New Roman"/>
          <w:sz w:val="24"/>
        </w:rPr>
      </w:pPr>
      <w:r w:rsidRPr="006758D2">
        <w:rPr>
          <w:rFonts w:ascii="Times New Roman" w:hAnsi="Times New Roman" w:cs="Times New Roman"/>
          <w:sz w:val="24"/>
        </w:rPr>
        <w:lastRenderedPageBreak/>
        <w:t xml:space="preserve">There are various ways that the management of the healthcare facilities can use to appreciate the nurses and the hospital staff who work on holidays such as incentivizing such nurses and healthcare staff. </w:t>
      </w:r>
    </w:p>
    <w:p w:rsidR="00DE7101" w:rsidRPr="006758D2" w:rsidRDefault="00393E9F" w:rsidP="006758D2">
      <w:pPr>
        <w:pStyle w:val="ListParagraph"/>
        <w:numPr>
          <w:ilvl w:val="0"/>
          <w:numId w:val="1"/>
        </w:numPr>
        <w:spacing w:line="480" w:lineRule="auto"/>
        <w:rPr>
          <w:rFonts w:ascii="Times New Roman" w:hAnsi="Times New Roman" w:cs="Times New Roman"/>
          <w:sz w:val="24"/>
        </w:rPr>
      </w:pPr>
      <w:r w:rsidRPr="006758D2">
        <w:rPr>
          <w:rFonts w:ascii="Times New Roman" w:hAnsi="Times New Roman" w:cs="Times New Roman"/>
          <w:sz w:val="24"/>
        </w:rPr>
        <w:t>The management of the hospitals can also implement a staggered system of scheduling and setting-up equitable systems of scheduling, for example, portioning the hospital staff and assigning each team a special holiday so that the nurses can have time to rest.</w:t>
      </w: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E3F07" w:rsidRDefault="005C0EA4" w:rsidP="006758D2">
      <w:pPr>
        <w:spacing w:line="480" w:lineRule="auto"/>
        <w:rPr>
          <w:rFonts w:ascii="Times New Roman" w:hAnsi="Times New Roman" w:cs="Times New Roman"/>
          <w:sz w:val="24"/>
        </w:rPr>
      </w:pPr>
    </w:p>
    <w:p w:rsidR="001F3067" w:rsidRPr="006758D2" w:rsidRDefault="00393E9F" w:rsidP="001E3F07">
      <w:pPr>
        <w:spacing w:line="480" w:lineRule="auto"/>
        <w:jc w:val="center"/>
        <w:rPr>
          <w:rFonts w:ascii="Times New Roman" w:hAnsi="Times New Roman" w:cs="Times New Roman"/>
          <w:sz w:val="24"/>
        </w:rPr>
      </w:pPr>
      <w:r w:rsidRPr="006758D2">
        <w:rPr>
          <w:rFonts w:ascii="Times New Roman" w:hAnsi="Times New Roman" w:cs="Times New Roman"/>
          <w:sz w:val="24"/>
        </w:rPr>
        <w:lastRenderedPageBreak/>
        <w:t>References</w:t>
      </w:r>
    </w:p>
    <w:p w:rsidR="00D03FD9" w:rsidRPr="006758D2" w:rsidRDefault="00393E9F" w:rsidP="001E3F07">
      <w:pPr>
        <w:spacing w:line="480" w:lineRule="auto"/>
        <w:ind w:left="720" w:hanging="720"/>
        <w:rPr>
          <w:rFonts w:ascii="Times New Roman" w:hAnsi="Times New Roman" w:cs="Times New Roman"/>
          <w:sz w:val="24"/>
        </w:rPr>
      </w:pPr>
      <w:r w:rsidRPr="006758D2">
        <w:rPr>
          <w:rFonts w:ascii="Times New Roman" w:hAnsi="Times New Roman" w:cs="Times New Roman"/>
          <w:sz w:val="24"/>
        </w:rPr>
        <w:t>Pynes, J. E. (2008). Human resources management for public and nonprofit organizations: A strategic approach (Vol. 30). John Wiley &amp; Sons.</w:t>
      </w:r>
    </w:p>
    <w:p w:rsidR="001F3067" w:rsidRPr="006758D2" w:rsidRDefault="00393E9F" w:rsidP="001E3F07">
      <w:pPr>
        <w:spacing w:line="480" w:lineRule="auto"/>
        <w:ind w:left="720" w:hanging="720"/>
        <w:rPr>
          <w:rFonts w:ascii="Times New Roman" w:hAnsi="Times New Roman" w:cs="Times New Roman"/>
          <w:sz w:val="24"/>
        </w:rPr>
      </w:pPr>
      <w:r w:rsidRPr="006758D2">
        <w:rPr>
          <w:rFonts w:ascii="Times New Roman" w:hAnsi="Times New Roman" w:cs="Times New Roman"/>
          <w:sz w:val="24"/>
        </w:rPr>
        <w:t>Wright, P. D., &amp; Mahar, S. (2013). Centralized nurse scheduling to simultaneously improve schedule cost and nurse satisfaction. Omega, 41(6), 1042-1052.</w:t>
      </w:r>
    </w:p>
    <w:p w:rsidR="00D03FD9" w:rsidRPr="006758D2" w:rsidRDefault="005C0EA4" w:rsidP="006758D2">
      <w:pPr>
        <w:spacing w:line="480" w:lineRule="auto"/>
        <w:rPr>
          <w:rFonts w:ascii="Times New Roman" w:hAnsi="Times New Roman" w:cs="Times New Roman"/>
          <w:sz w:val="24"/>
        </w:rPr>
      </w:pPr>
    </w:p>
    <w:p w:rsidR="00892CA5" w:rsidRPr="006758D2" w:rsidRDefault="005C0EA4" w:rsidP="006758D2">
      <w:pPr>
        <w:spacing w:line="480" w:lineRule="auto"/>
        <w:rPr>
          <w:rFonts w:ascii="Times New Roman" w:hAnsi="Times New Roman" w:cs="Times New Roman"/>
          <w:sz w:val="24"/>
        </w:rPr>
      </w:pPr>
    </w:p>
    <w:p w:rsidR="000E3BD9" w:rsidRPr="006758D2" w:rsidRDefault="005C0EA4" w:rsidP="006758D2">
      <w:pPr>
        <w:spacing w:line="480" w:lineRule="auto"/>
        <w:rPr>
          <w:rFonts w:ascii="Times New Roman" w:hAnsi="Times New Roman" w:cs="Times New Roman"/>
          <w:sz w:val="24"/>
        </w:rPr>
      </w:pPr>
    </w:p>
    <w:sectPr w:rsidR="000E3BD9" w:rsidRPr="006758D2" w:rsidSect="006C3559">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C22FE4E" w15:done="0"/>
  <w15:commentEx w15:paraId="7A4305F5" w15:done="0"/>
  <w15:commentEx w15:paraId="D2F7F892" w15:done="0"/>
  <w15:commentEx w15:paraId="0813CC1D" w15:done="0"/>
  <w15:commentEx w15:paraId="C48968A1" w15:done="0"/>
  <w15:commentEx w15:paraId="D2FA6E30" w15:done="0"/>
  <w15:commentEx w15:paraId="0692B01D" w15:done="0"/>
  <w15:commentEx w15:paraId="C5515BBD" w15:done="0"/>
  <w15:commentEx w15:paraId="121D5E67" w15:done="0"/>
  <w15:commentEx w15:paraId="F60243D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EA4" w:rsidRDefault="005C0EA4" w:rsidP="005446B7">
      <w:pPr>
        <w:spacing w:after="0" w:line="240" w:lineRule="auto"/>
      </w:pPr>
      <w:r>
        <w:separator/>
      </w:r>
    </w:p>
  </w:endnote>
  <w:endnote w:type="continuationSeparator" w:id="1">
    <w:p w:rsidR="005C0EA4" w:rsidRDefault="005C0EA4" w:rsidP="005446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EA4" w:rsidRDefault="005C0EA4" w:rsidP="005446B7">
      <w:pPr>
        <w:spacing w:after="0" w:line="240" w:lineRule="auto"/>
      </w:pPr>
      <w:r>
        <w:separator/>
      </w:r>
    </w:p>
  </w:footnote>
  <w:footnote w:type="continuationSeparator" w:id="1">
    <w:p w:rsidR="005C0EA4" w:rsidRDefault="005C0EA4" w:rsidP="005446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6097118"/>
      <w:docPartObj>
        <w:docPartGallery w:val="Page Numbers (Top of Page)"/>
        <w:docPartUnique/>
      </w:docPartObj>
    </w:sdtPr>
    <w:sdtContent>
      <w:p w:rsidR="005446B7" w:rsidRPr="006C3559" w:rsidRDefault="006C3559">
        <w:pPr>
          <w:pStyle w:val="Header"/>
          <w:rPr>
            <w:rFonts w:ascii="Times New Roman" w:hAnsi="Times New Roman" w:cs="Times New Roman"/>
            <w:sz w:val="24"/>
            <w:szCs w:val="24"/>
          </w:rPr>
        </w:pPr>
        <w:r w:rsidRPr="006C3559">
          <w:rPr>
            <w:rFonts w:ascii="Times New Roman" w:hAnsi="Times New Roman" w:cs="Times New Roman"/>
            <w:sz w:val="24"/>
            <w:szCs w:val="24"/>
          </w:rPr>
          <w:t>STAFFING AND SCHEDULING</w:t>
        </w:r>
        <w:r w:rsidRPr="006C3559">
          <w:rPr>
            <w:rFonts w:ascii="Times New Roman" w:hAnsi="Times New Roman" w:cs="Times New Roman"/>
            <w:sz w:val="24"/>
            <w:szCs w:val="24"/>
          </w:rPr>
          <w:tab/>
        </w:r>
        <w:r w:rsidRPr="006C3559">
          <w:rPr>
            <w:rFonts w:ascii="Times New Roman" w:hAnsi="Times New Roman" w:cs="Times New Roman"/>
            <w:sz w:val="24"/>
            <w:szCs w:val="24"/>
          </w:rPr>
          <w:tab/>
        </w:r>
        <w:r w:rsidR="00313E6E" w:rsidRPr="006C3559">
          <w:rPr>
            <w:rFonts w:ascii="Times New Roman" w:hAnsi="Times New Roman" w:cs="Times New Roman"/>
            <w:sz w:val="24"/>
            <w:szCs w:val="24"/>
          </w:rPr>
          <w:fldChar w:fldCharType="begin"/>
        </w:r>
        <w:r w:rsidRPr="006C3559">
          <w:rPr>
            <w:rFonts w:ascii="Times New Roman" w:hAnsi="Times New Roman" w:cs="Times New Roman"/>
            <w:sz w:val="24"/>
            <w:szCs w:val="24"/>
          </w:rPr>
          <w:instrText xml:space="preserve"> PAGE   \* MERGEFORMAT </w:instrText>
        </w:r>
        <w:r w:rsidR="00313E6E" w:rsidRPr="006C3559">
          <w:rPr>
            <w:rFonts w:ascii="Times New Roman" w:hAnsi="Times New Roman" w:cs="Times New Roman"/>
            <w:sz w:val="24"/>
            <w:szCs w:val="24"/>
          </w:rPr>
          <w:fldChar w:fldCharType="separate"/>
        </w:r>
        <w:r w:rsidR="00792A1A">
          <w:rPr>
            <w:rFonts w:ascii="Times New Roman" w:hAnsi="Times New Roman" w:cs="Times New Roman"/>
            <w:noProof/>
            <w:sz w:val="24"/>
            <w:szCs w:val="24"/>
          </w:rPr>
          <w:t>4</w:t>
        </w:r>
        <w:r w:rsidR="00313E6E" w:rsidRPr="006C355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B7" w:rsidRPr="006C3559" w:rsidRDefault="006C3559" w:rsidP="006C3559">
    <w:pPr>
      <w:pStyle w:val="Header"/>
      <w:jc w:val="right"/>
      <w:rPr>
        <w:rFonts w:ascii="Times New Roman" w:hAnsi="Times New Roman" w:cs="Times New Roman"/>
        <w:sz w:val="24"/>
        <w:szCs w:val="24"/>
      </w:rPr>
    </w:pPr>
    <w:r w:rsidRPr="006C3559">
      <w:rPr>
        <w:rFonts w:ascii="Times New Roman" w:hAnsi="Times New Roman" w:cs="Times New Roman"/>
        <w:sz w:val="24"/>
        <w:szCs w:val="24"/>
      </w:rPr>
      <w:t xml:space="preserve">Running head: STAFFING AND SCHEDULING </w:t>
    </w:r>
    <w:r w:rsidRPr="006C3559">
      <w:rPr>
        <w:rFonts w:ascii="Times New Roman" w:hAnsi="Times New Roman" w:cs="Times New Roman"/>
        <w:sz w:val="24"/>
        <w:szCs w:val="24"/>
      </w:rPr>
      <w:tab/>
    </w:r>
    <w:sdt>
      <w:sdtPr>
        <w:rPr>
          <w:rFonts w:ascii="Times New Roman" w:hAnsi="Times New Roman" w:cs="Times New Roman"/>
          <w:sz w:val="24"/>
          <w:szCs w:val="24"/>
        </w:rPr>
        <w:id w:val="316097063"/>
        <w:docPartObj>
          <w:docPartGallery w:val="Page Numbers (Top of Page)"/>
          <w:docPartUnique/>
        </w:docPartObj>
      </w:sdtPr>
      <w:sdtContent>
        <w:r w:rsidR="00313E6E" w:rsidRPr="006C3559">
          <w:rPr>
            <w:rFonts w:ascii="Times New Roman" w:hAnsi="Times New Roman" w:cs="Times New Roman"/>
            <w:sz w:val="24"/>
            <w:szCs w:val="24"/>
          </w:rPr>
          <w:fldChar w:fldCharType="begin"/>
        </w:r>
        <w:r w:rsidRPr="006C3559">
          <w:rPr>
            <w:rFonts w:ascii="Times New Roman" w:hAnsi="Times New Roman" w:cs="Times New Roman"/>
            <w:sz w:val="24"/>
            <w:szCs w:val="24"/>
          </w:rPr>
          <w:instrText xml:space="preserve"> PAGE   \* MERGEFORMAT </w:instrText>
        </w:r>
        <w:r w:rsidR="00313E6E" w:rsidRPr="006C3559">
          <w:rPr>
            <w:rFonts w:ascii="Times New Roman" w:hAnsi="Times New Roman" w:cs="Times New Roman"/>
            <w:sz w:val="24"/>
            <w:szCs w:val="24"/>
          </w:rPr>
          <w:fldChar w:fldCharType="separate"/>
        </w:r>
        <w:r w:rsidR="00E52CD0">
          <w:rPr>
            <w:rFonts w:ascii="Times New Roman" w:hAnsi="Times New Roman" w:cs="Times New Roman"/>
            <w:noProof/>
            <w:sz w:val="24"/>
            <w:szCs w:val="24"/>
          </w:rPr>
          <w:t>1</w:t>
        </w:r>
        <w:r w:rsidR="00313E6E" w:rsidRPr="006C355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337BC"/>
    <w:multiLevelType w:val="hybridMultilevel"/>
    <w:tmpl w:val="E3246B7C"/>
    <w:lvl w:ilvl="0" w:tplc="408815F8">
      <w:start w:val="1"/>
      <w:numFmt w:val="bullet"/>
      <w:lvlText w:val=""/>
      <w:lvlJc w:val="left"/>
      <w:pPr>
        <w:ind w:left="720" w:hanging="360"/>
      </w:pPr>
      <w:rPr>
        <w:rFonts w:ascii="Symbol" w:hAnsi="Symbol" w:hint="default"/>
      </w:rPr>
    </w:lvl>
    <w:lvl w:ilvl="1" w:tplc="210E776C" w:tentative="1">
      <w:start w:val="1"/>
      <w:numFmt w:val="bullet"/>
      <w:lvlText w:val="o"/>
      <w:lvlJc w:val="left"/>
      <w:pPr>
        <w:ind w:left="1440" w:hanging="360"/>
      </w:pPr>
      <w:rPr>
        <w:rFonts w:ascii="Courier New" w:hAnsi="Courier New" w:cs="Courier New" w:hint="default"/>
      </w:rPr>
    </w:lvl>
    <w:lvl w:ilvl="2" w:tplc="D2AE0BEC" w:tentative="1">
      <w:start w:val="1"/>
      <w:numFmt w:val="bullet"/>
      <w:lvlText w:val=""/>
      <w:lvlJc w:val="left"/>
      <w:pPr>
        <w:ind w:left="2160" w:hanging="360"/>
      </w:pPr>
      <w:rPr>
        <w:rFonts w:ascii="Wingdings" w:hAnsi="Wingdings" w:hint="default"/>
      </w:rPr>
    </w:lvl>
    <w:lvl w:ilvl="3" w:tplc="DC8A464E" w:tentative="1">
      <w:start w:val="1"/>
      <w:numFmt w:val="bullet"/>
      <w:lvlText w:val=""/>
      <w:lvlJc w:val="left"/>
      <w:pPr>
        <w:ind w:left="2880" w:hanging="360"/>
      </w:pPr>
      <w:rPr>
        <w:rFonts w:ascii="Symbol" w:hAnsi="Symbol" w:hint="default"/>
      </w:rPr>
    </w:lvl>
    <w:lvl w:ilvl="4" w:tplc="A45E3478" w:tentative="1">
      <w:start w:val="1"/>
      <w:numFmt w:val="bullet"/>
      <w:lvlText w:val="o"/>
      <w:lvlJc w:val="left"/>
      <w:pPr>
        <w:ind w:left="3600" w:hanging="360"/>
      </w:pPr>
      <w:rPr>
        <w:rFonts w:ascii="Courier New" w:hAnsi="Courier New" w:cs="Courier New" w:hint="default"/>
      </w:rPr>
    </w:lvl>
    <w:lvl w:ilvl="5" w:tplc="53DA23EC" w:tentative="1">
      <w:start w:val="1"/>
      <w:numFmt w:val="bullet"/>
      <w:lvlText w:val=""/>
      <w:lvlJc w:val="left"/>
      <w:pPr>
        <w:ind w:left="4320" w:hanging="360"/>
      </w:pPr>
      <w:rPr>
        <w:rFonts w:ascii="Wingdings" w:hAnsi="Wingdings" w:hint="default"/>
      </w:rPr>
    </w:lvl>
    <w:lvl w:ilvl="6" w:tplc="6F185F66" w:tentative="1">
      <w:start w:val="1"/>
      <w:numFmt w:val="bullet"/>
      <w:lvlText w:val=""/>
      <w:lvlJc w:val="left"/>
      <w:pPr>
        <w:ind w:left="5040" w:hanging="360"/>
      </w:pPr>
      <w:rPr>
        <w:rFonts w:ascii="Symbol" w:hAnsi="Symbol" w:hint="default"/>
      </w:rPr>
    </w:lvl>
    <w:lvl w:ilvl="7" w:tplc="591882B8" w:tentative="1">
      <w:start w:val="1"/>
      <w:numFmt w:val="bullet"/>
      <w:lvlText w:val="o"/>
      <w:lvlJc w:val="left"/>
      <w:pPr>
        <w:ind w:left="5760" w:hanging="360"/>
      </w:pPr>
      <w:rPr>
        <w:rFonts w:ascii="Courier New" w:hAnsi="Courier New" w:cs="Courier New" w:hint="default"/>
      </w:rPr>
    </w:lvl>
    <w:lvl w:ilvl="8" w:tplc="3124911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DF6FB6"/>
    <w:rsid w:val="00313E6E"/>
    <w:rsid w:val="00393E9F"/>
    <w:rsid w:val="005446B7"/>
    <w:rsid w:val="005C0EA4"/>
    <w:rsid w:val="00691C2A"/>
    <w:rsid w:val="006C3559"/>
    <w:rsid w:val="00792A1A"/>
    <w:rsid w:val="00DF6FB6"/>
    <w:rsid w:val="00E52CD0"/>
    <w:rsid w:val="00EA18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02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91C2A"/>
    <w:pPr>
      <w:spacing w:line="240" w:lineRule="auto"/>
    </w:pPr>
    <w:rPr>
      <w:sz w:val="20"/>
      <w:szCs w:val="20"/>
    </w:rPr>
  </w:style>
  <w:style w:type="character" w:customStyle="1" w:styleId="CommentTextChar">
    <w:name w:val="Comment Text Char"/>
    <w:basedOn w:val="DefaultParagraphFont"/>
    <w:link w:val="CommentText"/>
    <w:uiPriority w:val="99"/>
    <w:semiHidden/>
    <w:rsid w:val="00691C2A"/>
    <w:rPr>
      <w:sz w:val="20"/>
      <w:szCs w:val="20"/>
    </w:rPr>
  </w:style>
  <w:style w:type="paragraph" w:styleId="BalloonText">
    <w:name w:val="Balloon Text"/>
    <w:basedOn w:val="Normal"/>
    <w:link w:val="BalloonTextChar"/>
    <w:uiPriority w:val="99"/>
    <w:semiHidden/>
    <w:unhideWhenUsed/>
    <w:rsid w:val="00544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6B7"/>
    <w:rPr>
      <w:rFonts w:ascii="Tahoma" w:hAnsi="Tahoma" w:cs="Tahoma"/>
      <w:sz w:val="16"/>
      <w:szCs w:val="16"/>
    </w:rPr>
  </w:style>
  <w:style w:type="paragraph" w:styleId="Header">
    <w:name w:val="header"/>
    <w:basedOn w:val="Normal"/>
    <w:link w:val="HeaderChar"/>
    <w:uiPriority w:val="99"/>
    <w:unhideWhenUsed/>
    <w:rsid w:val="00544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6B7"/>
  </w:style>
  <w:style w:type="paragraph" w:styleId="Footer">
    <w:name w:val="footer"/>
    <w:basedOn w:val="Normal"/>
    <w:link w:val="FooterChar"/>
    <w:uiPriority w:val="99"/>
    <w:unhideWhenUsed/>
    <w:rsid w:val="00544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6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2017-11-08T11:13:00Z</dcterms:created>
  <dcterms:modified xsi:type="dcterms:W3CDTF">2017-11-08T11:13:00Z</dcterms:modified>
</cp:coreProperties>
</file>