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F1E77" w:rsidRDefault="00BF1E77" w:rsidP="00BD676E">
      <w:pPr>
        <w:spacing w:line="480" w:lineRule="auto"/>
        <w:jc w:val="center"/>
        <w:rPr>
          <w:rFonts w:ascii="Times New Roman" w:hAnsi="Times New Roman" w:cs="Times New Roman"/>
          <w:sz w:val="24"/>
          <w:szCs w:val="24"/>
        </w:rPr>
      </w:pPr>
      <w:r>
        <w:rPr>
          <w:rFonts w:ascii="Times New Roman" w:hAnsi="Times New Roman" w:cs="Times New Roman"/>
          <w:sz w:val="24"/>
          <w:szCs w:val="24"/>
        </w:rPr>
        <w:t>Stock</w:t>
      </w:r>
      <w:r w:rsidR="00D87DD3">
        <w:rPr>
          <w:rFonts w:ascii="Times New Roman" w:hAnsi="Times New Roman" w:cs="Times New Roman"/>
          <w:sz w:val="24"/>
          <w:szCs w:val="24"/>
        </w:rPr>
        <w:t>s</w:t>
      </w:r>
      <w:bookmarkStart w:id="0" w:name="_GoBack"/>
      <w:bookmarkEnd w:id="0"/>
      <w:r>
        <w:rPr>
          <w:rFonts w:ascii="Times New Roman" w:hAnsi="Times New Roman" w:cs="Times New Roman"/>
          <w:sz w:val="24"/>
          <w:szCs w:val="24"/>
        </w:rPr>
        <w:t xml:space="preserve"> Choice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Name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Course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Instructor</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Institution</w:t>
      </w:r>
    </w:p>
    <w:p w:rsid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Date</w:t>
      </w:r>
    </w:p>
    <w:p w:rsidR="00BD676E" w:rsidRDefault="00BD676E">
      <w:pPr>
        <w:rPr>
          <w:rFonts w:ascii="Times New Roman" w:hAnsi="Times New Roman" w:cs="Times New Roman"/>
          <w:sz w:val="24"/>
          <w:szCs w:val="24"/>
        </w:rPr>
      </w:pPr>
      <w:r>
        <w:rPr>
          <w:rFonts w:ascii="Times New Roman" w:hAnsi="Times New Roman" w:cs="Times New Roman"/>
          <w:sz w:val="24"/>
          <w:szCs w:val="24"/>
        </w:rPr>
        <w:br w:type="page"/>
      </w:r>
    </w:p>
    <w:p w:rsidR="00BD676E" w:rsidRDefault="00BF1E77" w:rsidP="00BD676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Stock</w:t>
      </w:r>
      <w:r w:rsidR="008505E9">
        <w:rPr>
          <w:rFonts w:ascii="Times New Roman" w:hAnsi="Times New Roman" w:cs="Times New Roman"/>
          <w:sz w:val="24"/>
          <w:szCs w:val="24"/>
        </w:rPr>
        <w:t>s</w:t>
      </w:r>
      <w:r>
        <w:rPr>
          <w:rFonts w:ascii="Times New Roman" w:hAnsi="Times New Roman" w:cs="Times New Roman"/>
          <w:sz w:val="24"/>
          <w:szCs w:val="24"/>
        </w:rPr>
        <w:t xml:space="preserve"> Choice.</w:t>
      </w:r>
    </w:p>
    <w:p w:rsidR="00937109" w:rsidRDefault="00BA3F65" w:rsidP="00BF1E77">
      <w:pPr>
        <w:spacing w:after="300" w:line="480" w:lineRule="auto"/>
        <w:rPr>
          <w:rFonts w:ascii="Times New Roman" w:hAnsi="Times New Roman" w:cs="Times New Roman"/>
          <w:sz w:val="24"/>
          <w:szCs w:val="24"/>
        </w:rPr>
      </w:pPr>
      <w:r>
        <w:rPr>
          <w:rFonts w:ascii="Times New Roman" w:hAnsi="Times New Roman" w:cs="Times New Roman"/>
          <w:sz w:val="24"/>
          <w:szCs w:val="24"/>
        </w:rPr>
        <w:tab/>
      </w:r>
      <w:r w:rsidR="00E84572">
        <w:rPr>
          <w:rFonts w:ascii="Times New Roman" w:hAnsi="Times New Roman" w:cs="Times New Roman"/>
          <w:sz w:val="24"/>
          <w:szCs w:val="24"/>
        </w:rPr>
        <w:t xml:space="preserve">Growth stocks </w:t>
      </w:r>
      <w:r w:rsidR="00BE0DE5">
        <w:rPr>
          <w:rFonts w:ascii="Times New Roman" w:hAnsi="Times New Roman" w:cs="Times New Roman"/>
          <w:sz w:val="24"/>
          <w:szCs w:val="24"/>
        </w:rPr>
        <w:t>are stocks from companies that seek to have a sustainable income during duration of an economic recession. Such companies strive to have a steady increase in their earnings notwithstanding the prevailing economic conditions</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Kumar, 2009)</w:t>
      </w:r>
      <w:r w:rsidR="00BE0DE5">
        <w:rPr>
          <w:rFonts w:ascii="Times New Roman" w:hAnsi="Times New Roman" w:cs="Times New Roman"/>
          <w:sz w:val="24"/>
          <w:szCs w:val="24"/>
        </w:rPr>
        <w:t xml:space="preserve">. The growth stocks also include those from emerging companies that no history of consistent growth of earnings but demonstrates the potential of earning high growth in foreseeable future. On the other hand, profitable </w:t>
      </w:r>
      <w:r w:rsidR="00937109">
        <w:rPr>
          <w:rFonts w:ascii="Times New Roman" w:hAnsi="Times New Roman" w:cs="Times New Roman"/>
          <w:sz w:val="24"/>
          <w:szCs w:val="24"/>
        </w:rPr>
        <w:t>stocks or value stocks are those that are sold at a lower price compared to similar companies operating in a similar field</w:t>
      </w:r>
      <w:r>
        <w:rPr>
          <w:rFonts w:ascii="Times New Roman" w:hAnsi="Times New Roman" w:cs="Times New Roman"/>
          <w:sz w:val="24"/>
          <w:szCs w:val="24"/>
        </w:rPr>
        <w:t xml:space="preserve"> (</w:t>
      </w:r>
      <w:r w:rsidRPr="00D87DD3">
        <w:rPr>
          <w:rFonts w:ascii="Times New Roman" w:hAnsi="Times New Roman" w:cs="Times New Roman"/>
          <w:sz w:val="24"/>
          <w:szCs w:val="24"/>
        </w:rPr>
        <w:t>Lambert &amp; Moreno, 2017)</w:t>
      </w:r>
      <w:r w:rsidR="00937109">
        <w:rPr>
          <w:rFonts w:ascii="Times New Roman" w:hAnsi="Times New Roman" w:cs="Times New Roman"/>
          <w:sz w:val="24"/>
          <w:szCs w:val="24"/>
        </w:rPr>
        <w:t>. Value stocks are not favorable to market and are regarded as negotiated-price stocks when compared to liquidation value, book value or replacement value.</w:t>
      </w:r>
    </w:p>
    <w:p w:rsidR="00937109" w:rsidRDefault="00BA3F65" w:rsidP="00BF1E77">
      <w:pPr>
        <w:spacing w:after="300" w:line="480" w:lineRule="auto"/>
        <w:rPr>
          <w:rFonts w:ascii="Times New Roman" w:hAnsi="Times New Roman" w:cs="Times New Roman"/>
          <w:sz w:val="24"/>
          <w:szCs w:val="24"/>
        </w:rPr>
      </w:pPr>
      <w:r>
        <w:rPr>
          <w:rFonts w:ascii="Times New Roman" w:hAnsi="Times New Roman" w:cs="Times New Roman"/>
          <w:sz w:val="24"/>
          <w:szCs w:val="24"/>
        </w:rPr>
        <w:tab/>
      </w:r>
      <w:r w:rsidR="00937109">
        <w:rPr>
          <w:rFonts w:ascii="Times New Roman" w:hAnsi="Times New Roman" w:cs="Times New Roman"/>
          <w:sz w:val="24"/>
          <w:szCs w:val="24"/>
        </w:rPr>
        <w:t xml:space="preserve">I would select growth stocks if I were to invest in stock market. My choice is strongly supported by the fact that growth stocks are less sensitive to economic conditions compared to a broader market and have high earning records. Even though growth stocks are costly than value stocks, I will still prefer them since </w:t>
      </w:r>
      <w:r w:rsidR="00BF1E77">
        <w:rPr>
          <w:rFonts w:ascii="Times New Roman" w:hAnsi="Times New Roman" w:cs="Times New Roman"/>
          <w:sz w:val="24"/>
          <w:szCs w:val="24"/>
        </w:rPr>
        <w:t xml:space="preserve">the low price of value stocks is an indicator of </w:t>
      </w:r>
      <w:r w:rsidR="00BF1E77" w:rsidRPr="00E84572">
        <w:rPr>
          <w:rFonts w:ascii="Times New Roman" w:hAnsi="Times New Roman" w:cs="Times New Roman"/>
          <w:sz w:val="24"/>
          <w:szCs w:val="24"/>
        </w:rPr>
        <w:t>investor</w:t>
      </w:r>
      <w:r w:rsidR="00BF1E77">
        <w:rPr>
          <w:rFonts w:ascii="Times New Roman" w:hAnsi="Times New Roman" w:cs="Times New Roman"/>
          <w:sz w:val="24"/>
          <w:szCs w:val="24"/>
        </w:rPr>
        <w:t xml:space="preserve">s reaction to a past company challenges like </w:t>
      </w:r>
      <w:r w:rsidR="00BF1E77" w:rsidRPr="00E84572">
        <w:rPr>
          <w:rFonts w:ascii="Times New Roman" w:hAnsi="Times New Roman" w:cs="Times New Roman"/>
          <w:sz w:val="24"/>
          <w:szCs w:val="24"/>
        </w:rPr>
        <w:t>negative publicity</w:t>
      </w:r>
      <w:r w:rsidR="00BF1E77">
        <w:rPr>
          <w:rFonts w:ascii="Times New Roman" w:hAnsi="Times New Roman" w:cs="Times New Roman"/>
          <w:sz w:val="24"/>
          <w:szCs w:val="24"/>
        </w:rPr>
        <w:t>, legal actions and steady decline in</w:t>
      </w:r>
      <w:r w:rsidR="00BF1E77" w:rsidRPr="00E84572">
        <w:rPr>
          <w:rFonts w:ascii="Times New Roman" w:hAnsi="Times New Roman" w:cs="Times New Roman"/>
          <w:sz w:val="24"/>
          <w:szCs w:val="24"/>
        </w:rPr>
        <w:t xml:space="preserve"> earnings</w:t>
      </w:r>
      <w:r w:rsidR="00BF1E77">
        <w:rPr>
          <w:rFonts w:ascii="Times New Roman" w:hAnsi="Times New Roman" w:cs="Times New Roman"/>
          <w:sz w:val="24"/>
          <w:szCs w:val="24"/>
        </w:rPr>
        <w:t xml:space="preserve">. In addition, value stocks are vulnerable to prevailing economic conditions and could be from new companies that are not yet </w:t>
      </w:r>
      <w:r w:rsidR="00BF1E77" w:rsidRPr="00E84572">
        <w:rPr>
          <w:rFonts w:ascii="Times New Roman" w:hAnsi="Times New Roman" w:cs="Times New Roman"/>
          <w:sz w:val="24"/>
          <w:szCs w:val="24"/>
        </w:rPr>
        <w:t>recognized by investors.</w:t>
      </w:r>
    </w:p>
    <w:p w:rsidR="00BF1E77" w:rsidRDefault="00BA3F65" w:rsidP="00BF1E77">
      <w:pPr>
        <w:spacing w:after="300" w:line="480" w:lineRule="auto"/>
        <w:rPr>
          <w:rFonts w:ascii="Times New Roman" w:hAnsi="Times New Roman" w:cs="Times New Roman"/>
          <w:sz w:val="24"/>
          <w:szCs w:val="24"/>
        </w:rPr>
      </w:pPr>
      <w:r>
        <w:rPr>
          <w:rFonts w:ascii="Times New Roman" w:hAnsi="Times New Roman" w:cs="Times New Roman"/>
          <w:sz w:val="24"/>
          <w:szCs w:val="24"/>
        </w:rPr>
        <w:tab/>
      </w:r>
      <w:r w:rsidR="00BF1E77" w:rsidRPr="00E84572">
        <w:rPr>
          <w:rFonts w:ascii="Times New Roman" w:hAnsi="Times New Roman" w:cs="Times New Roman"/>
          <w:sz w:val="24"/>
          <w:szCs w:val="24"/>
        </w:rPr>
        <w:t xml:space="preserve">The primary measures used to define growth and value stocks are the price-to-earnings ratio </w:t>
      </w:r>
      <w:r w:rsidRPr="00BA3F65">
        <w:rPr>
          <w:rFonts w:ascii="Times New Roman" w:hAnsi="Times New Roman" w:cs="Times New Roman"/>
          <w:b/>
          <w:bCs/>
          <w:sz w:val="24"/>
          <w:szCs w:val="24"/>
        </w:rPr>
        <w:t xml:space="preserve">P/E = Stock Price </w:t>
      </w:r>
      <w:proofErr w:type="gramStart"/>
      <w:r w:rsidRPr="00BA3F65">
        <w:rPr>
          <w:rFonts w:ascii="Times New Roman" w:hAnsi="Times New Roman" w:cs="Times New Roman"/>
          <w:b/>
          <w:bCs/>
          <w:sz w:val="24"/>
          <w:szCs w:val="24"/>
        </w:rPr>
        <w:t>Per</w:t>
      </w:r>
      <w:proofErr w:type="gramEnd"/>
      <w:r w:rsidRPr="00BA3F65">
        <w:rPr>
          <w:rFonts w:ascii="Times New Roman" w:hAnsi="Times New Roman" w:cs="Times New Roman"/>
          <w:b/>
          <w:bCs/>
          <w:sz w:val="24"/>
          <w:szCs w:val="24"/>
        </w:rPr>
        <w:t xml:space="preserve"> Share / Earnings Per Share</w:t>
      </w:r>
      <w:r w:rsidRPr="00E84572">
        <w:rPr>
          <w:rFonts w:ascii="Times New Roman" w:hAnsi="Times New Roman" w:cs="Times New Roman"/>
          <w:sz w:val="24"/>
          <w:szCs w:val="24"/>
        </w:rPr>
        <w:t xml:space="preserve"> </w:t>
      </w:r>
      <w:r w:rsidR="00BF1E77" w:rsidRPr="00E84572">
        <w:rPr>
          <w:rFonts w:ascii="Times New Roman" w:hAnsi="Times New Roman" w:cs="Times New Roman"/>
          <w:sz w:val="24"/>
          <w:szCs w:val="24"/>
        </w:rPr>
        <w:t xml:space="preserve">(the price of a stock divided by the current year's earnings per share) and the price-to-book ratio </w:t>
      </w:r>
      <w:r w:rsidRPr="00BA3F65">
        <w:rPr>
          <w:rFonts w:ascii="Times New Roman" w:hAnsi="Times New Roman" w:cs="Times New Roman"/>
          <w:b/>
          <w:bCs/>
          <w:sz w:val="24"/>
          <w:szCs w:val="24"/>
        </w:rPr>
        <w:t>P/B ratio = market price per share / book value per share</w:t>
      </w:r>
      <w:r w:rsidRPr="00E84572">
        <w:rPr>
          <w:rFonts w:ascii="Times New Roman" w:hAnsi="Times New Roman" w:cs="Times New Roman"/>
          <w:sz w:val="24"/>
          <w:szCs w:val="24"/>
        </w:rPr>
        <w:t xml:space="preserve"> </w:t>
      </w:r>
      <w:r w:rsidR="00BF1E77" w:rsidRPr="00E84572">
        <w:rPr>
          <w:rFonts w:ascii="Times New Roman" w:hAnsi="Times New Roman" w:cs="Times New Roman"/>
          <w:sz w:val="24"/>
          <w:szCs w:val="24"/>
        </w:rPr>
        <w:t>(share price divided by book value per share). Growth stocks usually have high price-to-earnings and p</w:t>
      </w:r>
      <w:r>
        <w:rPr>
          <w:rFonts w:ascii="Times New Roman" w:hAnsi="Times New Roman" w:cs="Times New Roman"/>
          <w:sz w:val="24"/>
          <w:szCs w:val="24"/>
        </w:rPr>
        <w:t>rice-to-book ratios, which implies</w:t>
      </w:r>
      <w:r w:rsidR="00BF1E77" w:rsidRPr="00E84572">
        <w:rPr>
          <w:rFonts w:ascii="Times New Roman" w:hAnsi="Times New Roman" w:cs="Times New Roman"/>
          <w:sz w:val="24"/>
          <w:szCs w:val="24"/>
        </w:rPr>
        <w:t xml:space="preserve"> that these stocks are </w:t>
      </w:r>
      <w:r w:rsidR="00BF1E77" w:rsidRPr="00E84572">
        <w:rPr>
          <w:rFonts w:ascii="Times New Roman" w:hAnsi="Times New Roman" w:cs="Times New Roman"/>
          <w:sz w:val="24"/>
          <w:szCs w:val="24"/>
        </w:rPr>
        <w:lastRenderedPageBreak/>
        <w:t>relatively high-priced</w:t>
      </w:r>
      <w:r>
        <w:rPr>
          <w:rFonts w:ascii="Times New Roman" w:hAnsi="Times New Roman" w:cs="Times New Roman"/>
          <w:sz w:val="24"/>
          <w:szCs w:val="24"/>
        </w:rPr>
        <w:t xml:space="preserve"> and have a stable earning i</w:t>
      </w:r>
      <w:r w:rsidR="00BF1E77" w:rsidRPr="00E84572">
        <w:rPr>
          <w:rFonts w:ascii="Times New Roman" w:hAnsi="Times New Roman" w:cs="Times New Roman"/>
          <w:sz w:val="24"/>
          <w:szCs w:val="24"/>
        </w:rPr>
        <w:t>n comparison with the companies' net asset values</w:t>
      </w:r>
      <w:r>
        <w:rPr>
          <w:rFonts w:ascii="Times New Roman" w:hAnsi="Times New Roman" w:cs="Times New Roman"/>
          <w:sz w:val="24"/>
          <w:szCs w:val="24"/>
        </w:rPr>
        <w:t xml:space="preserve"> (</w:t>
      </w:r>
      <w:proofErr w:type="spellStart"/>
      <w:r w:rsidRPr="00D87DD3">
        <w:rPr>
          <w:rFonts w:ascii="Times New Roman" w:hAnsi="Times New Roman" w:cs="Times New Roman"/>
          <w:sz w:val="24"/>
          <w:szCs w:val="24"/>
        </w:rPr>
        <w:t>Bülow</w:t>
      </w:r>
      <w:proofErr w:type="spellEnd"/>
      <w:r w:rsidRPr="00D87DD3">
        <w:rPr>
          <w:rFonts w:ascii="Times New Roman" w:hAnsi="Times New Roman" w:cs="Times New Roman"/>
          <w:sz w:val="24"/>
          <w:szCs w:val="24"/>
        </w:rPr>
        <w:t>, 2017)</w:t>
      </w:r>
      <w:r w:rsidR="00BF1E77" w:rsidRPr="00E84572">
        <w:rPr>
          <w:rFonts w:ascii="Times New Roman" w:hAnsi="Times New Roman" w:cs="Times New Roman"/>
          <w:sz w:val="24"/>
          <w:szCs w:val="24"/>
        </w:rPr>
        <w:t>. In contrast, value stocks have relatively low price-to-earnings and price-to-book ratios.</w:t>
      </w:r>
    </w:p>
    <w:p w:rsidR="001A126B" w:rsidRDefault="001A126B" w:rsidP="00DB1CA3">
      <w:pPr>
        <w:spacing w:line="480" w:lineRule="auto"/>
        <w:jc w:val="center"/>
        <w:rPr>
          <w:rFonts w:ascii="Times New Roman" w:hAnsi="Times New Roman" w:cs="Times New Roman"/>
          <w:sz w:val="24"/>
          <w:szCs w:val="24"/>
        </w:rPr>
      </w:pPr>
    </w:p>
    <w:p w:rsidR="00BA3F65" w:rsidRDefault="00BA3F65" w:rsidP="00DB1CA3">
      <w:pPr>
        <w:spacing w:line="480" w:lineRule="auto"/>
        <w:jc w:val="center"/>
        <w:rPr>
          <w:rFonts w:ascii="Times New Roman" w:hAnsi="Times New Roman" w:cs="Times New Roman"/>
          <w:sz w:val="24"/>
          <w:szCs w:val="24"/>
        </w:rPr>
      </w:pPr>
    </w:p>
    <w:p w:rsidR="00BA3F65" w:rsidRDefault="00BA3F65" w:rsidP="00DB1CA3">
      <w:pPr>
        <w:spacing w:line="480" w:lineRule="auto"/>
        <w:jc w:val="center"/>
        <w:rPr>
          <w:rFonts w:ascii="Times New Roman" w:hAnsi="Times New Roman" w:cs="Times New Roman"/>
          <w:sz w:val="24"/>
          <w:szCs w:val="24"/>
        </w:rPr>
      </w:pPr>
    </w:p>
    <w:p w:rsidR="00BA3F65" w:rsidRDefault="00BA3F65" w:rsidP="00DB1CA3">
      <w:pPr>
        <w:spacing w:line="480" w:lineRule="auto"/>
        <w:jc w:val="center"/>
        <w:rPr>
          <w:rFonts w:ascii="Times New Roman" w:hAnsi="Times New Roman" w:cs="Times New Roman"/>
          <w:sz w:val="24"/>
          <w:szCs w:val="24"/>
        </w:rPr>
      </w:pPr>
    </w:p>
    <w:p w:rsidR="00BA3F65" w:rsidRDefault="00BA3F65" w:rsidP="00DB1CA3">
      <w:pPr>
        <w:spacing w:line="480" w:lineRule="auto"/>
        <w:jc w:val="center"/>
        <w:rPr>
          <w:rFonts w:ascii="Times New Roman" w:hAnsi="Times New Roman" w:cs="Times New Roman"/>
          <w:sz w:val="24"/>
          <w:szCs w:val="24"/>
        </w:rPr>
      </w:pPr>
    </w:p>
    <w:p w:rsidR="00BA3F65" w:rsidRDefault="00BA3F65" w:rsidP="00DB1CA3">
      <w:pPr>
        <w:spacing w:line="480" w:lineRule="auto"/>
        <w:jc w:val="center"/>
        <w:rPr>
          <w:rFonts w:ascii="Times New Roman" w:hAnsi="Times New Roman" w:cs="Times New Roman"/>
          <w:sz w:val="24"/>
          <w:szCs w:val="24"/>
        </w:rPr>
      </w:pPr>
    </w:p>
    <w:p w:rsidR="00BA3F65" w:rsidRDefault="00BA3F65" w:rsidP="00DB1CA3">
      <w:pPr>
        <w:spacing w:line="480" w:lineRule="auto"/>
        <w:jc w:val="center"/>
        <w:rPr>
          <w:rFonts w:ascii="Times New Roman" w:hAnsi="Times New Roman" w:cs="Times New Roman"/>
          <w:sz w:val="24"/>
          <w:szCs w:val="24"/>
        </w:rPr>
      </w:pPr>
    </w:p>
    <w:p w:rsidR="00BA3F65" w:rsidRDefault="00BA3F65" w:rsidP="00DB1CA3">
      <w:pPr>
        <w:spacing w:line="480" w:lineRule="auto"/>
        <w:jc w:val="center"/>
        <w:rPr>
          <w:rFonts w:ascii="Times New Roman" w:hAnsi="Times New Roman" w:cs="Times New Roman"/>
          <w:sz w:val="24"/>
          <w:szCs w:val="24"/>
        </w:rPr>
      </w:pPr>
    </w:p>
    <w:p w:rsidR="00BA3F65" w:rsidRDefault="00BA3F65" w:rsidP="00DB1CA3">
      <w:pPr>
        <w:spacing w:line="480" w:lineRule="auto"/>
        <w:jc w:val="center"/>
        <w:rPr>
          <w:rFonts w:ascii="Times New Roman" w:hAnsi="Times New Roman" w:cs="Times New Roman"/>
          <w:sz w:val="24"/>
          <w:szCs w:val="24"/>
        </w:rPr>
      </w:pPr>
    </w:p>
    <w:p w:rsidR="00BA3F65" w:rsidRDefault="00BA3F65" w:rsidP="00DB1CA3">
      <w:pPr>
        <w:spacing w:line="480" w:lineRule="auto"/>
        <w:jc w:val="center"/>
        <w:rPr>
          <w:rFonts w:ascii="Times New Roman" w:hAnsi="Times New Roman" w:cs="Times New Roman"/>
          <w:sz w:val="24"/>
          <w:szCs w:val="24"/>
        </w:rPr>
      </w:pPr>
    </w:p>
    <w:p w:rsidR="00BA3F65" w:rsidRDefault="00BA3F65" w:rsidP="00DB1CA3">
      <w:pPr>
        <w:spacing w:line="480" w:lineRule="auto"/>
        <w:jc w:val="center"/>
        <w:rPr>
          <w:rFonts w:ascii="Times New Roman" w:hAnsi="Times New Roman" w:cs="Times New Roman"/>
          <w:sz w:val="24"/>
          <w:szCs w:val="24"/>
        </w:rPr>
      </w:pPr>
    </w:p>
    <w:p w:rsidR="00BA3F65" w:rsidRDefault="00BA3F65" w:rsidP="00DB1CA3">
      <w:pPr>
        <w:spacing w:line="480" w:lineRule="auto"/>
        <w:jc w:val="center"/>
        <w:rPr>
          <w:rFonts w:ascii="Times New Roman" w:hAnsi="Times New Roman" w:cs="Times New Roman"/>
          <w:sz w:val="24"/>
          <w:szCs w:val="24"/>
        </w:rPr>
      </w:pPr>
    </w:p>
    <w:p w:rsidR="00BA3F65" w:rsidRDefault="00BA3F65" w:rsidP="00DB1CA3">
      <w:pPr>
        <w:spacing w:line="480" w:lineRule="auto"/>
        <w:jc w:val="center"/>
        <w:rPr>
          <w:rFonts w:ascii="Times New Roman" w:hAnsi="Times New Roman" w:cs="Times New Roman"/>
          <w:sz w:val="24"/>
          <w:szCs w:val="24"/>
        </w:rPr>
      </w:pPr>
    </w:p>
    <w:p w:rsidR="00BA3F65" w:rsidRDefault="00BA3F65" w:rsidP="00DB1CA3">
      <w:pPr>
        <w:spacing w:line="480" w:lineRule="auto"/>
        <w:jc w:val="center"/>
        <w:rPr>
          <w:rFonts w:ascii="Times New Roman" w:hAnsi="Times New Roman" w:cs="Times New Roman"/>
          <w:sz w:val="24"/>
          <w:szCs w:val="24"/>
        </w:rPr>
      </w:pPr>
    </w:p>
    <w:p w:rsidR="00BA3F65" w:rsidRDefault="00BA3F65" w:rsidP="00DB1CA3">
      <w:pPr>
        <w:spacing w:line="480" w:lineRule="auto"/>
        <w:jc w:val="center"/>
        <w:rPr>
          <w:rFonts w:ascii="Times New Roman" w:hAnsi="Times New Roman" w:cs="Times New Roman"/>
          <w:sz w:val="24"/>
          <w:szCs w:val="24"/>
        </w:rPr>
      </w:pPr>
    </w:p>
    <w:p w:rsidR="00DB1CA3" w:rsidRDefault="00DB1CA3" w:rsidP="00DB1CA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A0681" w:rsidRPr="00BA3F65" w:rsidRDefault="006A0681" w:rsidP="006A0681">
      <w:pPr>
        <w:spacing w:line="480" w:lineRule="auto"/>
        <w:ind w:left="720" w:hanging="720"/>
        <w:rPr>
          <w:rFonts w:ascii="Times New Roman" w:hAnsi="Times New Roman" w:cs="Times New Roman"/>
          <w:color w:val="222222"/>
          <w:sz w:val="24"/>
          <w:szCs w:val="24"/>
          <w:shd w:val="clear" w:color="auto" w:fill="FFFFFF"/>
        </w:rPr>
      </w:pPr>
      <w:proofErr w:type="spellStart"/>
      <w:r w:rsidRPr="00BA3F65">
        <w:rPr>
          <w:rFonts w:ascii="Times New Roman" w:hAnsi="Times New Roman" w:cs="Times New Roman"/>
          <w:color w:val="222222"/>
          <w:sz w:val="24"/>
          <w:szCs w:val="24"/>
          <w:shd w:val="clear" w:color="auto" w:fill="FFFFFF"/>
        </w:rPr>
        <w:t>Bülow</w:t>
      </w:r>
      <w:proofErr w:type="spellEnd"/>
      <w:r w:rsidRPr="00BA3F65">
        <w:rPr>
          <w:rFonts w:ascii="Times New Roman" w:hAnsi="Times New Roman" w:cs="Times New Roman"/>
          <w:color w:val="222222"/>
          <w:sz w:val="24"/>
          <w:szCs w:val="24"/>
          <w:shd w:val="clear" w:color="auto" w:fill="FFFFFF"/>
        </w:rPr>
        <w:t xml:space="preserve">, S. (2017). The Effectiveness of Fundamental Analysis on Value Stocks–an Analysis of </w:t>
      </w:r>
      <w:proofErr w:type="spellStart"/>
      <w:r w:rsidRPr="00BA3F65">
        <w:rPr>
          <w:rFonts w:ascii="Times New Roman" w:hAnsi="Times New Roman" w:cs="Times New Roman"/>
          <w:color w:val="222222"/>
          <w:sz w:val="24"/>
          <w:szCs w:val="24"/>
          <w:shd w:val="clear" w:color="auto" w:fill="FFFFFF"/>
        </w:rPr>
        <w:t>Piotroski’s</w:t>
      </w:r>
      <w:proofErr w:type="spellEnd"/>
      <w:r w:rsidRPr="00BA3F65">
        <w:rPr>
          <w:rFonts w:ascii="Times New Roman" w:hAnsi="Times New Roman" w:cs="Times New Roman"/>
          <w:color w:val="222222"/>
          <w:sz w:val="24"/>
          <w:szCs w:val="24"/>
          <w:shd w:val="clear" w:color="auto" w:fill="FFFFFF"/>
        </w:rPr>
        <w:t xml:space="preserve"> F-score.</w:t>
      </w:r>
    </w:p>
    <w:p w:rsidR="006A0681" w:rsidRPr="00BA3F65" w:rsidRDefault="006A0681" w:rsidP="006A0681">
      <w:pPr>
        <w:spacing w:line="480" w:lineRule="auto"/>
        <w:ind w:left="720" w:hanging="720"/>
        <w:rPr>
          <w:rFonts w:ascii="Times New Roman" w:hAnsi="Times New Roman" w:cs="Times New Roman"/>
          <w:color w:val="222222"/>
          <w:sz w:val="24"/>
          <w:szCs w:val="24"/>
          <w:shd w:val="clear" w:color="auto" w:fill="FFFFFF"/>
        </w:rPr>
      </w:pPr>
      <w:r w:rsidRPr="00BA3F65">
        <w:rPr>
          <w:rFonts w:ascii="Times New Roman" w:hAnsi="Times New Roman" w:cs="Times New Roman"/>
          <w:color w:val="222222"/>
          <w:sz w:val="24"/>
          <w:szCs w:val="24"/>
          <w:shd w:val="clear" w:color="auto" w:fill="FFFFFF"/>
        </w:rPr>
        <w:t>Kumar, A. (2009). Hard-to-value stocks, behavioral biases, and informed trading. </w:t>
      </w:r>
      <w:r w:rsidRPr="00BA3F65">
        <w:rPr>
          <w:rFonts w:ascii="Times New Roman" w:hAnsi="Times New Roman" w:cs="Times New Roman"/>
          <w:i/>
          <w:iCs/>
          <w:color w:val="222222"/>
          <w:sz w:val="24"/>
          <w:szCs w:val="24"/>
          <w:shd w:val="clear" w:color="auto" w:fill="FFFFFF"/>
        </w:rPr>
        <w:t>Journal of Financial and Quantitative Analysis</w:t>
      </w:r>
      <w:r w:rsidRPr="00BA3F65">
        <w:rPr>
          <w:rFonts w:ascii="Times New Roman" w:hAnsi="Times New Roman" w:cs="Times New Roman"/>
          <w:color w:val="222222"/>
          <w:sz w:val="24"/>
          <w:szCs w:val="24"/>
          <w:shd w:val="clear" w:color="auto" w:fill="FFFFFF"/>
        </w:rPr>
        <w:t>, </w:t>
      </w:r>
      <w:r w:rsidRPr="00BA3F65">
        <w:rPr>
          <w:rFonts w:ascii="Times New Roman" w:hAnsi="Times New Roman" w:cs="Times New Roman"/>
          <w:i/>
          <w:iCs/>
          <w:color w:val="222222"/>
          <w:sz w:val="24"/>
          <w:szCs w:val="24"/>
          <w:shd w:val="clear" w:color="auto" w:fill="FFFFFF"/>
        </w:rPr>
        <w:t>44</w:t>
      </w:r>
      <w:r w:rsidRPr="00BA3F65">
        <w:rPr>
          <w:rFonts w:ascii="Times New Roman" w:hAnsi="Times New Roman" w:cs="Times New Roman"/>
          <w:color w:val="222222"/>
          <w:sz w:val="24"/>
          <w:szCs w:val="24"/>
          <w:shd w:val="clear" w:color="auto" w:fill="FFFFFF"/>
        </w:rPr>
        <w:t>(6), 1375-1401.</w:t>
      </w:r>
    </w:p>
    <w:p w:rsidR="006A0681" w:rsidRPr="00BA3F65" w:rsidRDefault="006A0681" w:rsidP="006A0681">
      <w:pPr>
        <w:spacing w:line="480" w:lineRule="auto"/>
        <w:ind w:left="720" w:hanging="720"/>
        <w:rPr>
          <w:rFonts w:ascii="Times New Roman" w:hAnsi="Times New Roman" w:cs="Times New Roman"/>
          <w:sz w:val="24"/>
          <w:szCs w:val="24"/>
        </w:rPr>
      </w:pPr>
      <w:r w:rsidRPr="00BA3F65">
        <w:rPr>
          <w:rFonts w:ascii="Times New Roman" w:hAnsi="Times New Roman" w:cs="Times New Roman"/>
          <w:color w:val="222222"/>
          <w:sz w:val="24"/>
          <w:szCs w:val="24"/>
          <w:shd w:val="clear" w:color="auto" w:fill="FFFFFF"/>
        </w:rPr>
        <w:t>Lambert, M., &amp; Moreno Miranda, N. (2017). Media content for Value and Growth stocks.</w:t>
      </w:r>
    </w:p>
    <w:sectPr w:rsidR="006A0681" w:rsidRPr="00BA3F65"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6B51" w:rsidRDefault="007E6B51" w:rsidP="00BD676E">
      <w:pPr>
        <w:spacing w:after="0" w:line="240" w:lineRule="auto"/>
      </w:pPr>
      <w:r>
        <w:separator/>
      </w:r>
    </w:p>
  </w:endnote>
  <w:endnote w:type="continuationSeparator" w:id="0">
    <w:p w:rsidR="007E6B51" w:rsidRDefault="007E6B51"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6B51" w:rsidRDefault="007E6B51" w:rsidP="00BD676E">
      <w:pPr>
        <w:spacing w:after="0" w:line="240" w:lineRule="auto"/>
      </w:pPr>
      <w:r>
        <w:separator/>
      </w:r>
    </w:p>
  </w:footnote>
  <w:footnote w:type="continuationSeparator" w:id="0">
    <w:p w:rsidR="007E6B51" w:rsidRDefault="007E6B51"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D87DD3">
          <w:rPr>
            <w:rFonts w:ascii="Times New Roman" w:hAnsi="Times New Roman" w:cs="Times New Roman"/>
            <w:noProof/>
            <w:sz w:val="24"/>
            <w:szCs w:val="24"/>
          </w:rPr>
          <w:t>2</w:t>
        </w:r>
        <w:r w:rsidRPr="00BD676E">
          <w:rPr>
            <w:rFonts w:ascii="Times New Roman" w:hAnsi="Times New Roman" w:cs="Times New Roman"/>
            <w:sz w:val="24"/>
            <w:szCs w:val="24"/>
          </w:rPr>
          <w:fldChar w:fldCharType="end"/>
        </w:r>
      </w:p>
    </w:sdtContent>
  </w:sdt>
  <w:p w:rsidR="00BD676E" w:rsidRPr="00BD676E" w:rsidRDefault="00BF1E77">
    <w:pPr>
      <w:pStyle w:val="Header"/>
      <w:rPr>
        <w:rFonts w:ascii="Times New Roman" w:hAnsi="Times New Roman" w:cs="Times New Roman"/>
        <w:sz w:val="24"/>
        <w:szCs w:val="24"/>
      </w:rPr>
    </w:pPr>
    <w:r>
      <w:rPr>
        <w:rFonts w:ascii="Times New Roman" w:hAnsi="Times New Roman" w:cs="Times New Roman"/>
        <w:sz w:val="24"/>
        <w:szCs w:val="24"/>
      </w:rPr>
      <w:t>Stock</w:t>
    </w:r>
    <w:r w:rsidR="008505E9">
      <w:rPr>
        <w:rFonts w:ascii="Times New Roman" w:hAnsi="Times New Roman" w:cs="Times New Roman"/>
        <w:sz w:val="24"/>
        <w:szCs w:val="24"/>
      </w:rPr>
      <w:t>s</w:t>
    </w:r>
    <w:r>
      <w:rPr>
        <w:rFonts w:ascii="Times New Roman" w:hAnsi="Times New Roman" w:cs="Times New Roman"/>
        <w:sz w:val="24"/>
        <w:szCs w:val="24"/>
      </w:rPr>
      <w:t xml:space="preserve"> Choice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D87DD3">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BF1E77">
      <w:rPr>
        <w:rFonts w:ascii="Times New Roman" w:hAnsi="Times New Roman" w:cs="Times New Roman"/>
        <w:sz w:val="24"/>
        <w:szCs w:val="24"/>
      </w:rPr>
      <w:t>STOCK</w:t>
    </w:r>
    <w:r w:rsidR="008505E9">
      <w:rPr>
        <w:rFonts w:ascii="Times New Roman" w:hAnsi="Times New Roman" w:cs="Times New Roman"/>
        <w:sz w:val="24"/>
        <w:szCs w:val="24"/>
      </w:rPr>
      <w:t>S</w:t>
    </w:r>
    <w:r w:rsidR="00BF1E77">
      <w:rPr>
        <w:rFonts w:ascii="Times New Roman" w:hAnsi="Times New Roman" w:cs="Times New Roman"/>
        <w:sz w:val="24"/>
        <w:szCs w:val="24"/>
      </w:rPr>
      <w:t xml:space="preserve"> CHOICE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F1EEF"/>
    <w:multiLevelType w:val="multilevel"/>
    <w:tmpl w:val="CC6CF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29E6FA7"/>
    <w:multiLevelType w:val="multilevel"/>
    <w:tmpl w:val="547EE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B66D0"/>
    <w:rsid w:val="000E0DC4"/>
    <w:rsid w:val="00120C40"/>
    <w:rsid w:val="001618DF"/>
    <w:rsid w:val="00175BBD"/>
    <w:rsid w:val="001A126B"/>
    <w:rsid w:val="001A494D"/>
    <w:rsid w:val="001D5FFD"/>
    <w:rsid w:val="001E79EF"/>
    <w:rsid w:val="00250755"/>
    <w:rsid w:val="00252923"/>
    <w:rsid w:val="0027665C"/>
    <w:rsid w:val="00296374"/>
    <w:rsid w:val="00297972"/>
    <w:rsid w:val="002B53E1"/>
    <w:rsid w:val="002E2AC4"/>
    <w:rsid w:val="00314500"/>
    <w:rsid w:val="003E0B1F"/>
    <w:rsid w:val="0041252C"/>
    <w:rsid w:val="00417E42"/>
    <w:rsid w:val="00435425"/>
    <w:rsid w:val="004E7FE6"/>
    <w:rsid w:val="00514C16"/>
    <w:rsid w:val="005602F1"/>
    <w:rsid w:val="005B7B67"/>
    <w:rsid w:val="006065C5"/>
    <w:rsid w:val="00624B76"/>
    <w:rsid w:val="006257F9"/>
    <w:rsid w:val="00673CFB"/>
    <w:rsid w:val="0069429C"/>
    <w:rsid w:val="006A0681"/>
    <w:rsid w:val="006A466C"/>
    <w:rsid w:val="006B000C"/>
    <w:rsid w:val="006B3F24"/>
    <w:rsid w:val="006C3904"/>
    <w:rsid w:val="006E548B"/>
    <w:rsid w:val="00711315"/>
    <w:rsid w:val="007555B3"/>
    <w:rsid w:val="007E6B51"/>
    <w:rsid w:val="007F2306"/>
    <w:rsid w:val="00841A6D"/>
    <w:rsid w:val="00844D0E"/>
    <w:rsid w:val="008505E9"/>
    <w:rsid w:val="008A77FD"/>
    <w:rsid w:val="00900526"/>
    <w:rsid w:val="00907FC5"/>
    <w:rsid w:val="00937109"/>
    <w:rsid w:val="009576E0"/>
    <w:rsid w:val="00973572"/>
    <w:rsid w:val="00974C1A"/>
    <w:rsid w:val="009938D4"/>
    <w:rsid w:val="009C7FF8"/>
    <w:rsid w:val="00A04192"/>
    <w:rsid w:val="00A059A9"/>
    <w:rsid w:val="00A319B5"/>
    <w:rsid w:val="00A61014"/>
    <w:rsid w:val="00A728C0"/>
    <w:rsid w:val="00AA71C5"/>
    <w:rsid w:val="00AB4734"/>
    <w:rsid w:val="00AF360F"/>
    <w:rsid w:val="00B14E3E"/>
    <w:rsid w:val="00B62BBD"/>
    <w:rsid w:val="00B8077A"/>
    <w:rsid w:val="00BA3F65"/>
    <w:rsid w:val="00BD5732"/>
    <w:rsid w:val="00BD676E"/>
    <w:rsid w:val="00BE0DE5"/>
    <w:rsid w:val="00BF1E77"/>
    <w:rsid w:val="00C23CD7"/>
    <w:rsid w:val="00C25799"/>
    <w:rsid w:val="00CC5F7C"/>
    <w:rsid w:val="00CD4EFB"/>
    <w:rsid w:val="00D30072"/>
    <w:rsid w:val="00D331D7"/>
    <w:rsid w:val="00D55A31"/>
    <w:rsid w:val="00D87DD3"/>
    <w:rsid w:val="00DB1CA3"/>
    <w:rsid w:val="00DB2777"/>
    <w:rsid w:val="00DC24F3"/>
    <w:rsid w:val="00DC459D"/>
    <w:rsid w:val="00DC5492"/>
    <w:rsid w:val="00DC64C8"/>
    <w:rsid w:val="00E01F59"/>
    <w:rsid w:val="00E04E23"/>
    <w:rsid w:val="00E21AA6"/>
    <w:rsid w:val="00E84572"/>
    <w:rsid w:val="00EB3448"/>
    <w:rsid w:val="00EB4EB0"/>
    <w:rsid w:val="00EC5F73"/>
    <w:rsid w:val="00ED3CF4"/>
    <w:rsid w:val="00EE11B5"/>
    <w:rsid w:val="00F222D6"/>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1">
    <w:name w:val="heading 1"/>
    <w:basedOn w:val="Normal"/>
    <w:link w:val="Heading1Char"/>
    <w:uiPriority w:val="9"/>
    <w:qFormat/>
    <w:rsid w:val="00E8457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paragraph" w:styleId="Heading3">
    <w:name w:val="heading 3"/>
    <w:basedOn w:val="Normal"/>
    <w:link w:val="Heading3Char"/>
    <w:uiPriority w:val="9"/>
    <w:qFormat/>
    <w:rsid w:val="00E84572"/>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character" w:customStyle="1" w:styleId="Heading1Char">
    <w:name w:val="Heading 1 Char"/>
    <w:basedOn w:val="DefaultParagraphFont"/>
    <w:link w:val="Heading1"/>
    <w:uiPriority w:val="9"/>
    <w:rsid w:val="00E84572"/>
    <w:rPr>
      <w:rFonts w:ascii="Times New Roman" w:eastAsia="Times New Roman" w:hAnsi="Times New Roman" w:cs="Times New Roman"/>
      <w:b/>
      <w:bCs/>
      <w:kern w:val="36"/>
      <w:sz w:val="48"/>
      <w:szCs w:val="48"/>
      <w:lang w:val="en-GB" w:eastAsia="en-GB"/>
    </w:rPr>
  </w:style>
  <w:style w:type="character" w:customStyle="1" w:styleId="Heading3Char">
    <w:name w:val="Heading 3 Char"/>
    <w:basedOn w:val="DefaultParagraphFont"/>
    <w:link w:val="Heading3"/>
    <w:uiPriority w:val="9"/>
    <w:rsid w:val="00E84572"/>
    <w:rPr>
      <w:rFonts w:ascii="Times New Roman" w:eastAsia="Times New Roman" w:hAnsi="Times New Roman" w:cs="Times New Roman"/>
      <w:b/>
      <w:bCs/>
      <w:sz w:val="27"/>
      <w:szCs w:val="27"/>
      <w:lang w:val="en-GB" w:eastAsia="en-GB"/>
    </w:rPr>
  </w:style>
  <w:style w:type="paragraph" w:styleId="NormalWeb">
    <w:name w:val="Normal (Web)"/>
    <w:basedOn w:val="Normal"/>
    <w:uiPriority w:val="99"/>
    <w:semiHidden/>
    <w:unhideWhenUsed/>
    <w:rsid w:val="00E8457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E84572"/>
    <w:rPr>
      <w:b/>
      <w:bCs/>
    </w:rPr>
  </w:style>
  <w:style w:type="character" w:styleId="Emphasis">
    <w:name w:val="Emphasis"/>
    <w:basedOn w:val="DefaultParagraphFont"/>
    <w:uiPriority w:val="20"/>
    <w:qFormat/>
    <w:rsid w:val="00E8457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7831624">
      <w:bodyDiv w:val="1"/>
      <w:marLeft w:val="0"/>
      <w:marRight w:val="0"/>
      <w:marTop w:val="0"/>
      <w:marBottom w:val="0"/>
      <w:divBdr>
        <w:top w:val="none" w:sz="0" w:space="0" w:color="auto"/>
        <w:left w:val="none" w:sz="0" w:space="0" w:color="auto"/>
        <w:bottom w:val="none" w:sz="0" w:space="0" w:color="auto"/>
        <w:right w:val="none" w:sz="0" w:space="0" w:color="auto"/>
      </w:divBdr>
      <w:divsChild>
        <w:div w:id="481896928">
          <w:marLeft w:val="0"/>
          <w:marRight w:val="0"/>
          <w:marTop w:val="0"/>
          <w:marBottom w:val="0"/>
          <w:divBdr>
            <w:top w:val="none" w:sz="0" w:space="0" w:color="auto"/>
            <w:left w:val="none" w:sz="0" w:space="0" w:color="auto"/>
            <w:bottom w:val="none" w:sz="0" w:space="0" w:color="auto"/>
            <w:right w:val="none" w:sz="0" w:space="0" w:color="auto"/>
          </w:divBdr>
        </w:div>
        <w:div w:id="2051416115">
          <w:marLeft w:val="0"/>
          <w:marRight w:val="0"/>
          <w:marTop w:val="0"/>
          <w:marBottom w:val="0"/>
          <w:divBdr>
            <w:top w:val="none" w:sz="0" w:space="0" w:color="auto"/>
            <w:left w:val="none" w:sz="0" w:space="0" w:color="auto"/>
            <w:bottom w:val="none" w:sz="0" w:space="0" w:color="auto"/>
            <w:right w:val="none" w:sz="0" w:space="0" w:color="auto"/>
          </w:divBdr>
        </w:div>
        <w:div w:id="11499809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4</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84</cp:revision>
  <dcterms:created xsi:type="dcterms:W3CDTF">2018-05-27T15:03:00Z</dcterms:created>
  <dcterms:modified xsi:type="dcterms:W3CDTF">2019-01-03T16:19:00Z</dcterms:modified>
</cp:coreProperties>
</file>