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3F34CB" w:rsidRPr="009416E6" w:rsidRDefault="0005433C" w:rsidP="00903AD4">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Steep Analysis</w:t>
      </w:r>
    </w:p>
    <w:p w:rsidR="00455748" w:rsidRPr="009416E6" w:rsidRDefault="00455748" w:rsidP="00CC0AD7">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CC0AD7">
      <w:pPr>
        <w:spacing w:after="0" w:line="48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CC0AD7">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CC0AD7">
      <w:pPr>
        <w:spacing w:line="480" w:lineRule="auto"/>
        <w:jc w:val="center"/>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143498" w:rsidRDefault="00143498"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9E3C4C" w:rsidRPr="00931A36" w:rsidRDefault="009A48D3" w:rsidP="008C50E8">
      <w:pPr>
        <w:spacing w:line="480" w:lineRule="auto"/>
        <w:ind w:left="720" w:hanging="720"/>
        <w:jc w:val="center"/>
        <w:rPr>
          <w:rFonts w:ascii="Times New Roman" w:hAnsi="Times New Roman" w:cs="Times New Roman"/>
          <w:b/>
          <w:sz w:val="24"/>
          <w:szCs w:val="24"/>
        </w:rPr>
      </w:pPr>
      <w:r w:rsidRPr="00931A36">
        <w:rPr>
          <w:rFonts w:ascii="Times New Roman" w:hAnsi="Times New Roman" w:cs="Times New Roman"/>
          <w:b/>
          <w:sz w:val="24"/>
          <w:szCs w:val="24"/>
        </w:rPr>
        <w:lastRenderedPageBreak/>
        <w:t>Introduction</w:t>
      </w:r>
    </w:p>
    <w:p w:rsidR="009A48D3" w:rsidRDefault="009A48D3" w:rsidP="00931A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text, the environmental aspect of Taiwan in support of </w:t>
      </w:r>
      <w:r w:rsidR="00DA337A">
        <w:rPr>
          <w:rFonts w:ascii="Times New Roman" w:hAnsi="Times New Roman" w:cs="Times New Roman"/>
          <w:sz w:val="24"/>
          <w:szCs w:val="24"/>
        </w:rPr>
        <w:t xml:space="preserve">the </w:t>
      </w:r>
      <w:r w:rsidR="00931A36" w:rsidRPr="00DA337A">
        <w:rPr>
          <w:rFonts w:ascii="Times New Roman" w:hAnsi="Times New Roman" w:cs="Times New Roman"/>
          <w:noProof/>
          <w:sz w:val="24"/>
          <w:szCs w:val="24"/>
        </w:rPr>
        <w:t>production</w:t>
      </w:r>
      <w:r w:rsidR="00931A36">
        <w:rPr>
          <w:rFonts w:ascii="Times New Roman" w:hAnsi="Times New Roman" w:cs="Times New Roman"/>
          <w:sz w:val="24"/>
          <w:szCs w:val="24"/>
        </w:rPr>
        <w:t xml:space="preserve"> of the beer industry will be analyzed. The focus is to understand whether Taiwan as a country has the potential to support and embrace the craft beer industry. </w:t>
      </w:r>
      <w:r w:rsidR="00F654C0">
        <w:rPr>
          <w:rFonts w:ascii="Times New Roman" w:hAnsi="Times New Roman" w:cs="Times New Roman"/>
          <w:sz w:val="24"/>
          <w:szCs w:val="24"/>
        </w:rPr>
        <w:t xml:space="preserve">In </w:t>
      </w:r>
      <w:r w:rsidR="00DA337A">
        <w:rPr>
          <w:rFonts w:ascii="Times New Roman" w:hAnsi="Times New Roman" w:cs="Times New Roman"/>
          <w:sz w:val="24"/>
          <w:szCs w:val="24"/>
        </w:rPr>
        <w:t xml:space="preserve">the </w:t>
      </w:r>
      <w:r w:rsidR="00F654C0" w:rsidRPr="00DA337A">
        <w:rPr>
          <w:rFonts w:ascii="Times New Roman" w:hAnsi="Times New Roman" w:cs="Times New Roman"/>
          <w:noProof/>
          <w:sz w:val="24"/>
          <w:szCs w:val="24"/>
        </w:rPr>
        <w:t>STEEP</w:t>
      </w:r>
      <w:r w:rsidR="00F654C0">
        <w:rPr>
          <w:rFonts w:ascii="Times New Roman" w:hAnsi="Times New Roman" w:cs="Times New Roman"/>
          <w:sz w:val="24"/>
          <w:szCs w:val="24"/>
        </w:rPr>
        <w:t xml:space="preserve"> analysis, the environment covers a number of factors such as pollution, water, wind, energy and the environmental regulations. </w:t>
      </w:r>
      <w:r w:rsidR="008C7DA0">
        <w:rPr>
          <w:rFonts w:ascii="Times New Roman" w:hAnsi="Times New Roman" w:cs="Times New Roman"/>
          <w:sz w:val="24"/>
          <w:szCs w:val="24"/>
        </w:rPr>
        <w:t>In</w:t>
      </w:r>
      <w:r w:rsidR="00F654C0">
        <w:rPr>
          <w:rFonts w:ascii="Times New Roman" w:hAnsi="Times New Roman" w:cs="Times New Roman"/>
          <w:sz w:val="24"/>
          <w:szCs w:val="24"/>
        </w:rPr>
        <w:t xml:space="preserve"> this analysis, there are questions that need to </w:t>
      </w:r>
      <w:r w:rsidR="00F654C0" w:rsidRPr="00DA337A">
        <w:rPr>
          <w:rFonts w:ascii="Times New Roman" w:hAnsi="Times New Roman" w:cs="Times New Roman"/>
          <w:noProof/>
          <w:sz w:val="24"/>
          <w:szCs w:val="24"/>
        </w:rPr>
        <w:t>answer</w:t>
      </w:r>
      <w:r w:rsidR="00F654C0">
        <w:rPr>
          <w:rFonts w:ascii="Times New Roman" w:hAnsi="Times New Roman" w:cs="Times New Roman"/>
          <w:sz w:val="24"/>
          <w:szCs w:val="24"/>
        </w:rPr>
        <w:t xml:space="preserve"> in order to determine the ability of Taiwan to support the production of craft beer </w:t>
      </w:r>
      <w:r w:rsidR="008C7DA0">
        <w:rPr>
          <w:rFonts w:ascii="Times New Roman" w:hAnsi="Times New Roman" w:cs="Times New Roman"/>
          <w:sz w:val="24"/>
          <w:szCs w:val="24"/>
        </w:rPr>
        <w:t xml:space="preserve">while taking care of the customers’ health, the environmental resources such as water. The </w:t>
      </w:r>
      <w:r w:rsidR="008A49C7">
        <w:rPr>
          <w:rFonts w:ascii="Times New Roman" w:hAnsi="Times New Roman" w:cs="Times New Roman"/>
          <w:sz w:val="24"/>
          <w:szCs w:val="24"/>
        </w:rPr>
        <w:t>environment</w:t>
      </w:r>
      <w:r w:rsidR="008C7DA0">
        <w:rPr>
          <w:rFonts w:ascii="Times New Roman" w:hAnsi="Times New Roman" w:cs="Times New Roman"/>
          <w:sz w:val="24"/>
          <w:szCs w:val="24"/>
        </w:rPr>
        <w:t xml:space="preserve"> is an important factor in any society and must be taken care of. Therefore, caring for the </w:t>
      </w:r>
      <w:r w:rsidR="008A49C7">
        <w:rPr>
          <w:rFonts w:ascii="Times New Roman" w:hAnsi="Times New Roman" w:cs="Times New Roman"/>
          <w:sz w:val="24"/>
          <w:szCs w:val="24"/>
        </w:rPr>
        <w:t>environment</w:t>
      </w:r>
      <w:r w:rsidR="008C7DA0">
        <w:rPr>
          <w:rFonts w:ascii="Times New Roman" w:hAnsi="Times New Roman" w:cs="Times New Roman"/>
          <w:sz w:val="24"/>
          <w:szCs w:val="24"/>
        </w:rPr>
        <w:t xml:space="preserve"> calls for measures such as laws and regulations that protect it from damage and pollution. In the beer industry, there must be </w:t>
      </w:r>
      <w:r w:rsidR="00DA337A">
        <w:rPr>
          <w:rFonts w:ascii="Times New Roman" w:hAnsi="Times New Roman" w:cs="Times New Roman"/>
          <w:sz w:val="24"/>
          <w:szCs w:val="24"/>
        </w:rPr>
        <w:t xml:space="preserve">the </w:t>
      </w:r>
      <w:r w:rsidR="008C7DA0" w:rsidRPr="00DA337A">
        <w:rPr>
          <w:rFonts w:ascii="Times New Roman" w:hAnsi="Times New Roman" w:cs="Times New Roman"/>
          <w:noProof/>
          <w:sz w:val="24"/>
          <w:szCs w:val="24"/>
        </w:rPr>
        <w:t>implementation</w:t>
      </w:r>
      <w:r w:rsidR="008C7DA0">
        <w:rPr>
          <w:rFonts w:ascii="Times New Roman" w:hAnsi="Times New Roman" w:cs="Times New Roman"/>
          <w:sz w:val="24"/>
          <w:szCs w:val="24"/>
        </w:rPr>
        <w:t xml:space="preserve"> of laws that guide waste management and disposal, energy saving technologies, clean air and water and </w:t>
      </w:r>
      <w:r w:rsidR="008C7DA0" w:rsidRPr="00DA337A">
        <w:rPr>
          <w:rFonts w:ascii="Times New Roman" w:hAnsi="Times New Roman" w:cs="Times New Roman"/>
          <w:noProof/>
          <w:sz w:val="24"/>
          <w:szCs w:val="24"/>
        </w:rPr>
        <w:t>the</w:t>
      </w:r>
      <w:r w:rsidR="00DA337A">
        <w:rPr>
          <w:rFonts w:ascii="Times New Roman" w:hAnsi="Times New Roman" w:cs="Times New Roman"/>
          <w:noProof/>
          <w:sz w:val="24"/>
          <w:szCs w:val="24"/>
        </w:rPr>
        <w:t>n</w:t>
      </w:r>
      <w:r w:rsidR="008C7DA0">
        <w:rPr>
          <w:rFonts w:ascii="Times New Roman" w:hAnsi="Times New Roman" w:cs="Times New Roman"/>
          <w:sz w:val="24"/>
          <w:szCs w:val="24"/>
        </w:rPr>
        <w:t xml:space="preserve"> a positive attitude towards the </w:t>
      </w:r>
      <w:r w:rsidR="008A49C7">
        <w:rPr>
          <w:rFonts w:ascii="Times New Roman" w:hAnsi="Times New Roman" w:cs="Times New Roman"/>
          <w:sz w:val="24"/>
          <w:szCs w:val="24"/>
        </w:rPr>
        <w:t>environment</w:t>
      </w:r>
      <w:r w:rsidR="008C7DA0">
        <w:rPr>
          <w:rFonts w:ascii="Times New Roman" w:hAnsi="Times New Roman" w:cs="Times New Roman"/>
          <w:sz w:val="24"/>
          <w:szCs w:val="24"/>
        </w:rPr>
        <w:t xml:space="preserve"> in the community</w:t>
      </w:r>
      <w:r w:rsidR="00CC6C35">
        <w:rPr>
          <w:rFonts w:ascii="Times New Roman" w:hAnsi="Times New Roman" w:cs="Times New Roman"/>
          <w:sz w:val="24"/>
          <w:szCs w:val="24"/>
        </w:rPr>
        <w:t xml:space="preserve"> (</w:t>
      </w:r>
      <w:r w:rsidR="00CC6C35" w:rsidRPr="002F2EB0">
        <w:rPr>
          <w:rFonts w:ascii="Times New Roman" w:hAnsi="Times New Roman" w:cs="Times New Roman" w:hint="eastAsia"/>
          <w:sz w:val="24"/>
          <w:szCs w:val="24"/>
        </w:rPr>
        <w:t>In Slocum</w:t>
      </w:r>
      <w:r w:rsidR="00CC6C35">
        <w:rPr>
          <w:rFonts w:ascii="Times New Roman" w:hAnsi="Times New Roman" w:cs="Times New Roman"/>
          <w:sz w:val="24"/>
          <w:szCs w:val="24"/>
        </w:rPr>
        <w:t>, et. al., 2018)</w:t>
      </w:r>
      <w:r w:rsidR="008C7DA0">
        <w:rPr>
          <w:rFonts w:ascii="Times New Roman" w:hAnsi="Times New Roman" w:cs="Times New Roman"/>
          <w:sz w:val="24"/>
          <w:szCs w:val="24"/>
        </w:rPr>
        <w:t>.</w:t>
      </w:r>
    </w:p>
    <w:p w:rsidR="00521392" w:rsidRDefault="00521392" w:rsidP="00931A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Inside Taiwan’s craft </w:t>
      </w:r>
      <w:r w:rsidR="00AE5EB1">
        <w:rPr>
          <w:rFonts w:ascii="Times New Roman" w:hAnsi="Times New Roman" w:cs="Times New Roman"/>
          <w:sz w:val="24"/>
          <w:szCs w:val="24"/>
        </w:rPr>
        <w:t>beer,</w:t>
      </w:r>
      <w:r>
        <w:rPr>
          <w:rFonts w:ascii="Times New Roman" w:hAnsi="Times New Roman" w:cs="Times New Roman"/>
          <w:sz w:val="24"/>
          <w:szCs w:val="24"/>
        </w:rPr>
        <w:t xml:space="preserve"> industry lies a lot of </w:t>
      </w:r>
      <w:r w:rsidRPr="00DA337A">
        <w:rPr>
          <w:rFonts w:ascii="Times New Roman" w:hAnsi="Times New Roman" w:cs="Times New Roman"/>
          <w:noProof/>
          <w:sz w:val="24"/>
          <w:szCs w:val="24"/>
        </w:rPr>
        <w:t>potential</w:t>
      </w:r>
      <w:r w:rsidR="00DA337A">
        <w:rPr>
          <w:rFonts w:ascii="Times New Roman" w:hAnsi="Times New Roman" w:cs="Times New Roman"/>
          <w:noProof/>
          <w:sz w:val="24"/>
          <w:szCs w:val="24"/>
        </w:rPr>
        <w:t>s</w:t>
      </w:r>
      <w:r>
        <w:rPr>
          <w:rFonts w:ascii="Times New Roman" w:hAnsi="Times New Roman" w:cs="Times New Roman"/>
          <w:sz w:val="24"/>
          <w:szCs w:val="24"/>
        </w:rPr>
        <w:t xml:space="preserve"> and breweries have taken advantage of both the local and foreign beer markets. </w:t>
      </w:r>
      <w:r w:rsidR="00DA337A">
        <w:rPr>
          <w:rFonts w:ascii="Times New Roman" w:hAnsi="Times New Roman" w:cs="Times New Roman"/>
          <w:noProof/>
          <w:sz w:val="24"/>
          <w:szCs w:val="24"/>
        </w:rPr>
        <w:t>The b</w:t>
      </w:r>
      <w:r w:rsidRPr="00DA337A">
        <w:rPr>
          <w:rFonts w:ascii="Times New Roman" w:hAnsi="Times New Roman" w:cs="Times New Roman"/>
          <w:noProof/>
          <w:sz w:val="24"/>
          <w:szCs w:val="24"/>
        </w:rPr>
        <w:t>eer</w:t>
      </w:r>
      <w:r>
        <w:rPr>
          <w:rFonts w:ascii="Times New Roman" w:hAnsi="Times New Roman" w:cs="Times New Roman"/>
          <w:sz w:val="24"/>
          <w:szCs w:val="24"/>
        </w:rPr>
        <w:t xml:space="preserve"> has been popular in Taiwan for many years. In </w:t>
      </w:r>
      <w:r w:rsidR="00AE5EB1">
        <w:rPr>
          <w:rFonts w:ascii="Times New Roman" w:hAnsi="Times New Roman" w:cs="Times New Roman"/>
          <w:sz w:val="24"/>
          <w:szCs w:val="24"/>
        </w:rPr>
        <w:t xml:space="preserve">2002, Taiwan gained a desire for small batch </w:t>
      </w:r>
      <w:r w:rsidR="003855E4" w:rsidRPr="00DA337A">
        <w:rPr>
          <w:rFonts w:ascii="Times New Roman" w:hAnsi="Times New Roman" w:cs="Times New Roman"/>
          <w:noProof/>
          <w:sz w:val="24"/>
          <w:szCs w:val="24"/>
        </w:rPr>
        <w:t>microbrewing</w:t>
      </w:r>
      <w:r w:rsidR="00AE5EB1">
        <w:rPr>
          <w:rFonts w:ascii="Times New Roman" w:hAnsi="Times New Roman" w:cs="Times New Roman"/>
          <w:sz w:val="24"/>
          <w:szCs w:val="24"/>
        </w:rPr>
        <w:t xml:space="preserve">. In the same year, in order to comply with the WTO environmental and trade regulations, Taiwan joined the member </w:t>
      </w:r>
      <w:r w:rsidR="003855E4">
        <w:rPr>
          <w:rFonts w:ascii="Times New Roman" w:hAnsi="Times New Roman" w:cs="Times New Roman"/>
          <w:sz w:val="24"/>
          <w:szCs w:val="24"/>
        </w:rPr>
        <w:t>policy, which</w:t>
      </w:r>
      <w:r w:rsidR="00AE5EB1">
        <w:rPr>
          <w:rFonts w:ascii="Times New Roman" w:hAnsi="Times New Roman" w:cs="Times New Roman"/>
          <w:sz w:val="24"/>
          <w:szCs w:val="24"/>
        </w:rPr>
        <w:t xml:space="preserve"> broke up the industry monopolies. Investors joined the craft beer industry </w:t>
      </w:r>
      <w:r w:rsidR="003855E4">
        <w:rPr>
          <w:rFonts w:ascii="Times New Roman" w:hAnsi="Times New Roman" w:cs="Times New Roman"/>
          <w:sz w:val="24"/>
          <w:szCs w:val="24"/>
        </w:rPr>
        <w:t>quickly and</w:t>
      </w:r>
      <w:r w:rsidR="00AE5EB1">
        <w:rPr>
          <w:rFonts w:ascii="Times New Roman" w:hAnsi="Times New Roman" w:cs="Times New Roman"/>
          <w:sz w:val="24"/>
          <w:szCs w:val="24"/>
        </w:rPr>
        <w:t xml:space="preserve"> began brewing operations. Volumes of craft beer were produced</w:t>
      </w:r>
      <w:r w:rsidR="003855E4">
        <w:rPr>
          <w:rFonts w:ascii="Times New Roman" w:hAnsi="Times New Roman" w:cs="Times New Roman"/>
          <w:sz w:val="24"/>
          <w:szCs w:val="24"/>
        </w:rPr>
        <w:t xml:space="preserve"> by the new market entries</w:t>
      </w:r>
      <w:r w:rsidR="00AE5EB1">
        <w:rPr>
          <w:rFonts w:ascii="Times New Roman" w:hAnsi="Times New Roman" w:cs="Times New Roman"/>
          <w:sz w:val="24"/>
          <w:szCs w:val="24"/>
        </w:rPr>
        <w:t>. The generation of small restaurants began and has since then expanded</w:t>
      </w:r>
      <w:r w:rsidR="00CC6C35">
        <w:rPr>
          <w:rFonts w:ascii="Times New Roman" w:hAnsi="Times New Roman" w:cs="Times New Roman"/>
          <w:sz w:val="24"/>
          <w:szCs w:val="24"/>
        </w:rPr>
        <w:t xml:space="preserve"> (</w:t>
      </w:r>
      <w:r w:rsidR="00CC6C35" w:rsidRPr="002F2EB0">
        <w:rPr>
          <w:rFonts w:ascii="Times New Roman" w:hAnsi="Times New Roman" w:cs="Times New Roman" w:hint="eastAsia"/>
          <w:sz w:val="24"/>
          <w:szCs w:val="24"/>
        </w:rPr>
        <w:t>Carr-Harris</w:t>
      </w:r>
      <w:r w:rsidR="00CC6C35">
        <w:rPr>
          <w:rFonts w:ascii="Times New Roman" w:hAnsi="Times New Roman" w:cs="Times New Roman"/>
          <w:sz w:val="24"/>
          <w:szCs w:val="24"/>
        </w:rPr>
        <w:t>, et. al., 2016)</w:t>
      </w:r>
      <w:r w:rsidR="00AE5EB1">
        <w:rPr>
          <w:rFonts w:ascii="Times New Roman" w:hAnsi="Times New Roman" w:cs="Times New Roman"/>
          <w:sz w:val="24"/>
          <w:szCs w:val="24"/>
        </w:rPr>
        <w:t xml:space="preserve">. </w:t>
      </w:r>
    </w:p>
    <w:p w:rsidR="00CB063B" w:rsidRDefault="00217823" w:rsidP="00CB063B">
      <w:pPr>
        <w:spacing w:line="480" w:lineRule="auto"/>
        <w:rPr>
          <w:rFonts w:ascii="Times New Roman" w:hAnsi="Times New Roman" w:cs="Times New Roman"/>
          <w:sz w:val="24"/>
          <w:szCs w:val="24"/>
        </w:rPr>
      </w:pPr>
      <w:r>
        <w:rPr>
          <w:noProof/>
        </w:rPr>
        <w:lastRenderedPageBreak/>
        <w:drawing>
          <wp:inline distT="0" distB="0" distL="0" distR="0" wp14:anchorId="2C3C0282" wp14:editId="1539113E">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80061" w:rsidRPr="00226E3B" w:rsidRDefault="00880061" w:rsidP="008C50E8">
      <w:pPr>
        <w:spacing w:line="480" w:lineRule="auto"/>
        <w:jc w:val="center"/>
        <w:rPr>
          <w:rFonts w:ascii="Times New Roman" w:hAnsi="Times New Roman" w:cs="Times New Roman"/>
          <w:b/>
          <w:sz w:val="24"/>
          <w:szCs w:val="24"/>
        </w:rPr>
      </w:pPr>
      <w:r w:rsidRPr="00226E3B">
        <w:rPr>
          <w:rFonts w:ascii="Times New Roman" w:hAnsi="Times New Roman" w:cs="Times New Roman"/>
          <w:b/>
          <w:sz w:val="24"/>
          <w:szCs w:val="24"/>
        </w:rPr>
        <w:t>Recycling</w:t>
      </w:r>
    </w:p>
    <w:p w:rsidR="003855E4" w:rsidRDefault="003855E4" w:rsidP="00931A3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Taiwan, the Beer industry brewers</w:t>
      </w:r>
      <w:r w:rsidR="00DA337A">
        <w:rPr>
          <w:rFonts w:ascii="Times New Roman" w:hAnsi="Times New Roman" w:cs="Times New Roman"/>
          <w:sz w:val="24"/>
          <w:szCs w:val="24"/>
        </w:rPr>
        <w:t>, as well as the suppliers,</w:t>
      </w:r>
      <w:r>
        <w:rPr>
          <w:rFonts w:ascii="Times New Roman" w:hAnsi="Times New Roman" w:cs="Times New Roman"/>
          <w:sz w:val="24"/>
          <w:szCs w:val="24"/>
        </w:rPr>
        <w:t xml:space="preserve"> have worked hard in ensuring that the beer packaging is well done. This is to ensure that the customer is safe and can </w:t>
      </w:r>
      <w:r w:rsidR="0008480E">
        <w:rPr>
          <w:rFonts w:ascii="Times New Roman" w:hAnsi="Times New Roman" w:cs="Times New Roman"/>
          <w:sz w:val="24"/>
          <w:szCs w:val="24"/>
        </w:rPr>
        <w:t>consume</w:t>
      </w:r>
      <w:r>
        <w:rPr>
          <w:rFonts w:ascii="Times New Roman" w:hAnsi="Times New Roman" w:cs="Times New Roman"/>
          <w:sz w:val="24"/>
          <w:szCs w:val="24"/>
        </w:rPr>
        <w:t xml:space="preserve"> the beer without any health issues. The packaging involves the use of </w:t>
      </w:r>
      <w:r w:rsidR="0008480E">
        <w:rPr>
          <w:rFonts w:ascii="Times New Roman" w:hAnsi="Times New Roman" w:cs="Times New Roman"/>
          <w:sz w:val="24"/>
          <w:szCs w:val="24"/>
        </w:rPr>
        <w:t>recyclable</w:t>
      </w:r>
      <w:r>
        <w:rPr>
          <w:rFonts w:ascii="Times New Roman" w:hAnsi="Times New Roman" w:cs="Times New Roman"/>
          <w:sz w:val="24"/>
          <w:szCs w:val="24"/>
        </w:rPr>
        <w:t xml:space="preserve"> plastic</w:t>
      </w:r>
      <w:r w:rsidR="0008480E">
        <w:rPr>
          <w:rFonts w:ascii="Times New Roman" w:hAnsi="Times New Roman" w:cs="Times New Roman"/>
          <w:sz w:val="24"/>
          <w:szCs w:val="24"/>
        </w:rPr>
        <w:t>, cardboard, paper, or glass in the beer cans or the beer bottles and packs. The recycled glass totals to over 30% of the materials are used to make new bottles</w:t>
      </w:r>
      <w:r w:rsidR="0021140D">
        <w:rPr>
          <w:rFonts w:ascii="Times New Roman" w:hAnsi="Times New Roman" w:cs="Times New Roman"/>
          <w:sz w:val="24"/>
          <w:szCs w:val="24"/>
        </w:rPr>
        <w:t xml:space="preserve"> (</w:t>
      </w:r>
      <w:r w:rsidR="0021140D" w:rsidRPr="002F2EB0">
        <w:rPr>
          <w:rFonts w:ascii="Times New Roman" w:hAnsi="Times New Roman" w:cs="Times New Roman" w:hint="eastAsia"/>
          <w:sz w:val="24"/>
          <w:szCs w:val="24"/>
        </w:rPr>
        <w:t>International B</w:t>
      </w:r>
      <w:r w:rsidR="0021140D">
        <w:rPr>
          <w:rFonts w:ascii="Times New Roman" w:hAnsi="Times New Roman" w:cs="Times New Roman" w:hint="eastAsia"/>
          <w:sz w:val="24"/>
          <w:szCs w:val="24"/>
        </w:rPr>
        <w:t>usiness Publications &amp; USA., 2016</w:t>
      </w:r>
      <w:r w:rsidR="0021140D">
        <w:rPr>
          <w:rFonts w:ascii="Times New Roman" w:hAnsi="Times New Roman" w:cs="Times New Roman"/>
          <w:sz w:val="24"/>
          <w:szCs w:val="24"/>
        </w:rPr>
        <w:t>)</w:t>
      </w:r>
      <w:r w:rsidR="0008480E">
        <w:rPr>
          <w:rFonts w:ascii="Times New Roman" w:hAnsi="Times New Roman" w:cs="Times New Roman"/>
          <w:sz w:val="24"/>
          <w:szCs w:val="24"/>
        </w:rPr>
        <w:t xml:space="preserve">. Major bottling companies are using this strategy in Taiwan to manage waste in the community. Different bodies in the country have been championing for corporate recycling programs by both the brewers and the brewer suppliers to recycle their waste as well. Reuse of beer bottles has also been encouraged, for example, </w:t>
      </w:r>
      <w:r w:rsidR="0008480E" w:rsidRPr="00DA337A">
        <w:rPr>
          <w:rFonts w:ascii="Times New Roman" w:hAnsi="Times New Roman" w:cs="Times New Roman"/>
          <w:noProof/>
          <w:sz w:val="24"/>
          <w:szCs w:val="24"/>
        </w:rPr>
        <w:t>Hein</w:t>
      </w:r>
      <w:r w:rsidR="00DA337A">
        <w:rPr>
          <w:rFonts w:ascii="Times New Roman" w:hAnsi="Times New Roman" w:cs="Times New Roman"/>
          <w:noProof/>
          <w:sz w:val="24"/>
          <w:szCs w:val="24"/>
        </w:rPr>
        <w:t>e</w:t>
      </w:r>
      <w:r w:rsidR="0008480E" w:rsidRPr="00DA337A">
        <w:rPr>
          <w:rFonts w:ascii="Times New Roman" w:hAnsi="Times New Roman" w:cs="Times New Roman"/>
          <w:noProof/>
          <w:sz w:val="24"/>
          <w:szCs w:val="24"/>
        </w:rPr>
        <w:t>ken</w:t>
      </w:r>
      <w:r w:rsidR="0008480E">
        <w:rPr>
          <w:rFonts w:ascii="Times New Roman" w:hAnsi="Times New Roman" w:cs="Times New Roman"/>
          <w:sz w:val="24"/>
          <w:szCs w:val="24"/>
        </w:rPr>
        <w:t xml:space="preserve"> usually </w:t>
      </w:r>
      <w:r w:rsidR="0008480E" w:rsidRPr="00DA337A">
        <w:rPr>
          <w:rFonts w:ascii="Times New Roman" w:hAnsi="Times New Roman" w:cs="Times New Roman"/>
          <w:noProof/>
          <w:sz w:val="24"/>
          <w:szCs w:val="24"/>
        </w:rPr>
        <w:t>package</w:t>
      </w:r>
      <w:r w:rsidR="00DA337A">
        <w:rPr>
          <w:rFonts w:ascii="Times New Roman" w:hAnsi="Times New Roman" w:cs="Times New Roman"/>
          <w:noProof/>
          <w:sz w:val="24"/>
          <w:szCs w:val="24"/>
        </w:rPr>
        <w:t>s</w:t>
      </w:r>
      <w:r w:rsidR="0008480E">
        <w:rPr>
          <w:rFonts w:ascii="Times New Roman" w:hAnsi="Times New Roman" w:cs="Times New Roman"/>
          <w:sz w:val="24"/>
          <w:szCs w:val="24"/>
        </w:rPr>
        <w:t xml:space="preserve"> beer in returnable bottles and this is an initiative encouraged in Taiwan to control environment pollution</w:t>
      </w:r>
      <w:r w:rsidR="0021140D">
        <w:rPr>
          <w:rFonts w:ascii="Times New Roman" w:hAnsi="Times New Roman" w:cs="Times New Roman"/>
          <w:sz w:val="24"/>
          <w:szCs w:val="24"/>
        </w:rPr>
        <w:t xml:space="preserve"> (</w:t>
      </w:r>
      <w:r w:rsidR="0021140D" w:rsidRPr="002F2EB0">
        <w:rPr>
          <w:rFonts w:ascii="Times New Roman" w:hAnsi="Times New Roman" w:cs="Times New Roman" w:hint="eastAsia"/>
          <w:sz w:val="24"/>
          <w:szCs w:val="24"/>
        </w:rPr>
        <w:t>International B</w:t>
      </w:r>
      <w:r w:rsidR="0021140D">
        <w:rPr>
          <w:rFonts w:ascii="Times New Roman" w:hAnsi="Times New Roman" w:cs="Times New Roman" w:hint="eastAsia"/>
          <w:sz w:val="24"/>
          <w:szCs w:val="24"/>
        </w:rPr>
        <w:t>usiness Publications &amp; USA., 2016</w:t>
      </w:r>
      <w:r w:rsidR="0021140D">
        <w:rPr>
          <w:rFonts w:ascii="Times New Roman" w:hAnsi="Times New Roman" w:cs="Times New Roman"/>
          <w:sz w:val="24"/>
          <w:szCs w:val="24"/>
        </w:rPr>
        <w:t>)</w:t>
      </w:r>
      <w:r w:rsidR="0008480E">
        <w:rPr>
          <w:rFonts w:ascii="Times New Roman" w:hAnsi="Times New Roman" w:cs="Times New Roman"/>
          <w:sz w:val="24"/>
          <w:szCs w:val="24"/>
        </w:rPr>
        <w:t xml:space="preserve">. </w:t>
      </w:r>
    </w:p>
    <w:p w:rsidR="00880061" w:rsidRPr="00226E3B" w:rsidRDefault="00880061" w:rsidP="008C50E8">
      <w:pPr>
        <w:spacing w:line="480" w:lineRule="auto"/>
        <w:jc w:val="center"/>
        <w:rPr>
          <w:rFonts w:ascii="Times New Roman" w:hAnsi="Times New Roman" w:cs="Times New Roman"/>
          <w:b/>
          <w:sz w:val="24"/>
          <w:szCs w:val="24"/>
        </w:rPr>
      </w:pPr>
      <w:r w:rsidRPr="00226E3B">
        <w:rPr>
          <w:rFonts w:ascii="Times New Roman" w:hAnsi="Times New Roman" w:cs="Times New Roman"/>
          <w:b/>
          <w:sz w:val="24"/>
          <w:szCs w:val="24"/>
        </w:rPr>
        <w:lastRenderedPageBreak/>
        <w:t>Water conservation and treatment</w:t>
      </w:r>
    </w:p>
    <w:p w:rsidR="00C25824" w:rsidRDefault="00880061" w:rsidP="00880061">
      <w:pPr>
        <w:spacing w:line="480" w:lineRule="auto"/>
        <w:rPr>
          <w:rFonts w:ascii="Times New Roman" w:hAnsi="Times New Roman" w:cs="Times New Roman"/>
          <w:sz w:val="24"/>
          <w:szCs w:val="24"/>
        </w:rPr>
      </w:pPr>
      <w:r>
        <w:rPr>
          <w:rFonts w:ascii="Times New Roman" w:hAnsi="Times New Roman" w:cs="Times New Roman"/>
          <w:sz w:val="24"/>
          <w:szCs w:val="24"/>
        </w:rPr>
        <w:tab/>
        <w:t>Water is necessary and an important ingredient in beer production. It is used in the production process and a lot of waste is released. This waste is directed to the environmental resources such as rivers, sea</w:t>
      </w:r>
      <w:r w:rsidR="00226E3B">
        <w:rPr>
          <w:rFonts w:ascii="Times New Roman" w:hAnsi="Times New Roman" w:cs="Times New Roman"/>
          <w:sz w:val="24"/>
          <w:szCs w:val="24"/>
        </w:rPr>
        <w:t>,</w:t>
      </w:r>
      <w:r>
        <w:rPr>
          <w:rFonts w:ascii="Times New Roman" w:hAnsi="Times New Roman" w:cs="Times New Roman"/>
          <w:sz w:val="24"/>
          <w:szCs w:val="24"/>
        </w:rPr>
        <w:t xml:space="preserve"> or the soil. Some of it might cause damage to </w:t>
      </w:r>
      <w:r w:rsidR="00DA337A">
        <w:rPr>
          <w:rFonts w:ascii="Times New Roman" w:hAnsi="Times New Roman" w:cs="Times New Roman"/>
          <w:sz w:val="24"/>
          <w:szCs w:val="24"/>
        </w:rPr>
        <w:t xml:space="preserve">the </w:t>
      </w:r>
      <w:r w:rsidRPr="00DA337A">
        <w:rPr>
          <w:rFonts w:ascii="Times New Roman" w:hAnsi="Times New Roman" w:cs="Times New Roman"/>
          <w:noProof/>
          <w:sz w:val="24"/>
          <w:szCs w:val="24"/>
        </w:rPr>
        <w:t>environment</w:t>
      </w:r>
      <w:r>
        <w:rPr>
          <w:rFonts w:ascii="Times New Roman" w:hAnsi="Times New Roman" w:cs="Times New Roman"/>
          <w:sz w:val="24"/>
          <w:szCs w:val="24"/>
        </w:rPr>
        <w:t xml:space="preserve"> because of the chemicals present in the effluent. </w:t>
      </w:r>
      <w:r w:rsidR="00C25824">
        <w:rPr>
          <w:rFonts w:ascii="Times New Roman" w:hAnsi="Times New Roman" w:cs="Times New Roman"/>
          <w:sz w:val="24"/>
          <w:szCs w:val="24"/>
        </w:rPr>
        <w:t xml:space="preserve">The government of Taiwan under the department of environment has put across strategies that are key </w:t>
      </w:r>
      <w:r w:rsidR="00DA337A">
        <w:rPr>
          <w:rFonts w:ascii="Times New Roman" w:hAnsi="Times New Roman" w:cs="Times New Roman"/>
          <w:noProof/>
          <w:sz w:val="24"/>
          <w:szCs w:val="24"/>
        </w:rPr>
        <w:t>to</w:t>
      </w:r>
      <w:r w:rsidR="00C25824">
        <w:rPr>
          <w:rFonts w:ascii="Times New Roman" w:hAnsi="Times New Roman" w:cs="Times New Roman"/>
          <w:sz w:val="24"/>
          <w:szCs w:val="24"/>
        </w:rPr>
        <w:t xml:space="preserve"> preventing not only careless disposal of waste but also use of water sparingly. Brewers have been encouraged to keep regular maintenance </w:t>
      </w:r>
      <w:r w:rsidR="00226E3B">
        <w:rPr>
          <w:rFonts w:ascii="Times New Roman" w:hAnsi="Times New Roman" w:cs="Times New Roman"/>
          <w:sz w:val="24"/>
          <w:szCs w:val="24"/>
        </w:rPr>
        <w:t>of</w:t>
      </w:r>
      <w:r w:rsidR="00C25824">
        <w:rPr>
          <w:rFonts w:ascii="Times New Roman" w:hAnsi="Times New Roman" w:cs="Times New Roman"/>
          <w:sz w:val="24"/>
          <w:szCs w:val="24"/>
        </w:rPr>
        <w:t xml:space="preserve"> the piping and faucets in order to ensure that water leaks are repaired in time and loss of water is minimized. Water treatment plans are also </w:t>
      </w:r>
      <w:r w:rsidR="008A49C7">
        <w:rPr>
          <w:rFonts w:ascii="Times New Roman" w:hAnsi="Times New Roman" w:cs="Times New Roman"/>
          <w:sz w:val="24"/>
          <w:szCs w:val="24"/>
        </w:rPr>
        <w:t>necessary</w:t>
      </w:r>
      <w:r w:rsidR="00C25824">
        <w:rPr>
          <w:rFonts w:ascii="Times New Roman" w:hAnsi="Times New Roman" w:cs="Times New Roman"/>
          <w:sz w:val="24"/>
          <w:szCs w:val="24"/>
        </w:rPr>
        <w:t xml:space="preserve"> for the brewers in order to treat the </w:t>
      </w:r>
      <w:r w:rsidR="00C25824" w:rsidRPr="00DA337A">
        <w:rPr>
          <w:rFonts w:ascii="Times New Roman" w:hAnsi="Times New Roman" w:cs="Times New Roman"/>
          <w:noProof/>
          <w:sz w:val="24"/>
          <w:szCs w:val="24"/>
        </w:rPr>
        <w:t>wastewater</w:t>
      </w:r>
      <w:r w:rsidR="00C25824">
        <w:rPr>
          <w:rFonts w:ascii="Times New Roman" w:hAnsi="Times New Roman" w:cs="Times New Roman"/>
          <w:sz w:val="24"/>
          <w:szCs w:val="24"/>
        </w:rPr>
        <w:t xml:space="preserve"> before releasing it to the environment. Water treatment reduces the </w:t>
      </w:r>
      <w:r w:rsidR="00226E3B">
        <w:rPr>
          <w:rFonts w:ascii="Times New Roman" w:hAnsi="Times New Roman" w:cs="Times New Roman"/>
          <w:sz w:val="24"/>
          <w:szCs w:val="24"/>
        </w:rPr>
        <w:t>strength of</w:t>
      </w:r>
      <w:r w:rsidR="00C25824">
        <w:rPr>
          <w:rFonts w:ascii="Times New Roman" w:hAnsi="Times New Roman" w:cs="Times New Roman"/>
          <w:sz w:val="24"/>
          <w:szCs w:val="24"/>
        </w:rPr>
        <w:t xml:space="preserve"> the chemicals and </w:t>
      </w:r>
      <w:r w:rsidR="00DA337A">
        <w:rPr>
          <w:rFonts w:ascii="Times New Roman" w:hAnsi="Times New Roman" w:cs="Times New Roman"/>
          <w:sz w:val="24"/>
          <w:szCs w:val="24"/>
        </w:rPr>
        <w:t xml:space="preserve">the </w:t>
      </w:r>
      <w:r w:rsidR="00C25824" w:rsidRPr="00DA337A">
        <w:rPr>
          <w:rFonts w:ascii="Times New Roman" w:hAnsi="Times New Roman" w:cs="Times New Roman"/>
          <w:noProof/>
          <w:sz w:val="24"/>
          <w:szCs w:val="24"/>
        </w:rPr>
        <w:t>volume</w:t>
      </w:r>
      <w:r w:rsidR="00C25824">
        <w:rPr>
          <w:rFonts w:ascii="Times New Roman" w:hAnsi="Times New Roman" w:cs="Times New Roman"/>
          <w:sz w:val="24"/>
          <w:szCs w:val="24"/>
        </w:rPr>
        <w:t xml:space="preserve"> of </w:t>
      </w:r>
      <w:r w:rsidR="00226E3B">
        <w:rPr>
          <w:rFonts w:ascii="Times New Roman" w:hAnsi="Times New Roman" w:cs="Times New Roman"/>
          <w:sz w:val="24"/>
          <w:szCs w:val="24"/>
        </w:rPr>
        <w:t>wastewater</w:t>
      </w:r>
      <w:r w:rsidR="00C25824">
        <w:rPr>
          <w:rFonts w:ascii="Times New Roman" w:hAnsi="Times New Roman" w:cs="Times New Roman"/>
          <w:sz w:val="24"/>
          <w:szCs w:val="24"/>
        </w:rPr>
        <w:t xml:space="preserve"> released. It is one way that the brewers produce </w:t>
      </w:r>
      <w:r w:rsidR="00226E3B">
        <w:rPr>
          <w:rFonts w:ascii="Times New Roman" w:hAnsi="Times New Roman" w:cs="Times New Roman"/>
          <w:sz w:val="24"/>
          <w:szCs w:val="24"/>
        </w:rPr>
        <w:t>biogas, which</w:t>
      </w:r>
      <w:r w:rsidR="00C25824">
        <w:rPr>
          <w:rFonts w:ascii="Times New Roman" w:hAnsi="Times New Roman" w:cs="Times New Roman"/>
          <w:sz w:val="24"/>
          <w:szCs w:val="24"/>
        </w:rPr>
        <w:t xml:space="preserve"> is used as fuel in the plants. Investment in new water treatment systems has helped the country to save the environment from pollution</w:t>
      </w:r>
      <w:r w:rsidR="001B6B42">
        <w:rPr>
          <w:rFonts w:ascii="Times New Roman" w:hAnsi="Times New Roman" w:cs="Times New Roman"/>
          <w:sz w:val="24"/>
          <w:szCs w:val="24"/>
        </w:rPr>
        <w:t xml:space="preserve"> (</w:t>
      </w:r>
      <w:r w:rsidR="001B6B42" w:rsidRPr="002F2EB0">
        <w:rPr>
          <w:rFonts w:ascii="Times New Roman" w:hAnsi="Times New Roman" w:cs="Times New Roman" w:hint="eastAsia"/>
          <w:sz w:val="24"/>
          <w:szCs w:val="24"/>
        </w:rPr>
        <w:t>Kong,</w:t>
      </w:r>
      <w:r w:rsidR="001B6B42">
        <w:rPr>
          <w:rFonts w:ascii="Times New Roman" w:hAnsi="Times New Roman" w:cs="Times New Roman"/>
          <w:sz w:val="24"/>
          <w:szCs w:val="24"/>
        </w:rPr>
        <w:t xml:space="preserve"> et. al., 2015)</w:t>
      </w:r>
      <w:r w:rsidR="00C25824">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675"/>
        <w:gridCol w:w="4675"/>
      </w:tblGrid>
      <w:tr w:rsidR="005D525A" w:rsidTr="005D525A">
        <w:tc>
          <w:tcPr>
            <w:tcW w:w="4675" w:type="dxa"/>
          </w:tcPr>
          <w:p w:rsidR="005D525A" w:rsidRPr="005D525A" w:rsidRDefault="005D525A" w:rsidP="00880061">
            <w:pPr>
              <w:spacing w:line="480" w:lineRule="auto"/>
              <w:rPr>
                <w:rFonts w:ascii="Times New Roman" w:hAnsi="Times New Roman" w:cs="Times New Roman"/>
                <w:b/>
                <w:sz w:val="24"/>
                <w:szCs w:val="24"/>
              </w:rPr>
            </w:pPr>
            <w:r w:rsidRPr="005D525A">
              <w:rPr>
                <w:rFonts w:ascii="Times New Roman" w:hAnsi="Times New Roman" w:cs="Times New Roman"/>
                <w:b/>
                <w:sz w:val="24"/>
                <w:szCs w:val="24"/>
              </w:rPr>
              <w:t xml:space="preserve">Environmental </w:t>
            </w:r>
          </w:p>
        </w:tc>
        <w:tc>
          <w:tcPr>
            <w:tcW w:w="4675" w:type="dxa"/>
          </w:tcPr>
          <w:p w:rsidR="005D525A" w:rsidRPr="005D525A" w:rsidRDefault="005D525A" w:rsidP="00880061">
            <w:pPr>
              <w:spacing w:line="480" w:lineRule="auto"/>
              <w:rPr>
                <w:rFonts w:ascii="Times New Roman" w:hAnsi="Times New Roman" w:cs="Times New Roman"/>
                <w:b/>
                <w:sz w:val="24"/>
                <w:szCs w:val="24"/>
              </w:rPr>
            </w:pPr>
            <w:r w:rsidRPr="005D525A">
              <w:rPr>
                <w:rFonts w:ascii="Times New Roman" w:hAnsi="Times New Roman" w:cs="Times New Roman"/>
                <w:b/>
                <w:sz w:val="24"/>
                <w:szCs w:val="24"/>
              </w:rPr>
              <w:t xml:space="preserve">Examples </w:t>
            </w:r>
          </w:p>
        </w:tc>
      </w:tr>
      <w:tr w:rsidR="005D525A" w:rsidTr="005D525A">
        <w:tc>
          <w:tcPr>
            <w:tcW w:w="4675" w:type="dxa"/>
          </w:tcPr>
          <w:p w:rsidR="005D525A" w:rsidRDefault="005D525A" w:rsidP="00880061">
            <w:pPr>
              <w:spacing w:line="480" w:lineRule="auto"/>
              <w:rPr>
                <w:rFonts w:ascii="Times New Roman" w:hAnsi="Times New Roman" w:cs="Times New Roman"/>
                <w:sz w:val="24"/>
                <w:szCs w:val="24"/>
              </w:rPr>
            </w:pPr>
            <w:r>
              <w:rPr>
                <w:rFonts w:ascii="Times New Roman" w:hAnsi="Times New Roman" w:cs="Times New Roman"/>
                <w:sz w:val="24"/>
                <w:szCs w:val="24"/>
              </w:rPr>
              <w:t xml:space="preserve">Air quality </w:t>
            </w:r>
          </w:p>
        </w:tc>
        <w:tc>
          <w:tcPr>
            <w:tcW w:w="4675" w:type="dxa"/>
          </w:tcPr>
          <w:p w:rsidR="005D525A" w:rsidRDefault="005D525A" w:rsidP="005D525A">
            <w:pPr>
              <w:spacing w:line="480" w:lineRule="auto"/>
              <w:rPr>
                <w:rFonts w:ascii="Times New Roman" w:hAnsi="Times New Roman" w:cs="Times New Roman"/>
                <w:sz w:val="24"/>
                <w:szCs w:val="24"/>
              </w:rPr>
            </w:pPr>
            <w:r>
              <w:rPr>
                <w:rFonts w:ascii="Times New Roman" w:hAnsi="Times New Roman" w:cs="Times New Roman"/>
                <w:sz w:val="24"/>
                <w:szCs w:val="24"/>
              </w:rPr>
              <w:t>Clean air by filtering emissions</w:t>
            </w:r>
          </w:p>
        </w:tc>
      </w:tr>
      <w:tr w:rsidR="005D525A" w:rsidTr="005D525A">
        <w:tc>
          <w:tcPr>
            <w:tcW w:w="4675" w:type="dxa"/>
          </w:tcPr>
          <w:p w:rsidR="005D525A" w:rsidRDefault="005D525A" w:rsidP="00880061">
            <w:pPr>
              <w:spacing w:line="480" w:lineRule="auto"/>
              <w:rPr>
                <w:rFonts w:ascii="Times New Roman" w:hAnsi="Times New Roman" w:cs="Times New Roman"/>
                <w:sz w:val="24"/>
                <w:szCs w:val="24"/>
              </w:rPr>
            </w:pPr>
            <w:r>
              <w:rPr>
                <w:rFonts w:ascii="Times New Roman" w:hAnsi="Times New Roman" w:cs="Times New Roman"/>
                <w:sz w:val="24"/>
                <w:szCs w:val="24"/>
              </w:rPr>
              <w:t xml:space="preserve">Water quality </w:t>
            </w:r>
          </w:p>
        </w:tc>
        <w:tc>
          <w:tcPr>
            <w:tcW w:w="4675" w:type="dxa"/>
          </w:tcPr>
          <w:p w:rsidR="005D525A" w:rsidRDefault="005D525A" w:rsidP="00880061">
            <w:pPr>
              <w:spacing w:line="480" w:lineRule="auto"/>
              <w:rPr>
                <w:rFonts w:ascii="Times New Roman" w:hAnsi="Times New Roman" w:cs="Times New Roman"/>
                <w:sz w:val="24"/>
                <w:szCs w:val="24"/>
              </w:rPr>
            </w:pPr>
            <w:r>
              <w:rPr>
                <w:rFonts w:ascii="Times New Roman" w:hAnsi="Times New Roman" w:cs="Times New Roman"/>
                <w:sz w:val="24"/>
                <w:szCs w:val="24"/>
              </w:rPr>
              <w:t xml:space="preserve">Treating effluents </w:t>
            </w:r>
          </w:p>
        </w:tc>
      </w:tr>
      <w:tr w:rsidR="005D525A" w:rsidTr="005D525A">
        <w:tc>
          <w:tcPr>
            <w:tcW w:w="4675" w:type="dxa"/>
          </w:tcPr>
          <w:p w:rsidR="005D525A" w:rsidRDefault="005D525A" w:rsidP="00880061">
            <w:pPr>
              <w:spacing w:line="480" w:lineRule="auto"/>
              <w:rPr>
                <w:rFonts w:ascii="Times New Roman" w:hAnsi="Times New Roman" w:cs="Times New Roman"/>
                <w:sz w:val="24"/>
                <w:szCs w:val="24"/>
              </w:rPr>
            </w:pPr>
            <w:r>
              <w:rPr>
                <w:rFonts w:ascii="Times New Roman" w:hAnsi="Times New Roman" w:cs="Times New Roman"/>
                <w:sz w:val="24"/>
                <w:szCs w:val="24"/>
              </w:rPr>
              <w:t xml:space="preserve">Climate change </w:t>
            </w:r>
          </w:p>
        </w:tc>
        <w:tc>
          <w:tcPr>
            <w:tcW w:w="4675" w:type="dxa"/>
          </w:tcPr>
          <w:p w:rsidR="005D525A" w:rsidRDefault="005D525A" w:rsidP="00880061">
            <w:pPr>
              <w:spacing w:line="480" w:lineRule="auto"/>
              <w:rPr>
                <w:rFonts w:ascii="Times New Roman" w:hAnsi="Times New Roman" w:cs="Times New Roman"/>
                <w:sz w:val="24"/>
                <w:szCs w:val="24"/>
              </w:rPr>
            </w:pPr>
            <w:r>
              <w:rPr>
                <w:rFonts w:ascii="Times New Roman" w:hAnsi="Times New Roman" w:cs="Times New Roman"/>
                <w:sz w:val="24"/>
                <w:szCs w:val="24"/>
              </w:rPr>
              <w:t>Avoid disruption of the ecosystem</w:t>
            </w:r>
          </w:p>
        </w:tc>
      </w:tr>
      <w:tr w:rsidR="005D525A" w:rsidTr="005D525A">
        <w:tc>
          <w:tcPr>
            <w:tcW w:w="4675" w:type="dxa"/>
          </w:tcPr>
          <w:p w:rsidR="005D525A" w:rsidRDefault="005D525A" w:rsidP="00880061">
            <w:pPr>
              <w:spacing w:line="480" w:lineRule="auto"/>
              <w:rPr>
                <w:rFonts w:ascii="Times New Roman" w:hAnsi="Times New Roman" w:cs="Times New Roman"/>
                <w:sz w:val="24"/>
                <w:szCs w:val="24"/>
              </w:rPr>
            </w:pPr>
            <w:r>
              <w:rPr>
                <w:rFonts w:ascii="Times New Roman" w:hAnsi="Times New Roman" w:cs="Times New Roman"/>
                <w:sz w:val="24"/>
                <w:szCs w:val="24"/>
              </w:rPr>
              <w:t xml:space="preserve">Resources </w:t>
            </w:r>
          </w:p>
        </w:tc>
        <w:tc>
          <w:tcPr>
            <w:tcW w:w="4675" w:type="dxa"/>
          </w:tcPr>
          <w:p w:rsidR="005D525A" w:rsidRDefault="005D525A" w:rsidP="00880061">
            <w:pPr>
              <w:spacing w:line="480" w:lineRule="auto"/>
              <w:rPr>
                <w:rFonts w:ascii="Times New Roman" w:hAnsi="Times New Roman" w:cs="Times New Roman"/>
                <w:sz w:val="24"/>
                <w:szCs w:val="24"/>
              </w:rPr>
            </w:pPr>
            <w:r>
              <w:rPr>
                <w:rFonts w:ascii="Times New Roman" w:hAnsi="Times New Roman" w:cs="Times New Roman"/>
                <w:sz w:val="24"/>
                <w:szCs w:val="24"/>
              </w:rPr>
              <w:t xml:space="preserve">Water, power, wind </w:t>
            </w:r>
            <w:r w:rsidR="00FC1E68">
              <w:rPr>
                <w:rFonts w:ascii="Times New Roman" w:hAnsi="Times New Roman" w:cs="Times New Roman"/>
                <w:sz w:val="24"/>
                <w:szCs w:val="24"/>
              </w:rPr>
              <w:t>etc.</w:t>
            </w:r>
          </w:p>
        </w:tc>
      </w:tr>
    </w:tbl>
    <w:p w:rsidR="00226E3B" w:rsidRPr="00226E3B" w:rsidRDefault="00226E3B" w:rsidP="008C50E8">
      <w:pPr>
        <w:spacing w:line="480" w:lineRule="auto"/>
        <w:jc w:val="center"/>
        <w:rPr>
          <w:rFonts w:ascii="Times New Roman" w:hAnsi="Times New Roman" w:cs="Times New Roman"/>
          <w:b/>
          <w:sz w:val="24"/>
          <w:szCs w:val="24"/>
        </w:rPr>
      </w:pPr>
      <w:r w:rsidRPr="00226E3B">
        <w:rPr>
          <w:rFonts w:ascii="Times New Roman" w:hAnsi="Times New Roman" w:cs="Times New Roman"/>
          <w:b/>
          <w:sz w:val="24"/>
          <w:szCs w:val="24"/>
        </w:rPr>
        <w:t>Energy management</w:t>
      </w:r>
    </w:p>
    <w:p w:rsidR="00BA60FC" w:rsidRDefault="00226E3B" w:rsidP="00880061">
      <w:pPr>
        <w:spacing w:line="480" w:lineRule="auto"/>
        <w:rPr>
          <w:rFonts w:ascii="Times New Roman" w:hAnsi="Times New Roman" w:cs="Times New Roman"/>
          <w:sz w:val="24"/>
          <w:szCs w:val="24"/>
        </w:rPr>
      </w:pPr>
      <w:r>
        <w:rPr>
          <w:rFonts w:ascii="Times New Roman" w:hAnsi="Times New Roman" w:cs="Times New Roman"/>
          <w:sz w:val="24"/>
          <w:szCs w:val="24"/>
        </w:rPr>
        <w:tab/>
        <w:t>Beer production consumes a lot of energy. This demands a lot of power from the national grid and the Taiwan energy department has devised ways to that are natural in energy producti</w:t>
      </w:r>
      <w:r w:rsidR="003E3279">
        <w:rPr>
          <w:rFonts w:ascii="Times New Roman" w:hAnsi="Times New Roman" w:cs="Times New Roman"/>
          <w:sz w:val="24"/>
          <w:szCs w:val="24"/>
        </w:rPr>
        <w:t xml:space="preserve">on to cater for energy need in </w:t>
      </w:r>
      <w:r>
        <w:rPr>
          <w:rFonts w:ascii="Times New Roman" w:hAnsi="Times New Roman" w:cs="Times New Roman"/>
          <w:sz w:val="24"/>
          <w:szCs w:val="24"/>
        </w:rPr>
        <w:t>th</w:t>
      </w:r>
      <w:r w:rsidR="003E3279">
        <w:rPr>
          <w:rFonts w:ascii="Times New Roman" w:hAnsi="Times New Roman" w:cs="Times New Roman"/>
          <w:sz w:val="24"/>
          <w:szCs w:val="24"/>
        </w:rPr>
        <w:t>e</w:t>
      </w:r>
      <w:r>
        <w:rPr>
          <w:rFonts w:ascii="Times New Roman" w:hAnsi="Times New Roman" w:cs="Times New Roman"/>
          <w:sz w:val="24"/>
          <w:szCs w:val="24"/>
        </w:rPr>
        <w:t xml:space="preserve"> industry. </w:t>
      </w:r>
      <w:r w:rsidR="003E3279">
        <w:rPr>
          <w:rFonts w:ascii="Times New Roman" w:hAnsi="Times New Roman" w:cs="Times New Roman"/>
          <w:sz w:val="24"/>
          <w:szCs w:val="24"/>
        </w:rPr>
        <w:t xml:space="preserve">Constant monitoring of the energy utilization in the beer </w:t>
      </w:r>
      <w:r w:rsidR="003E3279">
        <w:rPr>
          <w:rFonts w:ascii="Times New Roman" w:hAnsi="Times New Roman" w:cs="Times New Roman"/>
          <w:sz w:val="24"/>
          <w:szCs w:val="24"/>
        </w:rPr>
        <w:lastRenderedPageBreak/>
        <w:t xml:space="preserve">industry has been maintained in order to ensure that the craft brewing process used the modern technology. Modern equipment helps in reducing the energy used as well as generating heat in the brewing process. These modern equipment use anaerobic treatment of the plants to reduce energy by using the biogas produced. </w:t>
      </w:r>
      <w:r w:rsidR="006010DC">
        <w:rPr>
          <w:rFonts w:ascii="Times New Roman" w:hAnsi="Times New Roman" w:cs="Times New Roman"/>
          <w:sz w:val="24"/>
          <w:szCs w:val="24"/>
        </w:rPr>
        <w:t xml:space="preserve">Anaerobic treatment is an opportunity for the beer industry to reduce emissions and other types of pollutants. These poisonous gasses react in the environment causing upsets in the climate, sea levels, and the balance in the ecosystems. Green energy is key in caring for the natural resources and natural ways of energy production have been used in controlling pollution and environmental degradation. For example, instead of using </w:t>
      </w:r>
      <w:r w:rsidR="00BA60FC">
        <w:rPr>
          <w:rFonts w:ascii="Times New Roman" w:hAnsi="Times New Roman" w:cs="Times New Roman"/>
          <w:sz w:val="24"/>
          <w:szCs w:val="24"/>
        </w:rPr>
        <w:t>diesel</w:t>
      </w:r>
      <w:r w:rsidR="006010DC">
        <w:rPr>
          <w:rFonts w:ascii="Times New Roman" w:hAnsi="Times New Roman" w:cs="Times New Roman"/>
          <w:sz w:val="24"/>
          <w:szCs w:val="24"/>
        </w:rPr>
        <w:t xml:space="preserve">, the local brewers in Taiwan use husks </w:t>
      </w:r>
      <w:r w:rsidR="006010DC" w:rsidRPr="00DA337A">
        <w:rPr>
          <w:rFonts w:ascii="Times New Roman" w:hAnsi="Times New Roman" w:cs="Times New Roman"/>
          <w:noProof/>
          <w:sz w:val="24"/>
          <w:szCs w:val="24"/>
        </w:rPr>
        <w:t>f</w:t>
      </w:r>
      <w:r w:rsidR="00DA337A">
        <w:rPr>
          <w:rFonts w:ascii="Times New Roman" w:hAnsi="Times New Roman" w:cs="Times New Roman"/>
          <w:noProof/>
          <w:sz w:val="24"/>
          <w:szCs w:val="24"/>
        </w:rPr>
        <w:t>ro</w:t>
      </w:r>
      <w:r w:rsidR="006010DC" w:rsidRPr="00DA337A">
        <w:rPr>
          <w:rFonts w:ascii="Times New Roman" w:hAnsi="Times New Roman" w:cs="Times New Roman"/>
          <w:noProof/>
          <w:sz w:val="24"/>
          <w:szCs w:val="24"/>
        </w:rPr>
        <w:t>m</w:t>
      </w:r>
      <w:r w:rsidR="006010DC">
        <w:rPr>
          <w:rFonts w:ascii="Times New Roman" w:hAnsi="Times New Roman" w:cs="Times New Roman"/>
          <w:sz w:val="24"/>
          <w:szCs w:val="24"/>
        </w:rPr>
        <w:t xml:space="preserve"> rice producers for fuel. This has not only helped in controlling </w:t>
      </w:r>
      <w:r w:rsidR="00DA337A">
        <w:rPr>
          <w:rFonts w:ascii="Times New Roman" w:hAnsi="Times New Roman" w:cs="Times New Roman"/>
          <w:sz w:val="24"/>
          <w:szCs w:val="24"/>
        </w:rPr>
        <w:t xml:space="preserve">the </w:t>
      </w:r>
      <w:r w:rsidR="006010DC" w:rsidRPr="00DA337A">
        <w:rPr>
          <w:rFonts w:ascii="Times New Roman" w:hAnsi="Times New Roman" w:cs="Times New Roman"/>
          <w:noProof/>
          <w:sz w:val="24"/>
          <w:szCs w:val="24"/>
        </w:rPr>
        <w:t>exploitation</w:t>
      </w:r>
      <w:r w:rsidR="006010DC">
        <w:rPr>
          <w:rFonts w:ascii="Times New Roman" w:hAnsi="Times New Roman" w:cs="Times New Roman"/>
          <w:sz w:val="24"/>
          <w:szCs w:val="24"/>
        </w:rPr>
        <w:t xml:space="preserve"> of non-renewable sources of energy but also created jobs for the youth in the country. </w:t>
      </w:r>
      <w:r w:rsidR="00BA60FC">
        <w:rPr>
          <w:rFonts w:ascii="Times New Roman" w:hAnsi="Times New Roman" w:cs="Times New Roman"/>
          <w:sz w:val="24"/>
          <w:szCs w:val="24"/>
        </w:rPr>
        <w:t xml:space="preserve">The </w:t>
      </w:r>
      <w:r w:rsidR="00DA337A">
        <w:rPr>
          <w:rFonts w:ascii="Times New Roman" w:hAnsi="Times New Roman" w:cs="Times New Roman"/>
          <w:noProof/>
          <w:sz w:val="24"/>
          <w:szCs w:val="24"/>
        </w:rPr>
        <w:t>B</w:t>
      </w:r>
      <w:r w:rsidR="00BA60FC" w:rsidRPr="00DA337A">
        <w:rPr>
          <w:rFonts w:ascii="Times New Roman" w:hAnsi="Times New Roman" w:cs="Times New Roman"/>
          <w:noProof/>
          <w:sz w:val="24"/>
          <w:szCs w:val="24"/>
        </w:rPr>
        <w:t>rewers</w:t>
      </w:r>
      <w:r w:rsidR="00BA60FC">
        <w:rPr>
          <w:rFonts w:ascii="Times New Roman" w:hAnsi="Times New Roman" w:cs="Times New Roman"/>
          <w:sz w:val="24"/>
          <w:szCs w:val="24"/>
        </w:rPr>
        <w:t xml:space="preserve"> have also been encouraged to green freeze, which uses hydrocarbon. These r</w:t>
      </w:r>
      <w:r w:rsidR="006739C8">
        <w:rPr>
          <w:rFonts w:ascii="Times New Roman" w:hAnsi="Times New Roman" w:cs="Times New Roman"/>
          <w:sz w:val="24"/>
          <w:szCs w:val="24"/>
        </w:rPr>
        <w:t>efrigerators are ozone friendly. This is one way to ensure that there is minimal global warming</w:t>
      </w:r>
      <w:r w:rsidR="00E924BF">
        <w:rPr>
          <w:rFonts w:ascii="Times New Roman" w:hAnsi="Times New Roman" w:cs="Times New Roman"/>
          <w:sz w:val="24"/>
          <w:szCs w:val="24"/>
        </w:rPr>
        <w:t xml:space="preserve"> (</w:t>
      </w:r>
      <w:r w:rsidR="00E924BF">
        <w:rPr>
          <w:rFonts w:ascii="Times New Roman" w:hAnsi="Times New Roman" w:cs="Times New Roman" w:hint="eastAsia"/>
          <w:sz w:val="24"/>
          <w:szCs w:val="24"/>
        </w:rPr>
        <w:t>Q, A. A. P. D.</w:t>
      </w:r>
      <w:r w:rsidR="008A49C7">
        <w:rPr>
          <w:rFonts w:ascii="Times New Roman" w:hAnsi="Times New Roman" w:cs="Times New Roman"/>
          <w:sz w:val="24"/>
          <w:szCs w:val="24"/>
        </w:rPr>
        <w:t>, 2012</w:t>
      </w:r>
      <w:r w:rsidR="00E924BF">
        <w:rPr>
          <w:rFonts w:ascii="Times New Roman" w:hAnsi="Times New Roman" w:cs="Times New Roman"/>
          <w:sz w:val="24"/>
          <w:szCs w:val="24"/>
        </w:rPr>
        <w:t>)</w:t>
      </w:r>
      <w:r w:rsidR="006739C8">
        <w:rPr>
          <w:rFonts w:ascii="Times New Roman" w:hAnsi="Times New Roman" w:cs="Times New Roman"/>
          <w:sz w:val="24"/>
          <w:szCs w:val="24"/>
        </w:rPr>
        <w:t>.</w:t>
      </w:r>
      <w:r w:rsidR="002920C1">
        <w:rPr>
          <w:rFonts w:ascii="Times New Roman" w:hAnsi="Times New Roman" w:cs="Times New Roman"/>
          <w:sz w:val="24"/>
          <w:szCs w:val="24"/>
        </w:rPr>
        <w:t xml:space="preserve"> </w:t>
      </w:r>
    </w:p>
    <w:p w:rsidR="00FC1E68" w:rsidRDefault="00FC1E68" w:rsidP="008C50E8">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5772150" cy="3305175"/>
            <wp:effectExtent l="0" t="76200" r="0" b="8572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2A1B44" w:rsidRPr="002A1B44" w:rsidRDefault="002A1B44" w:rsidP="008C50E8">
      <w:pPr>
        <w:spacing w:line="480" w:lineRule="auto"/>
        <w:jc w:val="center"/>
        <w:rPr>
          <w:rFonts w:ascii="Times New Roman" w:hAnsi="Times New Roman" w:cs="Times New Roman"/>
          <w:b/>
          <w:sz w:val="24"/>
          <w:szCs w:val="24"/>
        </w:rPr>
      </w:pPr>
      <w:r w:rsidRPr="002A1B44">
        <w:rPr>
          <w:rFonts w:ascii="Times New Roman" w:hAnsi="Times New Roman" w:cs="Times New Roman"/>
          <w:b/>
          <w:sz w:val="24"/>
          <w:szCs w:val="24"/>
        </w:rPr>
        <w:t>Farming of barley</w:t>
      </w:r>
    </w:p>
    <w:p w:rsidR="00BD6238" w:rsidRDefault="00BD6238" w:rsidP="0088006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Taiwan, the craft beer industry uses </w:t>
      </w:r>
      <w:r w:rsidR="008A49C7">
        <w:rPr>
          <w:rFonts w:ascii="Times New Roman" w:hAnsi="Times New Roman" w:cs="Times New Roman"/>
          <w:sz w:val="24"/>
          <w:szCs w:val="24"/>
        </w:rPr>
        <w:t>many</w:t>
      </w:r>
      <w:r>
        <w:rPr>
          <w:rFonts w:ascii="Times New Roman" w:hAnsi="Times New Roman" w:cs="Times New Roman"/>
          <w:sz w:val="24"/>
          <w:szCs w:val="24"/>
        </w:rPr>
        <w:t xml:space="preserve"> natural resources such as water, energy. In order to control </w:t>
      </w:r>
      <w:r w:rsidR="00DA337A">
        <w:rPr>
          <w:rFonts w:ascii="Times New Roman" w:hAnsi="Times New Roman" w:cs="Times New Roman"/>
          <w:sz w:val="24"/>
          <w:szCs w:val="24"/>
        </w:rPr>
        <w:t xml:space="preserve">the </w:t>
      </w:r>
      <w:r w:rsidRPr="00DA337A">
        <w:rPr>
          <w:rFonts w:ascii="Times New Roman" w:hAnsi="Times New Roman" w:cs="Times New Roman"/>
          <w:noProof/>
          <w:sz w:val="24"/>
          <w:szCs w:val="24"/>
        </w:rPr>
        <w:t>exploitation</w:t>
      </w:r>
      <w:r>
        <w:rPr>
          <w:rFonts w:ascii="Times New Roman" w:hAnsi="Times New Roman" w:cs="Times New Roman"/>
          <w:sz w:val="24"/>
          <w:szCs w:val="24"/>
        </w:rPr>
        <w:t xml:space="preserve"> of resources, the beer industry has done </w:t>
      </w:r>
      <w:r w:rsidR="002A1B44">
        <w:rPr>
          <w:rFonts w:ascii="Times New Roman" w:hAnsi="Times New Roman" w:cs="Times New Roman"/>
          <w:sz w:val="24"/>
          <w:szCs w:val="24"/>
        </w:rPr>
        <w:t>many</w:t>
      </w:r>
      <w:r>
        <w:rPr>
          <w:rFonts w:ascii="Times New Roman" w:hAnsi="Times New Roman" w:cs="Times New Roman"/>
          <w:sz w:val="24"/>
          <w:szCs w:val="24"/>
        </w:rPr>
        <w:t xml:space="preserve"> technological improvements that control water consumption, solid waste management, </w:t>
      </w:r>
      <w:r w:rsidR="002A1B44">
        <w:rPr>
          <w:rFonts w:ascii="Times New Roman" w:hAnsi="Times New Roman" w:cs="Times New Roman"/>
          <w:sz w:val="24"/>
          <w:szCs w:val="24"/>
        </w:rPr>
        <w:t>wastewater</w:t>
      </w:r>
      <w:r>
        <w:rPr>
          <w:rFonts w:ascii="Times New Roman" w:hAnsi="Times New Roman" w:cs="Times New Roman"/>
          <w:sz w:val="24"/>
          <w:szCs w:val="24"/>
        </w:rPr>
        <w:t xml:space="preserve"> in control of major environmental challenges. On the other hand, barley farming and beer production</w:t>
      </w:r>
      <w:r w:rsidR="002A1B44">
        <w:rPr>
          <w:rFonts w:ascii="Times New Roman" w:hAnsi="Times New Roman" w:cs="Times New Roman"/>
          <w:sz w:val="24"/>
          <w:szCs w:val="24"/>
        </w:rPr>
        <w:t xml:space="preserve"> consume a lot of water. Traditional ways of growing barley have been embraced in the farming method that ensure water is used sparingly. This method has also reduced the consumption of fertilizers and pesticides, which pollute the soil with chemicals. Intensive tilling practices have also been done away with which have offset carbon in the soil</w:t>
      </w:r>
      <w:r w:rsidR="00534730">
        <w:rPr>
          <w:rFonts w:ascii="Times New Roman" w:hAnsi="Times New Roman" w:cs="Times New Roman"/>
          <w:sz w:val="24"/>
          <w:szCs w:val="24"/>
        </w:rPr>
        <w:t xml:space="preserve"> (</w:t>
      </w:r>
      <w:r w:rsidR="00534730">
        <w:rPr>
          <w:rFonts w:ascii="Times New Roman" w:hAnsi="Times New Roman" w:cs="Times New Roman" w:hint="eastAsia"/>
          <w:sz w:val="24"/>
          <w:szCs w:val="24"/>
        </w:rPr>
        <w:t>Q, A. A. P. D., 2012</w:t>
      </w:r>
      <w:r w:rsidR="00534730">
        <w:rPr>
          <w:rFonts w:ascii="Times New Roman" w:hAnsi="Times New Roman" w:cs="Times New Roman"/>
          <w:sz w:val="24"/>
          <w:szCs w:val="24"/>
        </w:rPr>
        <w:t>)</w:t>
      </w:r>
      <w:r w:rsidR="002A1B44">
        <w:rPr>
          <w:rFonts w:ascii="Times New Roman" w:hAnsi="Times New Roman" w:cs="Times New Roman"/>
          <w:sz w:val="24"/>
          <w:szCs w:val="24"/>
        </w:rPr>
        <w:t xml:space="preserve">. </w:t>
      </w:r>
    </w:p>
    <w:p w:rsidR="002A1B44" w:rsidRDefault="002A1B44" w:rsidP="0088006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Taiwan’s craft beer industry has worked towards conservation of the environment or the ecosystem. A lot of policies have been implemented in the country that </w:t>
      </w:r>
      <w:r w:rsidRPr="00DA337A">
        <w:rPr>
          <w:rFonts w:ascii="Times New Roman" w:hAnsi="Times New Roman" w:cs="Times New Roman"/>
          <w:noProof/>
          <w:sz w:val="24"/>
          <w:szCs w:val="24"/>
        </w:rPr>
        <w:lastRenderedPageBreak/>
        <w:t>ensure</w:t>
      </w:r>
      <w:r w:rsidR="00DA337A">
        <w:rPr>
          <w:rFonts w:ascii="Times New Roman" w:hAnsi="Times New Roman" w:cs="Times New Roman"/>
          <w:noProof/>
          <w:sz w:val="24"/>
          <w:szCs w:val="24"/>
        </w:rPr>
        <w:t>s</w:t>
      </w:r>
      <w:r>
        <w:rPr>
          <w:rFonts w:ascii="Times New Roman" w:hAnsi="Times New Roman" w:cs="Times New Roman"/>
          <w:sz w:val="24"/>
          <w:szCs w:val="24"/>
        </w:rPr>
        <w:t xml:space="preserve"> beer brewers are monitored to adhere to the set environmental regulations. Firms that are dealing with beer production </w:t>
      </w:r>
      <w:r w:rsidR="001E11D9">
        <w:rPr>
          <w:rFonts w:ascii="Times New Roman" w:hAnsi="Times New Roman" w:cs="Times New Roman"/>
          <w:sz w:val="24"/>
          <w:szCs w:val="24"/>
        </w:rPr>
        <w:t xml:space="preserve">have a mandate to ensure that the process does not result </w:t>
      </w:r>
      <w:r w:rsidR="00DA337A">
        <w:rPr>
          <w:rFonts w:ascii="Times New Roman" w:hAnsi="Times New Roman" w:cs="Times New Roman"/>
          <w:noProof/>
          <w:sz w:val="24"/>
          <w:szCs w:val="24"/>
        </w:rPr>
        <w:t>in</w:t>
      </w:r>
      <w:r w:rsidR="001E11D9">
        <w:rPr>
          <w:rFonts w:ascii="Times New Roman" w:hAnsi="Times New Roman" w:cs="Times New Roman"/>
          <w:sz w:val="24"/>
          <w:szCs w:val="24"/>
        </w:rPr>
        <w:t xml:space="preserve"> over-exploitation of natural resources such as water and pollution of the environment. </w:t>
      </w:r>
    </w:p>
    <w:p w:rsidR="008C7DA0" w:rsidRDefault="000E0288" w:rsidP="000E028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Economic factor</w:t>
      </w:r>
    </w:p>
    <w:p w:rsidR="000E0288" w:rsidRDefault="000E0288" w:rsidP="000E0288">
      <w:pPr>
        <w:spacing w:line="480" w:lineRule="auto"/>
        <w:rPr>
          <w:rFonts w:ascii="Times New Roman" w:hAnsi="Times New Roman" w:cs="Times New Roman"/>
          <w:sz w:val="24"/>
          <w:szCs w:val="24"/>
        </w:rPr>
      </w:pPr>
      <w:bookmarkStart w:id="0" w:name="_GoBack"/>
      <w:bookmarkEnd w:id="0"/>
      <w:r w:rsidRPr="000E0288">
        <w:rPr>
          <w:rFonts w:ascii="Times New Roman" w:hAnsi="Times New Roman" w:cs="Times New Roman"/>
          <w:sz w:val="24"/>
          <w:szCs w:val="24"/>
        </w:rPr>
        <w:t>Unemployment policy in Taiwan. </w:t>
      </w:r>
    </w:p>
    <w:p w:rsidR="002F2EB0" w:rsidRDefault="000E0288" w:rsidP="00A54835">
      <w:pPr>
        <w:spacing w:line="480" w:lineRule="auto"/>
        <w:rPr>
          <w:rFonts w:ascii="Times New Roman" w:hAnsi="Times New Roman" w:cs="Times New Roman"/>
          <w:sz w:val="24"/>
          <w:szCs w:val="24"/>
        </w:rPr>
      </w:pPr>
      <w:r>
        <w:rPr>
          <w:rFonts w:ascii="Times New Roman" w:hAnsi="Times New Roman" w:cs="Times New Roman"/>
          <w:sz w:val="24"/>
          <w:szCs w:val="24"/>
        </w:rPr>
        <w:tab/>
      </w:r>
      <w:r w:rsidR="00DE09B6">
        <w:rPr>
          <w:rFonts w:ascii="Times New Roman" w:hAnsi="Times New Roman" w:cs="Times New Roman"/>
          <w:sz w:val="24"/>
          <w:szCs w:val="24"/>
        </w:rPr>
        <w:t xml:space="preserve">The Unemployment rate in Taiwan currently is about 4.2%. </w:t>
      </w:r>
      <w:r w:rsidR="00E5122E">
        <w:rPr>
          <w:rFonts w:ascii="Times New Roman" w:hAnsi="Times New Roman" w:cs="Times New Roman"/>
          <w:sz w:val="24"/>
          <w:szCs w:val="24"/>
        </w:rPr>
        <w:t>Taiwan’s economy has demonstrated a strong perform since the late 90’s with the national income steadily increasing. Taiwan’s economy has benefited from high productivity gains from some of the best industries in the country such as the craft beer making industry.</w:t>
      </w:r>
      <w:r w:rsidR="00DF4DA3">
        <w:rPr>
          <w:rFonts w:ascii="Times New Roman" w:hAnsi="Times New Roman" w:cs="Times New Roman"/>
          <w:sz w:val="24"/>
          <w:szCs w:val="24"/>
        </w:rPr>
        <w:t xml:space="preserve"> The employment structure is organized in order to offer </w:t>
      </w:r>
      <w:r w:rsidR="0033713F">
        <w:rPr>
          <w:rFonts w:ascii="Times New Roman" w:hAnsi="Times New Roman" w:cs="Times New Roman"/>
          <w:sz w:val="24"/>
          <w:szCs w:val="24"/>
        </w:rPr>
        <w:t xml:space="preserve">volatile financial market </w:t>
      </w:r>
      <w:r w:rsidR="00DF4DA3">
        <w:rPr>
          <w:rFonts w:ascii="Times New Roman" w:hAnsi="Times New Roman" w:cs="Times New Roman"/>
          <w:sz w:val="24"/>
          <w:szCs w:val="24"/>
        </w:rPr>
        <w:t>and change the labor market. However, the rising rate of unemployment in the country is proving to be an issue affecting the economy of the nation in the recent past. The labor-intensive export oriented economy in the country needs improvements that will help transform the economy of the nation. Competition from the neighboring countries that has cheap labor is also affecting the economy.</w:t>
      </w:r>
      <w:r w:rsidR="00A54835">
        <w:rPr>
          <w:rFonts w:ascii="Times New Roman" w:hAnsi="Times New Roman" w:cs="Times New Roman"/>
          <w:sz w:val="24"/>
          <w:szCs w:val="24"/>
        </w:rPr>
        <w:t xml:space="preserve"> The issue of unemployment in the country has forced the labor department to create more market opportunities and protection of the labor legislation as well as the social security net. </w:t>
      </w:r>
      <w:r w:rsidR="00832320">
        <w:rPr>
          <w:rFonts w:ascii="Times New Roman" w:hAnsi="Times New Roman" w:cs="Times New Roman"/>
          <w:sz w:val="24"/>
          <w:szCs w:val="24"/>
        </w:rPr>
        <w:t>In the initiative to lower the unemployment rate, Taiwan has rapidly developed its industries such as the craft beer industry, the textile industry, and the electronic industries. These are the major industries that Taiwan is banking on to reduce the unemployment rate. Taiwan is working on developing its small and medium sized companies with an intention to have the public join the labor insurance program in order to register job seekers and arrange for vocational programmes.</w:t>
      </w:r>
      <w:r w:rsidR="00DE09B6">
        <w:rPr>
          <w:rFonts w:ascii="Times New Roman" w:hAnsi="Times New Roman" w:cs="Times New Roman"/>
          <w:sz w:val="24"/>
          <w:szCs w:val="24"/>
        </w:rPr>
        <w:t xml:space="preserve"> Under this program, the unemployed in the country can also apply for the unemployment benefit payments. This initiative as well as other </w:t>
      </w:r>
      <w:r w:rsidR="00DE09B6">
        <w:rPr>
          <w:rFonts w:ascii="Times New Roman" w:hAnsi="Times New Roman" w:cs="Times New Roman"/>
          <w:sz w:val="24"/>
          <w:szCs w:val="24"/>
        </w:rPr>
        <w:lastRenderedPageBreak/>
        <w:t xml:space="preserve">government sponsored programs have helped in curbing the upward trend in unemployment. The government has also come up with policies that protect the local business opportunities from invasion by foreigners. All the foreigners who wish to work in the country must be accessed before being allowed to work in the country’s labor market. </w:t>
      </w:r>
      <w:r w:rsidR="00B0799D">
        <w:rPr>
          <w:rFonts w:ascii="Times New Roman" w:hAnsi="Times New Roman" w:cs="Times New Roman"/>
          <w:sz w:val="24"/>
          <w:szCs w:val="24"/>
        </w:rPr>
        <w:t>This</w:t>
      </w:r>
      <w:r w:rsidR="00DE09B6">
        <w:rPr>
          <w:rFonts w:ascii="Times New Roman" w:hAnsi="Times New Roman" w:cs="Times New Roman"/>
          <w:sz w:val="24"/>
          <w:szCs w:val="24"/>
        </w:rPr>
        <w:t xml:space="preserve"> initiative has ensured that the locals are given an opportunity to explore the opportunities before they are taken</w:t>
      </w:r>
      <w:r w:rsidR="00B0799D">
        <w:rPr>
          <w:rFonts w:ascii="Times New Roman" w:hAnsi="Times New Roman" w:cs="Times New Roman"/>
          <w:sz w:val="24"/>
          <w:szCs w:val="24"/>
        </w:rPr>
        <w:t xml:space="preserve"> by non-locals (</w:t>
      </w:r>
      <w:r w:rsidR="00B0799D">
        <w:rPr>
          <w:rFonts w:ascii="Times New Roman" w:hAnsi="Times New Roman" w:cs="Times New Roman" w:hint="eastAsia"/>
          <w:sz w:val="24"/>
          <w:szCs w:val="24"/>
        </w:rPr>
        <w:t>Hwang, 2011</w:t>
      </w:r>
      <w:r w:rsidR="00B0799D">
        <w:rPr>
          <w:rFonts w:ascii="Times New Roman" w:hAnsi="Times New Roman" w:cs="Times New Roman"/>
          <w:sz w:val="24"/>
          <w:szCs w:val="24"/>
        </w:rPr>
        <w:t>).</w:t>
      </w:r>
      <w:r w:rsidR="00DE09B6">
        <w:rPr>
          <w:rFonts w:ascii="Times New Roman" w:hAnsi="Times New Roman" w:cs="Times New Roman"/>
          <w:sz w:val="24"/>
          <w:szCs w:val="24"/>
        </w:rPr>
        <w:t xml:space="preserve"> </w:t>
      </w:r>
    </w:p>
    <w:p w:rsidR="002F2EB0" w:rsidRDefault="002F2EB0" w:rsidP="00931A36">
      <w:pPr>
        <w:spacing w:line="480" w:lineRule="auto"/>
        <w:ind w:firstLine="720"/>
        <w:rPr>
          <w:rFonts w:ascii="Times New Roman" w:hAnsi="Times New Roman" w:cs="Times New Roman"/>
          <w:sz w:val="24"/>
          <w:szCs w:val="24"/>
        </w:rPr>
      </w:pPr>
    </w:p>
    <w:p w:rsidR="002F2EB0" w:rsidRDefault="002F2EB0" w:rsidP="00931A36">
      <w:pPr>
        <w:spacing w:line="480" w:lineRule="auto"/>
        <w:ind w:firstLine="720"/>
        <w:rPr>
          <w:rFonts w:ascii="Times New Roman" w:hAnsi="Times New Roman" w:cs="Times New Roman"/>
          <w:sz w:val="24"/>
          <w:szCs w:val="24"/>
        </w:rPr>
      </w:pPr>
    </w:p>
    <w:p w:rsidR="002F2EB0" w:rsidRDefault="002F2EB0" w:rsidP="00931A36">
      <w:pPr>
        <w:spacing w:line="480" w:lineRule="auto"/>
        <w:ind w:firstLine="720"/>
        <w:rPr>
          <w:rFonts w:ascii="Times New Roman" w:hAnsi="Times New Roman" w:cs="Times New Roman"/>
          <w:sz w:val="24"/>
          <w:szCs w:val="24"/>
        </w:rPr>
      </w:pPr>
    </w:p>
    <w:p w:rsidR="002F2EB0" w:rsidRDefault="002F2EB0" w:rsidP="00931A36">
      <w:pPr>
        <w:spacing w:line="480" w:lineRule="auto"/>
        <w:ind w:firstLine="720"/>
        <w:rPr>
          <w:rFonts w:ascii="Times New Roman" w:hAnsi="Times New Roman" w:cs="Times New Roman"/>
          <w:sz w:val="24"/>
          <w:szCs w:val="24"/>
        </w:rPr>
      </w:pPr>
    </w:p>
    <w:p w:rsidR="002F2EB0" w:rsidRPr="008C50E8" w:rsidRDefault="002F2EB0" w:rsidP="002F2EB0">
      <w:pPr>
        <w:spacing w:line="480" w:lineRule="auto"/>
        <w:ind w:firstLine="720"/>
        <w:jc w:val="center"/>
        <w:rPr>
          <w:rFonts w:ascii="Times New Roman" w:hAnsi="Times New Roman" w:cs="Times New Roman"/>
          <w:b/>
          <w:sz w:val="24"/>
          <w:szCs w:val="24"/>
        </w:rPr>
      </w:pPr>
      <w:r w:rsidRPr="008C50E8">
        <w:rPr>
          <w:rFonts w:ascii="Times New Roman" w:hAnsi="Times New Roman" w:cs="Times New Roman"/>
          <w:b/>
          <w:sz w:val="24"/>
          <w:szCs w:val="24"/>
        </w:rPr>
        <w:t xml:space="preserve">References </w:t>
      </w:r>
    </w:p>
    <w:p w:rsidR="002F2EB0" w:rsidRDefault="002F2EB0" w:rsidP="002F2EB0">
      <w:pPr>
        <w:spacing w:line="480" w:lineRule="auto"/>
        <w:ind w:left="720" w:hanging="720"/>
        <w:rPr>
          <w:rFonts w:ascii="Times New Roman" w:hAnsi="Times New Roman" w:cs="Times New Roman"/>
          <w:sz w:val="24"/>
          <w:szCs w:val="24"/>
        </w:rPr>
      </w:pPr>
      <w:r w:rsidRPr="002F2EB0">
        <w:rPr>
          <w:rFonts w:ascii="Times New Roman" w:hAnsi="Times New Roman" w:cs="Times New Roman" w:hint="eastAsia"/>
          <w:sz w:val="24"/>
          <w:szCs w:val="24"/>
        </w:rPr>
        <w:t>Carr-Harris, H., UNEP. Industry and Environment., &amp; D</w:t>
      </w:r>
      <w:r>
        <w:rPr>
          <w:rFonts w:ascii="Times New Roman" w:hAnsi="Times New Roman" w:cs="Times New Roman" w:hint="eastAsia"/>
          <w:sz w:val="24"/>
          <w:szCs w:val="24"/>
        </w:rPr>
        <w:t>anbrew (</w:t>
      </w:r>
      <w:r w:rsidRPr="00DA337A">
        <w:rPr>
          <w:rFonts w:ascii="Times New Roman" w:hAnsi="Times New Roman" w:cs="Times New Roman" w:hint="eastAsia"/>
          <w:noProof/>
          <w:sz w:val="24"/>
          <w:szCs w:val="24"/>
        </w:rPr>
        <w:t>Firm:</w:t>
      </w:r>
      <w:r>
        <w:rPr>
          <w:rFonts w:ascii="Times New Roman" w:hAnsi="Times New Roman" w:cs="Times New Roman" w:hint="eastAsia"/>
          <w:sz w:val="24"/>
          <w:szCs w:val="24"/>
        </w:rPr>
        <w:t xml:space="preserve"> Copenhagen). (</w:t>
      </w:r>
      <w:r>
        <w:rPr>
          <w:rFonts w:ascii="Times New Roman" w:hAnsi="Times New Roman" w:cs="Times New Roman"/>
          <w:sz w:val="24"/>
          <w:szCs w:val="24"/>
        </w:rPr>
        <w:t>201</w:t>
      </w:r>
      <w:r w:rsidRPr="002F2EB0">
        <w:rPr>
          <w:rFonts w:ascii="Times New Roman" w:hAnsi="Times New Roman" w:cs="Times New Roman" w:hint="eastAsia"/>
          <w:sz w:val="24"/>
          <w:szCs w:val="24"/>
        </w:rPr>
        <w:t>6). </w:t>
      </w:r>
      <w:r w:rsidRPr="002F2EB0">
        <w:rPr>
          <w:rFonts w:ascii="Times New Roman" w:hAnsi="Times New Roman" w:cs="Times New Roman" w:hint="eastAsia"/>
          <w:i/>
          <w:iCs/>
          <w:sz w:val="24"/>
          <w:szCs w:val="24"/>
        </w:rPr>
        <w:t>Environmental management in the brewing industry</w:t>
      </w:r>
      <w:r w:rsidRPr="002F2EB0">
        <w:rPr>
          <w:rFonts w:ascii="Times New Roman" w:hAnsi="Times New Roman" w:cs="Times New Roman" w:hint="eastAsia"/>
          <w:sz w:val="24"/>
          <w:szCs w:val="24"/>
        </w:rPr>
        <w:t>. Paris: UNEP Industry and Environment.</w:t>
      </w:r>
    </w:p>
    <w:p w:rsidR="002F2EB0" w:rsidRDefault="002F2EB0" w:rsidP="002F2EB0">
      <w:pPr>
        <w:spacing w:line="480" w:lineRule="auto"/>
        <w:ind w:left="720" w:hanging="720"/>
        <w:rPr>
          <w:rFonts w:ascii="Times New Roman" w:hAnsi="Times New Roman" w:cs="Times New Roman"/>
          <w:sz w:val="24"/>
          <w:szCs w:val="24"/>
        </w:rPr>
      </w:pPr>
      <w:r w:rsidRPr="002F2EB0">
        <w:rPr>
          <w:rFonts w:ascii="Times New Roman" w:hAnsi="Times New Roman" w:cs="Times New Roman" w:hint="eastAsia"/>
          <w:sz w:val="24"/>
          <w:szCs w:val="24"/>
        </w:rPr>
        <w:t>In Slocum, S. L., In Kline, C., &amp; In Cavaliere, C. T. (2018). </w:t>
      </w:r>
      <w:r w:rsidRPr="002F2EB0">
        <w:rPr>
          <w:rFonts w:ascii="Times New Roman" w:hAnsi="Times New Roman" w:cs="Times New Roman" w:hint="eastAsia"/>
          <w:i/>
          <w:iCs/>
          <w:sz w:val="24"/>
          <w:szCs w:val="24"/>
        </w:rPr>
        <w:t>Craft beverages and tourism: Volume 2</w:t>
      </w:r>
      <w:r w:rsidRPr="002F2EB0">
        <w:rPr>
          <w:rFonts w:ascii="Times New Roman" w:hAnsi="Times New Roman" w:cs="Times New Roman" w:hint="eastAsia"/>
          <w:sz w:val="24"/>
          <w:szCs w:val="24"/>
        </w:rPr>
        <w:t>.</w:t>
      </w:r>
    </w:p>
    <w:p w:rsidR="00B0799D" w:rsidRDefault="00B0799D" w:rsidP="002F2EB0">
      <w:pPr>
        <w:spacing w:line="480" w:lineRule="auto"/>
        <w:ind w:left="720" w:hanging="720"/>
        <w:rPr>
          <w:rFonts w:ascii="Times New Roman" w:hAnsi="Times New Roman" w:cs="Times New Roman"/>
          <w:sz w:val="24"/>
          <w:szCs w:val="24"/>
        </w:rPr>
      </w:pPr>
      <w:r w:rsidRPr="00B0799D">
        <w:rPr>
          <w:rFonts w:ascii="Times New Roman" w:hAnsi="Times New Roman" w:cs="Times New Roman" w:hint="eastAsia"/>
          <w:sz w:val="24"/>
          <w:szCs w:val="24"/>
        </w:rPr>
        <w:t>In Hwang, G.-J. (2011). </w:t>
      </w:r>
      <w:r w:rsidRPr="00B0799D">
        <w:rPr>
          <w:rFonts w:ascii="Times New Roman" w:hAnsi="Times New Roman" w:cs="Times New Roman" w:hint="eastAsia"/>
          <w:i/>
          <w:iCs/>
          <w:sz w:val="24"/>
          <w:szCs w:val="24"/>
        </w:rPr>
        <w:t>New welfare states in East Asia: Global challenges and restructuring</w:t>
      </w:r>
      <w:r w:rsidRPr="00B0799D">
        <w:rPr>
          <w:rFonts w:ascii="Times New Roman" w:hAnsi="Times New Roman" w:cs="Times New Roman" w:hint="eastAsia"/>
          <w:sz w:val="24"/>
          <w:szCs w:val="24"/>
        </w:rPr>
        <w:t>.</w:t>
      </w:r>
    </w:p>
    <w:p w:rsidR="002F2EB0" w:rsidRDefault="002F2EB0" w:rsidP="002F2EB0">
      <w:pPr>
        <w:spacing w:line="480" w:lineRule="auto"/>
        <w:ind w:left="720" w:hanging="720"/>
        <w:rPr>
          <w:rFonts w:ascii="Times New Roman" w:hAnsi="Times New Roman" w:cs="Times New Roman"/>
          <w:sz w:val="24"/>
          <w:szCs w:val="24"/>
        </w:rPr>
      </w:pPr>
      <w:r w:rsidRPr="002F2EB0">
        <w:rPr>
          <w:rFonts w:ascii="Times New Roman" w:hAnsi="Times New Roman" w:cs="Times New Roman" w:hint="eastAsia"/>
          <w:sz w:val="24"/>
          <w:szCs w:val="24"/>
        </w:rPr>
        <w:t>International B</w:t>
      </w:r>
      <w:r w:rsidR="00CC6C35">
        <w:rPr>
          <w:rFonts w:ascii="Times New Roman" w:hAnsi="Times New Roman" w:cs="Times New Roman" w:hint="eastAsia"/>
          <w:sz w:val="24"/>
          <w:szCs w:val="24"/>
        </w:rPr>
        <w:t>usiness Publications, USA. (2016</w:t>
      </w:r>
      <w:r w:rsidRPr="002F2EB0">
        <w:rPr>
          <w:rFonts w:ascii="Times New Roman" w:hAnsi="Times New Roman" w:cs="Times New Roman" w:hint="eastAsia"/>
          <w:sz w:val="24"/>
          <w:szCs w:val="24"/>
        </w:rPr>
        <w:t>). </w:t>
      </w:r>
      <w:r w:rsidRPr="002F2EB0">
        <w:rPr>
          <w:rFonts w:ascii="Times New Roman" w:hAnsi="Times New Roman" w:cs="Times New Roman" w:hint="eastAsia"/>
          <w:i/>
          <w:iCs/>
          <w:sz w:val="24"/>
          <w:szCs w:val="24"/>
        </w:rPr>
        <w:t xml:space="preserve">Taiwan: </w:t>
      </w:r>
      <w:r>
        <w:rPr>
          <w:rFonts w:ascii="Times New Roman" w:hAnsi="Times New Roman" w:cs="Times New Roman"/>
          <w:i/>
          <w:iCs/>
          <w:sz w:val="24"/>
          <w:szCs w:val="24"/>
        </w:rPr>
        <w:t>craft beer</w:t>
      </w:r>
      <w:r w:rsidRPr="002F2EB0">
        <w:rPr>
          <w:rFonts w:ascii="Times New Roman" w:hAnsi="Times New Roman" w:cs="Times New Roman" w:hint="eastAsia"/>
          <w:i/>
          <w:iCs/>
          <w:sz w:val="24"/>
          <w:szCs w:val="24"/>
        </w:rPr>
        <w:t xml:space="preserve"> industry handbook</w:t>
      </w:r>
      <w:r w:rsidRPr="002F2EB0">
        <w:rPr>
          <w:rFonts w:ascii="Times New Roman" w:hAnsi="Times New Roman" w:cs="Times New Roman" w:hint="eastAsia"/>
          <w:sz w:val="24"/>
          <w:szCs w:val="24"/>
        </w:rPr>
        <w:t>. Washington, D.C: International Business Publications, USA.</w:t>
      </w:r>
    </w:p>
    <w:p w:rsidR="002F2EB0" w:rsidRDefault="002F2EB0" w:rsidP="002F2EB0">
      <w:pPr>
        <w:spacing w:line="480" w:lineRule="auto"/>
        <w:ind w:left="720" w:hanging="720"/>
        <w:rPr>
          <w:rFonts w:ascii="Times New Roman" w:hAnsi="Times New Roman" w:cs="Times New Roman"/>
          <w:sz w:val="24"/>
          <w:szCs w:val="24"/>
        </w:rPr>
      </w:pPr>
      <w:r w:rsidRPr="002F2EB0">
        <w:rPr>
          <w:rFonts w:ascii="Times New Roman" w:hAnsi="Times New Roman" w:cs="Times New Roman" w:hint="eastAsia"/>
          <w:sz w:val="24"/>
          <w:szCs w:val="24"/>
        </w:rPr>
        <w:lastRenderedPageBreak/>
        <w:t>Kong, L., Ching, C., &amp; Chou, T.-L. (2015). </w:t>
      </w:r>
      <w:r w:rsidRPr="002F2EB0">
        <w:rPr>
          <w:rFonts w:ascii="Times New Roman" w:hAnsi="Times New Roman" w:cs="Times New Roman" w:hint="eastAsia"/>
          <w:i/>
          <w:iCs/>
          <w:sz w:val="24"/>
          <w:szCs w:val="24"/>
        </w:rPr>
        <w:t>Arts, culture and the making of global cities: Creating new urban landscapes in Asia</w:t>
      </w:r>
      <w:r w:rsidRPr="002F2EB0">
        <w:rPr>
          <w:rFonts w:ascii="Times New Roman" w:hAnsi="Times New Roman" w:cs="Times New Roman" w:hint="eastAsia"/>
          <w:sz w:val="24"/>
          <w:szCs w:val="24"/>
        </w:rPr>
        <w:t>.</w:t>
      </w:r>
    </w:p>
    <w:p w:rsidR="002F2EB0" w:rsidRPr="009E3C4C" w:rsidRDefault="002F2EB0" w:rsidP="002F2EB0">
      <w:pPr>
        <w:spacing w:line="480" w:lineRule="auto"/>
        <w:ind w:left="720" w:hanging="720"/>
        <w:rPr>
          <w:rFonts w:ascii="Times New Roman" w:hAnsi="Times New Roman" w:cs="Times New Roman"/>
          <w:sz w:val="24"/>
          <w:szCs w:val="24"/>
        </w:rPr>
      </w:pPr>
      <w:r w:rsidRPr="002F2EB0">
        <w:rPr>
          <w:rFonts w:ascii="Times New Roman" w:hAnsi="Times New Roman" w:cs="Times New Roman" w:hint="eastAsia"/>
          <w:sz w:val="24"/>
          <w:szCs w:val="24"/>
        </w:rPr>
        <w:t>Q, A. A. P. D. (2012). </w:t>
      </w:r>
      <w:r w:rsidRPr="002F2EB0">
        <w:rPr>
          <w:rFonts w:ascii="Times New Roman" w:hAnsi="Times New Roman" w:cs="Times New Roman" w:hint="eastAsia"/>
          <w:i/>
          <w:iCs/>
          <w:sz w:val="24"/>
          <w:szCs w:val="24"/>
        </w:rPr>
        <w:t xml:space="preserve">Advances in </w:t>
      </w:r>
      <w:r w:rsidR="008A49C7">
        <w:rPr>
          <w:rFonts w:ascii="Times New Roman" w:hAnsi="Times New Roman" w:cs="Times New Roman" w:hint="eastAsia"/>
          <w:i/>
          <w:iCs/>
          <w:sz w:val="24"/>
          <w:szCs w:val="24"/>
        </w:rPr>
        <w:t>Environment</w:t>
      </w:r>
      <w:r w:rsidRPr="002F2EB0">
        <w:rPr>
          <w:rFonts w:ascii="Times New Roman" w:hAnsi="Times New Roman" w:cs="Times New Roman" w:hint="eastAsia"/>
          <w:i/>
          <w:iCs/>
          <w:sz w:val="24"/>
          <w:szCs w:val="24"/>
        </w:rPr>
        <w:t xml:space="preserve"> Environment and Conservation Research and Application</w:t>
      </w:r>
      <w:r w:rsidRPr="002F2EB0">
        <w:rPr>
          <w:rFonts w:ascii="Times New Roman" w:hAnsi="Times New Roman" w:cs="Times New Roman" w:hint="eastAsia"/>
          <w:sz w:val="24"/>
          <w:szCs w:val="24"/>
        </w:rPr>
        <w:t>. Atlanta: ScholarlyMedia LLC.</w:t>
      </w:r>
    </w:p>
    <w:sectPr w:rsidR="002F2EB0" w:rsidRPr="009E3C4C" w:rsidSect="008976FF">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5DCD" w:rsidRDefault="00E65DCD" w:rsidP="008976FF">
      <w:pPr>
        <w:spacing w:after="0" w:line="240" w:lineRule="auto"/>
      </w:pPr>
      <w:r>
        <w:separator/>
      </w:r>
    </w:p>
  </w:endnote>
  <w:endnote w:type="continuationSeparator" w:id="0">
    <w:p w:rsidR="00E65DCD" w:rsidRDefault="00E65DCD"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5DCD" w:rsidRDefault="00E65DCD" w:rsidP="008976FF">
      <w:pPr>
        <w:spacing w:after="0" w:line="240" w:lineRule="auto"/>
      </w:pPr>
      <w:r>
        <w:separator/>
      </w:r>
    </w:p>
  </w:footnote>
  <w:footnote w:type="continuationSeparator" w:id="0">
    <w:p w:rsidR="00E65DCD" w:rsidRDefault="00E65DCD"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E65DCD"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2C2DFB">
          <w:rPr>
            <w:rFonts w:ascii="Times New Roman" w:hAnsi="Times New Roman" w:cs="Times New Roman"/>
            <w:sz w:val="24"/>
            <w:szCs w:val="24"/>
          </w:rPr>
          <w:t>STEEP ANALYSIS</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D54CF6">
          <w:rPr>
            <w:rFonts w:ascii="Times New Roman" w:hAnsi="Times New Roman" w:cs="Times New Roman"/>
            <w:noProof/>
            <w:sz w:val="24"/>
            <w:szCs w:val="24"/>
          </w:rPr>
          <w:t>7</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2C2DFB">
      <w:rPr>
        <w:rFonts w:ascii="Times New Roman" w:hAnsi="Times New Roman" w:cs="Times New Roman"/>
        <w:sz w:val="24"/>
        <w:szCs w:val="24"/>
      </w:rPr>
      <w:t>STEEP ANALYSIS</w:t>
    </w:r>
    <w:r w:rsidRPr="00CC0AD7">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A54835">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6"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0"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9"/>
  </w:num>
  <w:num w:numId="5">
    <w:abstractNumId w:val="5"/>
  </w:num>
  <w:num w:numId="6">
    <w:abstractNumId w:val="10"/>
  </w:num>
  <w:num w:numId="7">
    <w:abstractNumId w:val="11"/>
  </w:num>
  <w:num w:numId="8">
    <w:abstractNumId w:val="8"/>
  </w:num>
  <w:num w:numId="9">
    <w:abstractNumId w:val="0"/>
  </w:num>
  <w:num w:numId="10">
    <w:abstractNumId w:val="4"/>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rNaAKmX6xYsAAAA"/>
  </w:docVars>
  <w:rsids>
    <w:rsidRoot w:val="001A5742"/>
    <w:rsid w:val="000073DE"/>
    <w:rsid w:val="00007FCA"/>
    <w:rsid w:val="0001295B"/>
    <w:rsid w:val="00025F59"/>
    <w:rsid w:val="00034CAA"/>
    <w:rsid w:val="0005433C"/>
    <w:rsid w:val="00076405"/>
    <w:rsid w:val="00082351"/>
    <w:rsid w:val="00082F62"/>
    <w:rsid w:val="0008480E"/>
    <w:rsid w:val="00091330"/>
    <w:rsid w:val="000947B0"/>
    <w:rsid w:val="000E0288"/>
    <w:rsid w:val="000F7930"/>
    <w:rsid w:val="001224A4"/>
    <w:rsid w:val="00123C5F"/>
    <w:rsid w:val="00142CB0"/>
    <w:rsid w:val="00143498"/>
    <w:rsid w:val="00165007"/>
    <w:rsid w:val="001A5742"/>
    <w:rsid w:val="001B6B42"/>
    <w:rsid w:val="001D3429"/>
    <w:rsid w:val="001D7827"/>
    <w:rsid w:val="001E11D9"/>
    <w:rsid w:val="001F40CF"/>
    <w:rsid w:val="0021140D"/>
    <w:rsid w:val="00217823"/>
    <w:rsid w:val="00217E64"/>
    <w:rsid w:val="00226E3B"/>
    <w:rsid w:val="00242B52"/>
    <w:rsid w:val="002475A0"/>
    <w:rsid w:val="00260F3C"/>
    <w:rsid w:val="00276DCD"/>
    <w:rsid w:val="002920C1"/>
    <w:rsid w:val="00296CE1"/>
    <w:rsid w:val="002A1B44"/>
    <w:rsid w:val="002B0B33"/>
    <w:rsid w:val="002C2DFB"/>
    <w:rsid w:val="002D2194"/>
    <w:rsid w:val="002E315F"/>
    <w:rsid w:val="002E5FC6"/>
    <w:rsid w:val="002F2EB0"/>
    <w:rsid w:val="002F495E"/>
    <w:rsid w:val="00301D78"/>
    <w:rsid w:val="00310A24"/>
    <w:rsid w:val="00317E8C"/>
    <w:rsid w:val="0033458E"/>
    <w:rsid w:val="0033713F"/>
    <w:rsid w:val="00344FB2"/>
    <w:rsid w:val="00350788"/>
    <w:rsid w:val="00371726"/>
    <w:rsid w:val="003855E4"/>
    <w:rsid w:val="0039158B"/>
    <w:rsid w:val="003D3491"/>
    <w:rsid w:val="003E2D11"/>
    <w:rsid w:val="003E3279"/>
    <w:rsid w:val="003E334D"/>
    <w:rsid w:val="003F34CB"/>
    <w:rsid w:val="0042135A"/>
    <w:rsid w:val="0043024A"/>
    <w:rsid w:val="00430830"/>
    <w:rsid w:val="004372CA"/>
    <w:rsid w:val="00455748"/>
    <w:rsid w:val="00493B21"/>
    <w:rsid w:val="004D3544"/>
    <w:rsid w:val="004E6B5A"/>
    <w:rsid w:val="00501B5D"/>
    <w:rsid w:val="00511D3B"/>
    <w:rsid w:val="00521392"/>
    <w:rsid w:val="00526144"/>
    <w:rsid w:val="00534730"/>
    <w:rsid w:val="005347BD"/>
    <w:rsid w:val="00541B72"/>
    <w:rsid w:val="00567D1C"/>
    <w:rsid w:val="00577024"/>
    <w:rsid w:val="00585A5E"/>
    <w:rsid w:val="0059047D"/>
    <w:rsid w:val="005A3B5F"/>
    <w:rsid w:val="005D38BD"/>
    <w:rsid w:val="005D525A"/>
    <w:rsid w:val="005F2A2A"/>
    <w:rsid w:val="005F6A10"/>
    <w:rsid w:val="00600F80"/>
    <w:rsid w:val="006010DC"/>
    <w:rsid w:val="00617A22"/>
    <w:rsid w:val="00626BD1"/>
    <w:rsid w:val="00641FF4"/>
    <w:rsid w:val="00646CAA"/>
    <w:rsid w:val="00647D6B"/>
    <w:rsid w:val="00664336"/>
    <w:rsid w:val="00665368"/>
    <w:rsid w:val="006739C8"/>
    <w:rsid w:val="006741EC"/>
    <w:rsid w:val="006A2095"/>
    <w:rsid w:val="006A61F1"/>
    <w:rsid w:val="006A6D0A"/>
    <w:rsid w:val="006F0BE1"/>
    <w:rsid w:val="00702C91"/>
    <w:rsid w:val="007070C0"/>
    <w:rsid w:val="00734C6A"/>
    <w:rsid w:val="00761A7E"/>
    <w:rsid w:val="007631B6"/>
    <w:rsid w:val="00763EB8"/>
    <w:rsid w:val="00766D54"/>
    <w:rsid w:val="007752BA"/>
    <w:rsid w:val="00794A5B"/>
    <w:rsid w:val="007C1127"/>
    <w:rsid w:val="007C20E8"/>
    <w:rsid w:val="007F1953"/>
    <w:rsid w:val="00811E88"/>
    <w:rsid w:val="00832320"/>
    <w:rsid w:val="0087517E"/>
    <w:rsid w:val="008758ED"/>
    <w:rsid w:val="00880061"/>
    <w:rsid w:val="00892F44"/>
    <w:rsid w:val="008976FF"/>
    <w:rsid w:val="008A49C7"/>
    <w:rsid w:val="008C23B7"/>
    <w:rsid w:val="008C50E8"/>
    <w:rsid w:val="008C7DA0"/>
    <w:rsid w:val="008D22E6"/>
    <w:rsid w:val="008F7828"/>
    <w:rsid w:val="00903AD4"/>
    <w:rsid w:val="00903F51"/>
    <w:rsid w:val="00915F59"/>
    <w:rsid w:val="00923F9A"/>
    <w:rsid w:val="00927913"/>
    <w:rsid w:val="00931A36"/>
    <w:rsid w:val="00935FA9"/>
    <w:rsid w:val="0093713F"/>
    <w:rsid w:val="009416E6"/>
    <w:rsid w:val="00946A0A"/>
    <w:rsid w:val="0098009A"/>
    <w:rsid w:val="009A19DA"/>
    <w:rsid w:val="009A48D3"/>
    <w:rsid w:val="009B3E3A"/>
    <w:rsid w:val="009B42E2"/>
    <w:rsid w:val="009E3C4C"/>
    <w:rsid w:val="00A26616"/>
    <w:rsid w:val="00A2768B"/>
    <w:rsid w:val="00A54835"/>
    <w:rsid w:val="00A55584"/>
    <w:rsid w:val="00A65116"/>
    <w:rsid w:val="00A7591D"/>
    <w:rsid w:val="00AB6E6D"/>
    <w:rsid w:val="00AD2A5E"/>
    <w:rsid w:val="00AE5EB1"/>
    <w:rsid w:val="00AF066B"/>
    <w:rsid w:val="00B0799D"/>
    <w:rsid w:val="00B167AF"/>
    <w:rsid w:val="00B23AA4"/>
    <w:rsid w:val="00B67C4E"/>
    <w:rsid w:val="00B72BD1"/>
    <w:rsid w:val="00BA19D5"/>
    <w:rsid w:val="00BA60FC"/>
    <w:rsid w:val="00BB579E"/>
    <w:rsid w:val="00BC726C"/>
    <w:rsid w:val="00BD6238"/>
    <w:rsid w:val="00BE1C97"/>
    <w:rsid w:val="00BE3B72"/>
    <w:rsid w:val="00C25824"/>
    <w:rsid w:val="00C41CA4"/>
    <w:rsid w:val="00C448FD"/>
    <w:rsid w:val="00C919C1"/>
    <w:rsid w:val="00C92081"/>
    <w:rsid w:val="00CB063B"/>
    <w:rsid w:val="00CC0AD7"/>
    <w:rsid w:val="00CC6C35"/>
    <w:rsid w:val="00CE22E7"/>
    <w:rsid w:val="00CF0FAB"/>
    <w:rsid w:val="00D124B1"/>
    <w:rsid w:val="00D16122"/>
    <w:rsid w:val="00D27535"/>
    <w:rsid w:val="00D36288"/>
    <w:rsid w:val="00D40FB3"/>
    <w:rsid w:val="00D54CF6"/>
    <w:rsid w:val="00DA337A"/>
    <w:rsid w:val="00DB3A7E"/>
    <w:rsid w:val="00DE09B6"/>
    <w:rsid w:val="00DE1A0B"/>
    <w:rsid w:val="00DE7201"/>
    <w:rsid w:val="00DF4DA3"/>
    <w:rsid w:val="00E127EE"/>
    <w:rsid w:val="00E21AAC"/>
    <w:rsid w:val="00E220B1"/>
    <w:rsid w:val="00E22446"/>
    <w:rsid w:val="00E26CF3"/>
    <w:rsid w:val="00E5122E"/>
    <w:rsid w:val="00E65DCD"/>
    <w:rsid w:val="00E841EA"/>
    <w:rsid w:val="00E924BF"/>
    <w:rsid w:val="00EB235E"/>
    <w:rsid w:val="00EB3D1C"/>
    <w:rsid w:val="00ED0B66"/>
    <w:rsid w:val="00F115AE"/>
    <w:rsid w:val="00F333DD"/>
    <w:rsid w:val="00F3500D"/>
    <w:rsid w:val="00F54684"/>
    <w:rsid w:val="00F654C0"/>
    <w:rsid w:val="00F80733"/>
    <w:rsid w:val="00FC1E68"/>
    <w:rsid w:val="00FE0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Brewery</a:t>
            </a:r>
            <a:r>
              <a:rPr lang="en-US" baseline="0"/>
              <a:t> count in Taiwan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Number of Breweries </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Sheet1!$A$2:$A$14</c:f>
              <c:numCache>
                <c:formatCode>General</c:formatCode>
                <c:ptCount val="13"/>
                <c:pt idx="0">
                  <c:v>1890</c:v>
                </c:pt>
                <c:pt idx="1">
                  <c:v>1900</c:v>
                </c:pt>
                <c:pt idx="2">
                  <c:v>1910</c:v>
                </c:pt>
                <c:pt idx="3">
                  <c:v>1920</c:v>
                </c:pt>
                <c:pt idx="4">
                  <c:v>1930</c:v>
                </c:pt>
                <c:pt idx="5">
                  <c:v>1940</c:v>
                </c:pt>
                <c:pt idx="6">
                  <c:v>1950</c:v>
                </c:pt>
                <c:pt idx="7">
                  <c:v>1960</c:v>
                </c:pt>
                <c:pt idx="8">
                  <c:v>1970</c:v>
                </c:pt>
                <c:pt idx="9">
                  <c:v>1980</c:v>
                </c:pt>
                <c:pt idx="10">
                  <c:v>1990</c:v>
                </c:pt>
                <c:pt idx="11">
                  <c:v>2000</c:v>
                </c:pt>
                <c:pt idx="12">
                  <c:v>2010</c:v>
                </c:pt>
              </c:numCache>
            </c:numRef>
          </c:cat>
          <c:val>
            <c:numRef>
              <c:f>Sheet1!$B$2:$B$14</c:f>
              <c:numCache>
                <c:formatCode>General</c:formatCode>
                <c:ptCount val="13"/>
                <c:pt idx="0">
                  <c:v>2011</c:v>
                </c:pt>
                <c:pt idx="1">
                  <c:v>1600</c:v>
                </c:pt>
                <c:pt idx="2">
                  <c:v>1500</c:v>
                </c:pt>
                <c:pt idx="3">
                  <c:v>0</c:v>
                </c:pt>
                <c:pt idx="4">
                  <c:v>0</c:v>
                </c:pt>
                <c:pt idx="5">
                  <c:v>800</c:v>
                </c:pt>
                <c:pt idx="6">
                  <c:v>600</c:v>
                </c:pt>
                <c:pt idx="7">
                  <c:v>500</c:v>
                </c:pt>
                <c:pt idx="8">
                  <c:v>300</c:v>
                </c:pt>
                <c:pt idx="9">
                  <c:v>200</c:v>
                </c:pt>
                <c:pt idx="10">
                  <c:v>450</c:v>
                </c:pt>
                <c:pt idx="11">
                  <c:v>1600</c:v>
                </c:pt>
                <c:pt idx="12">
                  <c:v>2538</c:v>
                </c:pt>
              </c:numCache>
            </c:numRef>
          </c:val>
          <c:smooth val="0"/>
        </c:ser>
        <c:dLbls>
          <c:dLblPos val="t"/>
          <c:showLegendKey val="0"/>
          <c:showVal val="1"/>
          <c:showCatName val="0"/>
          <c:showSerName val="0"/>
          <c:showPercent val="0"/>
          <c:showBubbleSize val="0"/>
        </c:dLbls>
        <c:smooth val="0"/>
        <c:axId val="870266784"/>
        <c:axId val="870268464"/>
      </c:lineChart>
      <c:catAx>
        <c:axId val="870266784"/>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268464"/>
        <c:crosses val="autoZero"/>
        <c:auto val="1"/>
        <c:lblAlgn val="ctr"/>
        <c:lblOffset val="100"/>
        <c:noMultiLvlLbl val="0"/>
      </c:catAx>
      <c:valAx>
        <c:axId val="8702684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Breweries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266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0FD021-EDEF-4B85-B05B-268A54B2FE12}"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n-US"/>
        </a:p>
      </dgm:t>
    </dgm:pt>
    <dgm:pt modelId="{A631F00A-B0F8-4181-9EC6-1E35DD15C177}">
      <dgm:prSet phldrT="[Text]" custT="1"/>
      <dgm:spPr/>
      <dgm:t>
        <a:bodyPr/>
        <a:lstStyle/>
        <a:p>
          <a:r>
            <a:rPr lang="en-US" sz="1400"/>
            <a:t>Environment </a:t>
          </a:r>
        </a:p>
      </dgm:t>
    </dgm:pt>
    <dgm:pt modelId="{D4DBEFA6-892C-4458-B118-BA517A9328D0}" type="parTrans" cxnId="{089AA490-1FFF-4A65-AFAA-127B0E625636}">
      <dgm:prSet/>
      <dgm:spPr/>
      <dgm:t>
        <a:bodyPr/>
        <a:lstStyle/>
        <a:p>
          <a:endParaRPr lang="en-US"/>
        </a:p>
      </dgm:t>
    </dgm:pt>
    <dgm:pt modelId="{ED3AA7DF-583E-4229-A0C4-9364916D07EB}" type="sibTrans" cxnId="{089AA490-1FFF-4A65-AFAA-127B0E625636}">
      <dgm:prSet/>
      <dgm:spPr/>
      <dgm:t>
        <a:bodyPr/>
        <a:lstStyle/>
        <a:p>
          <a:endParaRPr lang="en-US"/>
        </a:p>
      </dgm:t>
    </dgm:pt>
    <dgm:pt modelId="{7083D0D4-371A-4D34-B316-BD51BD64E8AF}">
      <dgm:prSet phldrT="[Text]"/>
      <dgm:spPr/>
      <dgm:t>
        <a:bodyPr/>
        <a:lstStyle/>
        <a:p>
          <a:r>
            <a:rPr lang="en-US"/>
            <a:t>land </a:t>
          </a:r>
        </a:p>
      </dgm:t>
    </dgm:pt>
    <dgm:pt modelId="{F0068C77-3DAC-4B60-9EBC-2329EBD7876F}" type="parTrans" cxnId="{7C83A9B6-B91F-4E0E-ABDC-8A70DFD89867}">
      <dgm:prSet/>
      <dgm:spPr/>
      <dgm:t>
        <a:bodyPr/>
        <a:lstStyle/>
        <a:p>
          <a:endParaRPr lang="en-US"/>
        </a:p>
      </dgm:t>
    </dgm:pt>
    <dgm:pt modelId="{08A18819-EEB9-46BC-85A3-663A7DE70B53}" type="sibTrans" cxnId="{7C83A9B6-B91F-4E0E-ABDC-8A70DFD89867}">
      <dgm:prSet/>
      <dgm:spPr/>
      <dgm:t>
        <a:bodyPr/>
        <a:lstStyle/>
        <a:p>
          <a:endParaRPr lang="en-US"/>
        </a:p>
      </dgm:t>
    </dgm:pt>
    <dgm:pt modelId="{36E26B2B-2EA8-48D8-BD48-9F9FDE3E0593}">
      <dgm:prSet phldrT="[Text]" custT="1"/>
      <dgm:spPr/>
      <dgm:t>
        <a:bodyPr/>
        <a:lstStyle/>
        <a:p>
          <a:r>
            <a:rPr lang="en-US" sz="2400"/>
            <a:t>air </a:t>
          </a:r>
        </a:p>
      </dgm:t>
    </dgm:pt>
    <dgm:pt modelId="{B3771005-B90F-48D2-88D5-C380EF93A3E2}" type="parTrans" cxnId="{21674FEE-49EC-4D37-93D0-6B6AC44B3E59}">
      <dgm:prSet/>
      <dgm:spPr/>
      <dgm:t>
        <a:bodyPr/>
        <a:lstStyle/>
        <a:p>
          <a:endParaRPr lang="en-US"/>
        </a:p>
      </dgm:t>
    </dgm:pt>
    <dgm:pt modelId="{471DCC39-4504-4FDA-A1C0-1B14A1113F40}" type="sibTrans" cxnId="{21674FEE-49EC-4D37-93D0-6B6AC44B3E59}">
      <dgm:prSet/>
      <dgm:spPr/>
      <dgm:t>
        <a:bodyPr/>
        <a:lstStyle/>
        <a:p>
          <a:endParaRPr lang="en-US"/>
        </a:p>
      </dgm:t>
    </dgm:pt>
    <dgm:pt modelId="{6FA49D39-C133-4227-AB43-220EA884DE2A}">
      <dgm:prSet phldrT="[Text]"/>
      <dgm:spPr/>
      <dgm:t>
        <a:bodyPr/>
        <a:lstStyle/>
        <a:p>
          <a:r>
            <a:rPr lang="en-US"/>
            <a:t>water </a:t>
          </a:r>
        </a:p>
      </dgm:t>
    </dgm:pt>
    <dgm:pt modelId="{3517CBD9-5E10-4582-A28A-EA906186F5B2}" type="parTrans" cxnId="{4585C4BF-4EDB-48DA-8CE5-46B4CD34EBD5}">
      <dgm:prSet/>
      <dgm:spPr/>
      <dgm:t>
        <a:bodyPr/>
        <a:lstStyle/>
        <a:p>
          <a:endParaRPr lang="en-US"/>
        </a:p>
      </dgm:t>
    </dgm:pt>
    <dgm:pt modelId="{45255E50-2938-4D86-9D3B-CC7F91AECBC4}" type="sibTrans" cxnId="{4585C4BF-4EDB-48DA-8CE5-46B4CD34EBD5}">
      <dgm:prSet/>
      <dgm:spPr/>
      <dgm:t>
        <a:bodyPr/>
        <a:lstStyle/>
        <a:p>
          <a:endParaRPr lang="en-US"/>
        </a:p>
      </dgm:t>
    </dgm:pt>
    <dgm:pt modelId="{3406E14F-513D-4353-B319-06CB6E5DA775}">
      <dgm:prSet phldrT="[Text]"/>
      <dgm:spPr/>
      <dgm:t>
        <a:bodyPr/>
        <a:lstStyle/>
        <a:p>
          <a:r>
            <a:rPr lang="en-US"/>
            <a:t>plants and animals </a:t>
          </a:r>
        </a:p>
      </dgm:t>
    </dgm:pt>
    <dgm:pt modelId="{E8581626-AF36-49A6-863D-AB3822DB78E1}" type="parTrans" cxnId="{8758D99D-2C8D-4752-9A00-C7DC3F3A84E3}">
      <dgm:prSet/>
      <dgm:spPr/>
      <dgm:t>
        <a:bodyPr/>
        <a:lstStyle/>
        <a:p>
          <a:endParaRPr lang="en-US"/>
        </a:p>
      </dgm:t>
    </dgm:pt>
    <dgm:pt modelId="{2950BE0B-723C-4F3B-B517-CB036D6A79E5}" type="sibTrans" cxnId="{8758D99D-2C8D-4752-9A00-C7DC3F3A84E3}">
      <dgm:prSet/>
      <dgm:spPr/>
      <dgm:t>
        <a:bodyPr/>
        <a:lstStyle/>
        <a:p>
          <a:endParaRPr lang="en-US"/>
        </a:p>
      </dgm:t>
    </dgm:pt>
    <dgm:pt modelId="{8E63992F-AF33-4470-A527-556EFC14A07C}">
      <dgm:prSet phldrT="[Text]" phldr="1" custScaleX="109424"/>
      <dgm:spPr/>
      <dgm:t>
        <a:bodyPr/>
        <a:lstStyle/>
        <a:p>
          <a:endParaRPr lang="en-US"/>
        </a:p>
      </dgm:t>
    </dgm:pt>
    <dgm:pt modelId="{EFD1B9B7-36AF-4B35-940B-BEC0CA624664}" type="parTrans" cxnId="{86805345-4BE2-4DC4-90E0-C337DE239FD9}">
      <dgm:prSet/>
      <dgm:spPr/>
      <dgm:t>
        <a:bodyPr/>
        <a:lstStyle/>
        <a:p>
          <a:endParaRPr lang="en-US"/>
        </a:p>
      </dgm:t>
    </dgm:pt>
    <dgm:pt modelId="{5FB018F8-2B47-4B6E-8C18-40E6AD5A70B8}" type="sibTrans" cxnId="{86805345-4BE2-4DC4-90E0-C337DE239FD9}">
      <dgm:prSet/>
      <dgm:spPr/>
      <dgm:t>
        <a:bodyPr/>
        <a:lstStyle/>
        <a:p>
          <a:endParaRPr lang="en-US"/>
        </a:p>
      </dgm:t>
    </dgm:pt>
    <dgm:pt modelId="{C1319272-BD13-40C4-BF83-B6928B2BD765}">
      <dgm:prSet phldrT="[Text]" phldr="1" custScaleX="109424" custRadScaleRad="117405" custRadScaleInc="32546"/>
      <dgm:spPr/>
      <dgm:t>
        <a:bodyPr/>
        <a:lstStyle/>
        <a:p>
          <a:endParaRPr lang="en-US"/>
        </a:p>
      </dgm:t>
    </dgm:pt>
    <dgm:pt modelId="{26602963-5A86-4E1D-A322-BF71E2614110}" type="parTrans" cxnId="{CC9AF7A1-9288-4F78-A5C5-6996D654BB89}">
      <dgm:prSet/>
      <dgm:spPr/>
      <dgm:t>
        <a:bodyPr/>
        <a:lstStyle/>
        <a:p>
          <a:endParaRPr lang="en-US"/>
        </a:p>
      </dgm:t>
    </dgm:pt>
    <dgm:pt modelId="{9EDE26E9-E5A9-4D10-AB4A-61F68FEEAA57}" type="sibTrans" cxnId="{CC9AF7A1-9288-4F78-A5C5-6996D654BB89}">
      <dgm:prSet/>
      <dgm:spPr/>
      <dgm:t>
        <a:bodyPr/>
        <a:lstStyle/>
        <a:p>
          <a:endParaRPr lang="en-US"/>
        </a:p>
      </dgm:t>
    </dgm:pt>
    <dgm:pt modelId="{FC795B31-DBA4-4F31-BFDF-9E5ADBCD9938}">
      <dgm:prSet phldrT="[Text]" phldr="1" custScaleX="109424" custRadScaleRad="122610" custRadScaleInc="36320"/>
      <dgm:spPr/>
      <dgm:t>
        <a:bodyPr/>
        <a:lstStyle/>
        <a:p>
          <a:endParaRPr lang="en-US"/>
        </a:p>
      </dgm:t>
    </dgm:pt>
    <dgm:pt modelId="{A8F01F65-9576-46C2-A539-FD4AAD9604D0}" type="parTrans" cxnId="{BB5F2D30-BE82-47AF-9B53-8CD3730C540C}">
      <dgm:prSet/>
      <dgm:spPr/>
      <dgm:t>
        <a:bodyPr/>
        <a:lstStyle/>
        <a:p>
          <a:endParaRPr lang="en-US"/>
        </a:p>
      </dgm:t>
    </dgm:pt>
    <dgm:pt modelId="{F6828751-0475-4001-A66D-1A90A3967830}" type="sibTrans" cxnId="{BB5F2D30-BE82-47AF-9B53-8CD3730C540C}">
      <dgm:prSet/>
      <dgm:spPr/>
      <dgm:t>
        <a:bodyPr/>
        <a:lstStyle/>
        <a:p>
          <a:endParaRPr lang="en-US"/>
        </a:p>
      </dgm:t>
    </dgm:pt>
    <dgm:pt modelId="{2891E947-6D78-4363-B481-B077B37DF5A5}" type="pres">
      <dgm:prSet presAssocID="{9D0FD021-EDEF-4B85-B05B-268A54B2FE12}" presName="composite" presStyleCnt="0">
        <dgm:presLayoutVars>
          <dgm:chMax val="1"/>
          <dgm:dir/>
          <dgm:resizeHandles val="exact"/>
        </dgm:presLayoutVars>
      </dgm:prSet>
      <dgm:spPr/>
      <dgm:t>
        <a:bodyPr/>
        <a:lstStyle/>
        <a:p>
          <a:endParaRPr lang="en-US"/>
        </a:p>
      </dgm:t>
    </dgm:pt>
    <dgm:pt modelId="{5621BC01-646E-4377-B8ED-E2614067D7FE}" type="pres">
      <dgm:prSet presAssocID="{9D0FD021-EDEF-4B85-B05B-268A54B2FE12}" presName="radial" presStyleCnt="0">
        <dgm:presLayoutVars>
          <dgm:animLvl val="ctr"/>
        </dgm:presLayoutVars>
      </dgm:prSet>
      <dgm:spPr/>
    </dgm:pt>
    <dgm:pt modelId="{F23B2D24-CA03-41A0-A6F0-9BA5EFF58176}" type="pres">
      <dgm:prSet presAssocID="{A631F00A-B0F8-4181-9EC6-1E35DD15C177}" presName="centerShape" presStyleLbl="vennNode1" presStyleIdx="0" presStyleCnt="5"/>
      <dgm:spPr/>
      <dgm:t>
        <a:bodyPr/>
        <a:lstStyle/>
        <a:p>
          <a:endParaRPr lang="en-US"/>
        </a:p>
      </dgm:t>
    </dgm:pt>
    <dgm:pt modelId="{719B6B6B-295C-4485-BF3A-90CA29BA4F5C}" type="pres">
      <dgm:prSet presAssocID="{7083D0D4-371A-4D34-B316-BD51BD64E8AF}" presName="node" presStyleLbl="vennNode1" presStyleIdx="1" presStyleCnt="5" custScaleX="115822" custScaleY="130606">
        <dgm:presLayoutVars>
          <dgm:bulletEnabled val="1"/>
        </dgm:presLayoutVars>
      </dgm:prSet>
      <dgm:spPr/>
      <dgm:t>
        <a:bodyPr/>
        <a:lstStyle/>
        <a:p>
          <a:endParaRPr lang="en-US"/>
        </a:p>
      </dgm:t>
    </dgm:pt>
    <dgm:pt modelId="{A666EEB8-274B-4566-8B92-218B9DCF5AEA}" type="pres">
      <dgm:prSet presAssocID="{36E26B2B-2EA8-48D8-BD48-9F9FDE3E0593}" presName="node" presStyleLbl="vennNode1" presStyleIdx="2" presStyleCnt="5" custScaleX="109424" custScaleY="125726" custRadScaleRad="97932" custRadScaleInc="-5191">
        <dgm:presLayoutVars>
          <dgm:bulletEnabled val="1"/>
        </dgm:presLayoutVars>
      </dgm:prSet>
      <dgm:spPr/>
      <dgm:t>
        <a:bodyPr/>
        <a:lstStyle/>
        <a:p>
          <a:endParaRPr lang="en-US"/>
        </a:p>
      </dgm:t>
    </dgm:pt>
    <dgm:pt modelId="{86F080DB-5301-4710-88BA-498CE3E697D3}" type="pres">
      <dgm:prSet presAssocID="{6FA49D39-C133-4227-AB43-220EA884DE2A}" presName="node" presStyleLbl="vennNode1" presStyleIdx="3" presStyleCnt="5">
        <dgm:presLayoutVars>
          <dgm:bulletEnabled val="1"/>
        </dgm:presLayoutVars>
      </dgm:prSet>
      <dgm:spPr/>
      <dgm:t>
        <a:bodyPr/>
        <a:lstStyle/>
        <a:p>
          <a:endParaRPr lang="en-US"/>
        </a:p>
      </dgm:t>
    </dgm:pt>
    <dgm:pt modelId="{EA48B976-3905-4CCA-984B-37FBD6AAD1F5}" type="pres">
      <dgm:prSet presAssocID="{3406E14F-513D-4353-B319-06CB6E5DA775}" presName="node" presStyleLbl="vennNode1" presStyleIdx="4" presStyleCnt="5">
        <dgm:presLayoutVars>
          <dgm:bulletEnabled val="1"/>
        </dgm:presLayoutVars>
      </dgm:prSet>
      <dgm:spPr/>
      <dgm:t>
        <a:bodyPr/>
        <a:lstStyle/>
        <a:p>
          <a:endParaRPr lang="en-US"/>
        </a:p>
      </dgm:t>
    </dgm:pt>
  </dgm:ptLst>
  <dgm:cxnLst>
    <dgm:cxn modelId="{8EE95B2D-5802-4C9C-B243-478BE3A3BF05}" type="presOf" srcId="{7083D0D4-371A-4D34-B316-BD51BD64E8AF}" destId="{719B6B6B-295C-4485-BF3A-90CA29BA4F5C}" srcOrd="0" destOrd="0" presId="urn:microsoft.com/office/officeart/2005/8/layout/radial3"/>
    <dgm:cxn modelId="{8F51D889-9E13-4067-9CF2-C5F20E5903D9}" type="presOf" srcId="{6FA49D39-C133-4227-AB43-220EA884DE2A}" destId="{86F080DB-5301-4710-88BA-498CE3E697D3}" srcOrd="0" destOrd="0" presId="urn:microsoft.com/office/officeart/2005/8/layout/radial3"/>
    <dgm:cxn modelId="{BB5F2D30-BE82-47AF-9B53-8CD3730C540C}" srcId="{9D0FD021-EDEF-4B85-B05B-268A54B2FE12}" destId="{FC795B31-DBA4-4F31-BFDF-9E5ADBCD9938}" srcOrd="3" destOrd="0" parTransId="{A8F01F65-9576-46C2-A539-FD4AAD9604D0}" sibTransId="{F6828751-0475-4001-A66D-1A90A3967830}"/>
    <dgm:cxn modelId="{15F804DC-5910-49E4-9889-71094A573111}" type="presOf" srcId="{9D0FD021-EDEF-4B85-B05B-268A54B2FE12}" destId="{2891E947-6D78-4363-B481-B077B37DF5A5}" srcOrd="0" destOrd="0" presId="urn:microsoft.com/office/officeart/2005/8/layout/radial3"/>
    <dgm:cxn modelId="{03437251-A20C-48B5-98D1-96F3C2F16FBC}" type="presOf" srcId="{A631F00A-B0F8-4181-9EC6-1E35DD15C177}" destId="{F23B2D24-CA03-41A0-A6F0-9BA5EFF58176}" srcOrd="0" destOrd="0" presId="urn:microsoft.com/office/officeart/2005/8/layout/radial3"/>
    <dgm:cxn modelId="{21674FEE-49EC-4D37-93D0-6B6AC44B3E59}" srcId="{A631F00A-B0F8-4181-9EC6-1E35DD15C177}" destId="{36E26B2B-2EA8-48D8-BD48-9F9FDE3E0593}" srcOrd="1" destOrd="0" parTransId="{B3771005-B90F-48D2-88D5-C380EF93A3E2}" sibTransId="{471DCC39-4504-4FDA-A1C0-1B14A1113F40}"/>
    <dgm:cxn modelId="{9EF04EAF-3208-446E-AA5C-C5470BAA2E0E}" type="presOf" srcId="{36E26B2B-2EA8-48D8-BD48-9F9FDE3E0593}" destId="{A666EEB8-274B-4566-8B92-218B9DCF5AEA}" srcOrd="0" destOrd="0" presId="urn:microsoft.com/office/officeart/2005/8/layout/radial3"/>
    <dgm:cxn modelId="{7C83A9B6-B91F-4E0E-ABDC-8A70DFD89867}" srcId="{A631F00A-B0F8-4181-9EC6-1E35DD15C177}" destId="{7083D0D4-371A-4D34-B316-BD51BD64E8AF}" srcOrd="0" destOrd="0" parTransId="{F0068C77-3DAC-4B60-9EBC-2329EBD7876F}" sibTransId="{08A18819-EEB9-46BC-85A3-663A7DE70B53}"/>
    <dgm:cxn modelId="{089AA490-1FFF-4A65-AFAA-127B0E625636}" srcId="{9D0FD021-EDEF-4B85-B05B-268A54B2FE12}" destId="{A631F00A-B0F8-4181-9EC6-1E35DD15C177}" srcOrd="0" destOrd="0" parTransId="{D4DBEFA6-892C-4458-B118-BA517A9328D0}" sibTransId="{ED3AA7DF-583E-4229-A0C4-9364916D07EB}"/>
    <dgm:cxn modelId="{CC9AF7A1-9288-4F78-A5C5-6996D654BB89}" srcId="{9D0FD021-EDEF-4B85-B05B-268A54B2FE12}" destId="{C1319272-BD13-40C4-BF83-B6928B2BD765}" srcOrd="2" destOrd="0" parTransId="{26602963-5A86-4E1D-A322-BF71E2614110}" sibTransId="{9EDE26E9-E5A9-4D10-AB4A-61F68FEEAA57}"/>
    <dgm:cxn modelId="{8758D99D-2C8D-4752-9A00-C7DC3F3A84E3}" srcId="{A631F00A-B0F8-4181-9EC6-1E35DD15C177}" destId="{3406E14F-513D-4353-B319-06CB6E5DA775}" srcOrd="3" destOrd="0" parTransId="{E8581626-AF36-49A6-863D-AB3822DB78E1}" sibTransId="{2950BE0B-723C-4F3B-B517-CB036D6A79E5}"/>
    <dgm:cxn modelId="{86805345-4BE2-4DC4-90E0-C337DE239FD9}" srcId="{9D0FD021-EDEF-4B85-B05B-268A54B2FE12}" destId="{8E63992F-AF33-4470-A527-556EFC14A07C}" srcOrd="1" destOrd="0" parTransId="{EFD1B9B7-36AF-4B35-940B-BEC0CA624664}" sibTransId="{5FB018F8-2B47-4B6E-8C18-40E6AD5A70B8}"/>
    <dgm:cxn modelId="{4585C4BF-4EDB-48DA-8CE5-46B4CD34EBD5}" srcId="{A631F00A-B0F8-4181-9EC6-1E35DD15C177}" destId="{6FA49D39-C133-4227-AB43-220EA884DE2A}" srcOrd="2" destOrd="0" parTransId="{3517CBD9-5E10-4582-A28A-EA906186F5B2}" sibTransId="{45255E50-2938-4D86-9D3B-CC7F91AECBC4}"/>
    <dgm:cxn modelId="{685CF6E0-B9A5-4A66-95AD-10BD11F097B2}" type="presOf" srcId="{3406E14F-513D-4353-B319-06CB6E5DA775}" destId="{EA48B976-3905-4CCA-984B-37FBD6AAD1F5}" srcOrd="0" destOrd="0" presId="urn:microsoft.com/office/officeart/2005/8/layout/radial3"/>
    <dgm:cxn modelId="{FA37186D-EDA8-46C4-8805-D8E6F70C1BB7}" type="presParOf" srcId="{2891E947-6D78-4363-B481-B077B37DF5A5}" destId="{5621BC01-646E-4377-B8ED-E2614067D7FE}" srcOrd="0" destOrd="0" presId="urn:microsoft.com/office/officeart/2005/8/layout/radial3"/>
    <dgm:cxn modelId="{9C2FA72F-4AFA-41D3-871E-EDEA2FC3CA3B}" type="presParOf" srcId="{5621BC01-646E-4377-B8ED-E2614067D7FE}" destId="{F23B2D24-CA03-41A0-A6F0-9BA5EFF58176}" srcOrd="0" destOrd="0" presId="urn:microsoft.com/office/officeart/2005/8/layout/radial3"/>
    <dgm:cxn modelId="{98C766C1-2AAC-4B9A-B3DB-2B0DE2053A9C}" type="presParOf" srcId="{5621BC01-646E-4377-B8ED-E2614067D7FE}" destId="{719B6B6B-295C-4485-BF3A-90CA29BA4F5C}" srcOrd="1" destOrd="0" presId="urn:microsoft.com/office/officeart/2005/8/layout/radial3"/>
    <dgm:cxn modelId="{2D50F7BD-0230-4AFE-BB14-C1C0929D8325}" type="presParOf" srcId="{5621BC01-646E-4377-B8ED-E2614067D7FE}" destId="{A666EEB8-274B-4566-8B92-218B9DCF5AEA}" srcOrd="2" destOrd="0" presId="urn:microsoft.com/office/officeart/2005/8/layout/radial3"/>
    <dgm:cxn modelId="{F4B44960-BE3A-449D-A5A3-B77C62D8AF9E}" type="presParOf" srcId="{5621BC01-646E-4377-B8ED-E2614067D7FE}" destId="{86F080DB-5301-4710-88BA-498CE3E697D3}" srcOrd="3" destOrd="0" presId="urn:microsoft.com/office/officeart/2005/8/layout/radial3"/>
    <dgm:cxn modelId="{4F0E6FB3-D8B2-4550-B043-2448413E8ABD}" type="presParOf" srcId="{5621BC01-646E-4377-B8ED-E2614067D7FE}" destId="{EA48B976-3905-4CCA-984B-37FBD6AAD1F5}" srcOrd="4" destOrd="0" presId="urn:microsoft.com/office/officeart/2005/8/layout/radial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3B2D24-CA03-41A0-A6F0-9BA5EFF58176}">
      <dsp:nvSpPr>
        <dsp:cNvPr id="0" name=""/>
        <dsp:cNvSpPr/>
      </dsp:nvSpPr>
      <dsp:spPr>
        <a:xfrm>
          <a:off x="1947808" y="806056"/>
          <a:ext cx="1833339" cy="183333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Environment </a:t>
          </a:r>
        </a:p>
      </dsp:txBody>
      <dsp:txXfrm>
        <a:off x="2216294" y="1074542"/>
        <a:ext cx="1296367" cy="1296367"/>
      </dsp:txXfrm>
    </dsp:sp>
    <dsp:sp modelId="{719B6B6B-295C-4485-BF3A-90CA29BA4F5C}">
      <dsp:nvSpPr>
        <dsp:cNvPr id="0" name=""/>
        <dsp:cNvSpPr/>
      </dsp:nvSpPr>
      <dsp:spPr>
        <a:xfrm>
          <a:off x="2333625" y="-69811"/>
          <a:ext cx="1061705" cy="1197225"/>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land </a:t>
          </a:r>
        </a:p>
      </dsp:txBody>
      <dsp:txXfrm>
        <a:off x="2489108" y="105519"/>
        <a:ext cx="750739" cy="846565"/>
      </dsp:txXfrm>
    </dsp:sp>
    <dsp:sp modelId="{A666EEB8-274B-4566-8B92-218B9DCF5AEA}">
      <dsp:nvSpPr>
        <dsp:cNvPr id="0" name=""/>
        <dsp:cNvSpPr/>
      </dsp:nvSpPr>
      <dsp:spPr>
        <a:xfrm>
          <a:off x="3528300" y="1051246"/>
          <a:ext cx="1003056" cy="115249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30480" tIns="30480" rIns="30480" bIns="30480" numCol="1" spcCol="1270" anchor="ctr" anchorCtr="0">
          <a:noAutofit/>
        </a:bodyPr>
        <a:lstStyle/>
        <a:p>
          <a:pPr lvl="0" algn="ctr" defTabSz="1066800">
            <a:lnSpc>
              <a:spcPct val="90000"/>
            </a:lnSpc>
            <a:spcBef>
              <a:spcPct val="0"/>
            </a:spcBef>
            <a:spcAft>
              <a:spcPct val="35000"/>
            </a:spcAft>
          </a:pPr>
          <a:r>
            <a:rPr lang="en-US" sz="2400" kern="1200"/>
            <a:t>air </a:t>
          </a:r>
        </a:p>
      </dsp:txBody>
      <dsp:txXfrm>
        <a:off x="3675194" y="1220025"/>
        <a:ext cx="709268" cy="814934"/>
      </dsp:txXfrm>
    </dsp:sp>
    <dsp:sp modelId="{86F080DB-5301-4710-88BA-498CE3E697D3}">
      <dsp:nvSpPr>
        <dsp:cNvPr id="0" name=""/>
        <dsp:cNvSpPr/>
      </dsp:nvSpPr>
      <dsp:spPr>
        <a:xfrm>
          <a:off x="2406143" y="2458317"/>
          <a:ext cx="916669" cy="91666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water </a:t>
          </a:r>
        </a:p>
      </dsp:txBody>
      <dsp:txXfrm>
        <a:off x="2540386" y="2592560"/>
        <a:ext cx="648183" cy="648183"/>
      </dsp:txXfrm>
    </dsp:sp>
    <dsp:sp modelId="{EA48B976-3905-4CCA-984B-37FBD6AAD1F5}">
      <dsp:nvSpPr>
        <dsp:cNvPr id="0" name=""/>
        <dsp:cNvSpPr/>
      </dsp:nvSpPr>
      <dsp:spPr>
        <a:xfrm>
          <a:off x="1212218" y="1264391"/>
          <a:ext cx="916669" cy="916669"/>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plants and animals </a:t>
          </a:r>
        </a:p>
      </dsp:txBody>
      <dsp:txXfrm>
        <a:off x="1346461" y="1398634"/>
        <a:ext cx="648183" cy="648183"/>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5E2C5-810C-4C4A-AF0E-4F29866FB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1455</Words>
  <Characters>8298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2</cp:revision>
  <dcterms:created xsi:type="dcterms:W3CDTF">2018-10-21T21:22:00Z</dcterms:created>
  <dcterms:modified xsi:type="dcterms:W3CDTF">2018-10-21T21:22:00Z</dcterms:modified>
</cp:coreProperties>
</file>