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Pr="00F04ABD" w:rsidRDefault="00F04ABD" w:rsidP="00856890">
      <w:pPr>
        <w:spacing w:after="0" w:line="480" w:lineRule="auto"/>
        <w:contextualSpacing/>
        <w:jc w:val="center"/>
        <w:rPr>
          <w:rFonts w:ascii="Times New Roman" w:hAnsi="Times New Roman" w:cs="Times New Roman"/>
          <w:sz w:val="24"/>
          <w:szCs w:val="24"/>
        </w:rPr>
      </w:pPr>
      <w:r w:rsidRPr="00F04ABD">
        <w:rPr>
          <w:rFonts w:ascii="Times New Roman" w:hAnsi="Times New Roman" w:cs="Times New Roman"/>
          <w:sz w:val="24"/>
          <w:szCs w:val="24"/>
        </w:rPr>
        <w:t>Strategic Quality Management</w:t>
      </w:r>
    </w:p>
    <w:p w:rsidR="00F04ABD" w:rsidRDefault="00F04ABD" w:rsidP="0085689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04ABD" w:rsidRDefault="00F04ABD" w:rsidP="0085689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F04ABD" w:rsidRDefault="00F04ABD" w:rsidP="00856890">
      <w:pPr>
        <w:spacing w:after="0" w:line="480" w:lineRule="auto"/>
        <w:contextualSpacing/>
        <w:jc w:val="center"/>
        <w:rPr>
          <w:rFonts w:ascii="Times New Roman" w:hAnsi="Times New Roman" w:cs="Times New Roman"/>
          <w:sz w:val="24"/>
          <w:szCs w:val="24"/>
        </w:rPr>
      </w:pPr>
    </w:p>
    <w:p w:rsidR="00856890" w:rsidRDefault="00856890">
      <w:pPr>
        <w:rPr>
          <w:rFonts w:ascii="Times New Roman" w:hAnsi="Times New Roman" w:cs="Times New Roman"/>
          <w:sz w:val="24"/>
          <w:szCs w:val="24"/>
        </w:rPr>
      </w:pPr>
      <w:r>
        <w:rPr>
          <w:rFonts w:ascii="Times New Roman" w:hAnsi="Times New Roman" w:cs="Times New Roman"/>
          <w:sz w:val="24"/>
          <w:szCs w:val="24"/>
        </w:rPr>
        <w:br w:type="page"/>
      </w:r>
    </w:p>
    <w:p w:rsidR="00F04ABD" w:rsidRPr="00F04ABD" w:rsidRDefault="00F04ABD" w:rsidP="00856890">
      <w:pPr>
        <w:spacing w:after="0" w:line="480" w:lineRule="auto"/>
        <w:contextualSpacing/>
        <w:jc w:val="center"/>
        <w:rPr>
          <w:rFonts w:ascii="Times New Roman" w:hAnsi="Times New Roman" w:cs="Times New Roman"/>
          <w:sz w:val="24"/>
          <w:szCs w:val="24"/>
        </w:rPr>
      </w:pPr>
      <w:r w:rsidRPr="00F04ABD">
        <w:rPr>
          <w:rFonts w:ascii="Times New Roman" w:hAnsi="Times New Roman" w:cs="Times New Roman"/>
          <w:sz w:val="24"/>
          <w:szCs w:val="24"/>
        </w:rPr>
        <w:lastRenderedPageBreak/>
        <w:t>Strategic Quality Management</w:t>
      </w:r>
    </w:p>
    <w:p w:rsidR="00F04ABD" w:rsidRPr="00F04ABD" w:rsidRDefault="00F04ABD" w:rsidP="00856890">
      <w:pPr>
        <w:spacing w:after="0" w:line="480" w:lineRule="auto"/>
        <w:ind w:firstLine="720"/>
        <w:contextualSpacing/>
        <w:rPr>
          <w:rFonts w:ascii="Times New Roman" w:hAnsi="Times New Roman" w:cs="Times New Roman"/>
          <w:sz w:val="24"/>
          <w:szCs w:val="24"/>
        </w:rPr>
      </w:pPr>
      <w:r w:rsidRPr="00F04ABD">
        <w:rPr>
          <w:rFonts w:ascii="Times New Roman" w:hAnsi="Times New Roman" w:cs="Times New Roman"/>
          <w:sz w:val="24"/>
          <w:szCs w:val="24"/>
        </w:rPr>
        <w:t>For effective quality management, one must follow the quality improvement method. The methods include clinical audit for them to address the existing shortfalls and then ensure they comply with specific clinical standards and also drive clinical care improvement. This step involves measurement of the effectiveness of an organization against the proven standards for high quality for them to improve the quality of production. The next method is to plan to carry out a study act which entails the introduction of a test to examine the potential of quality improvements on a small scale, before wholesale implementation. Model for improvement is the next step used to test the current situation, possible problems and what needs to be changed</w:t>
      </w:r>
      <w:r>
        <w:rPr>
          <w:rFonts w:ascii="Times New Roman" w:hAnsi="Times New Roman" w:cs="Times New Roman"/>
          <w:sz w:val="24"/>
          <w:szCs w:val="24"/>
        </w:rPr>
        <w:t xml:space="preserve"> (Ptitsyna, Kulikova, Vasiliev &amp; Chernogorskiy, 2019)</w:t>
      </w:r>
      <w:r w:rsidRPr="00F04ABD">
        <w:rPr>
          <w:rFonts w:ascii="Times New Roman" w:hAnsi="Times New Roman" w:cs="Times New Roman"/>
          <w:sz w:val="24"/>
          <w:szCs w:val="24"/>
        </w:rPr>
        <w:t xml:space="preserve">. Other methods include lean stigma, performing benchmarking, mapping processes, controlling the statistical approach, technological innovations, and analyzing root cause among others. </w:t>
      </w:r>
    </w:p>
    <w:p w:rsidR="00F04ABD" w:rsidRPr="00F04ABD" w:rsidRDefault="00F04ABD" w:rsidP="00856890">
      <w:pPr>
        <w:spacing w:after="0" w:line="480" w:lineRule="auto"/>
        <w:ind w:firstLine="720"/>
        <w:contextualSpacing/>
        <w:rPr>
          <w:rFonts w:ascii="Times New Roman" w:hAnsi="Times New Roman" w:cs="Times New Roman"/>
          <w:sz w:val="24"/>
          <w:szCs w:val="24"/>
        </w:rPr>
      </w:pPr>
      <w:r w:rsidRPr="00F04ABD">
        <w:rPr>
          <w:rFonts w:ascii="Times New Roman" w:hAnsi="Times New Roman" w:cs="Times New Roman"/>
          <w:sz w:val="24"/>
          <w:szCs w:val="24"/>
        </w:rPr>
        <w:t>Technological innovations have different practices which include product innovation. It is one of the most popular forms of innovation in terms of introduction of new products, improvement of product features in the existing products, and enhancement of elements in the current developments, among others. Technology plays these vital roles which since clients have a suitable platform to give their response and feedback regarding different products. Another practice is the process innovation which concentrates on how a product/service is delivered to the customer</w:t>
      </w:r>
      <w:r>
        <w:rPr>
          <w:rFonts w:ascii="Times New Roman" w:hAnsi="Times New Roman" w:cs="Times New Roman"/>
          <w:sz w:val="24"/>
          <w:szCs w:val="24"/>
        </w:rPr>
        <w:t xml:space="preserve"> (Azar &amp; Ciabuschi, 2017)</w:t>
      </w:r>
      <w:r w:rsidRPr="00F04ABD">
        <w:rPr>
          <w:rFonts w:ascii="Times New Roman" w:hAnsi="Times New Roman" w:cs="Times New Roman"/>
          <w:sz w:val="24"/>
          <w:szCs w:val="24"/>
        </w:rPr>
        <w:t xml:space="preserve">. The process combines methods, abilities and technologies used in production, marketing, delivery and support of the product or service. Technology has been very significant in this practice since it gives ways that one can use to improve the process where a customer sees additional value. </w:t>
      </w:r>
    </w:p>
    <w:p w:rsidR="00F04ABD" w:rsidRPr="00F04ABD" w:rsidRDefault="00F04ABD" w:rsidP="00856890">
      <w:pPr>
        <w:spacing w:after="0" w:line="480" w:lineRule="auto"/>
        <w:ind w:firstLine="720"/>
        <w:contextualSpacing/>
        <w:rPr>
          <w:rFonts w:ascii="Times New Roman" w:hAnsi="Times New Roman" w:cs="Times New Roman"/>
          <w:sz w:val="24"/>
          <w:szCs w:val="24"/>
        </w:rPr>
      </w:pPr>
      <w:r w:rsidRPr="00F04ABD">
        <w:rPr>
          <w:rFonts w:ascii="Times New Roman" w:hAnsi="Times New Roman" w:cs="Times New Roman"/>
          <w:sz w:val="24"/>
          <w:szCs w:val="24"/>
        </w:rPr>
        <w:t>Business model innovation is another practice where technology caters for the incremental change, which is more holistic and crucial in the transformation of an organization. This innovation mostly takes place during startups which lack established business structures and who can experiment with different ways of operating business</w:t>
      </w:r>
      <w:r>
        <w:rPr>
          <w:rFonts w:ascii="Times New Roman" w:hAnsi="Times New Roman" w:cs="Times New Roman"/>
          <w:sz w:val="24"/>
          <w:szCs w:val="24"/>
        </w:rPr>
        <w:t xml:space="preserve"> (Azar &amp; Ciabuschi, 2017)</w:t>
      </w:r>
      <w:r w:rsidRPr="00F04ABD">
        <w:rPr>
          <w:rFonts w:ascii="Times New Roman" w:hAnsi="Times New Roman" w:cs="Times New Roman"/>
          <w:sz w:val="24"/>
          <w:szCs w:val="24"/>
        </w:rPr>
        <w:t xml:space="preserve">. An organization that uses the business model leverages its large customer base and resources to alter their existing business model like the Amazon. Technological innovations are significant in quality improvement since they give room to effective communication, learning and thinking, which assists the society and determines how they interact with one another. </w:t>
      </w:r>
    </w:p>
    <w:p w:rsidR="00F04ABD" w:rsidRPr="00F04ABD" w:rsidRDefault="00F04ABD" w:rsidP="00856890">
      <w:pPr>
        <w:spacing w:after="0" w:line="480" w:lineRule="auto"/>
        <w:ind w:firstLine="720"/>
        <w:contextualSpacing/>
        <w:rPr>
          <w:rFonts w:ascii="Times New Roman" w:hAnsi="Times New Roman" w:cs="Times New Roman"/>
          <w:sz w:val="24"/>
          <w:szCs w:val="24"/>
        </w:rPr>
      </w:pPr>
      <w:r w:rsidRPr="00F04ABD">
        <w:rPr>
          <w:rFonts w:ascii="Times New Roman" w:hAnsi="Times New Roman" w:cs="Times New Roman"/>
          <w:sz w:val="24"/>
          <w:szCs w:val="24"/>
        </w:rPr>
        <w:t>Technological innovations have enabled most organizations to access diverse information depending on their area of concern. From various provisions on the internet, most experts have a chance of engaging with other professionals online and enquired on different issues. They have also created platforms for sharing information in pictorial and soft copy for references and understanding</w:t>
      </w:r>
      <w:r>
        <w:rPr>
          <w:rFonts w:ascii="Times New Roman" w:hAnsi="Times New Roman" w:cs="Times New Roman"/>
          <w:sz w:val="24"/>
          <w:szCs w:val="24"/>
        </w:rPr>
        <w:t xml:space="preserve"> (Anzola, Bayona &amp; Garcia, 2018)</w:t>
      </w:r>
      <w:r w:rsidRPr="00F04ABD">
        <w:rPr>
          <w:rFonts w:ascii="Times New Roman" w:hAnsi="Times New Roman" w:cs="Times New Roman"/>
          <w:sz w:val="24"/>
          <w:szCs w:val="24"/>
        </w:rPr>
        <w:t xml:space="preserve">. Lack of awareness has to be curbed where one can access basics online, which will help in quality improvement. Students have also benefited where those that lack experience have accessed practical online where they engage in different activities that assist them in their area of study, among other benefits. Access to information has recently led to increased, and quality products and many people have become more innovative, giving them a higher turnover. </w:t>
      </w:r>
    </w:p>
    <w:p w:rsidR="00EF6125" w:rsidRDefault="00F04ABD" w:rsidP="00856890">
      <w:pPr>
        <w:spacing w:after="0" w:line="480" w:lineRule="auto"/>
        <w:ind w:firstLine="720"/>
        <w:contextualSpacing/>
        <w:rPr>
          <w:rFonts w:ascii="Times New Roman" w:hAnsi="Times New Roman" w:cs="Times New Roman"/>
          <w:sz w:val="24"/>
          <w:szCs w:val="24"/>
        </w:rPr>
      </w:pPr>
      <w:r w:rsidRPr="00F04ABD">
        <w:rPr>
          <w:rFonts w:ascii="Times New Roman" w:hAnsi="Times New Roman" w:cs="Times New Roman"/>
          <w:sz w:val="24"/>
          <w:szCs w:val="24"/>
        </w:rPr>
        <w:t>Communication has also improved due to improved technological innovations.  Before the invention of communication devices like the phones, it took some organization time to relay information from the management to the different departments which slowed various factors like decision making, and feedback, among others</w:t>
      </w:r>
      <w:r>
        <w:rPr>
          <w:rFonts w:ascii="Times New Roman" w:hAnsi="Times New Roman" w:cs="Times New Roman"/>
          <w:sz w:val="24"/>
          <w:szCs w:val="24"/>
        </w:rPr>
        <w:t xml:space="preserve"> (Hailekiros &amp; Renyong, 2016)</w:t>
      </w:r>
      <w:r w:rsidRPr="00F04ABD">
        <w:rPr>
          <w:rFonts w:ascii="Times New Roman" w:hAnsi="Times New Roman" w:cs="Times New Roman"/>
          <w:sz w:val="24"/>
          <w:szCs w:val="24"/>
        </w:rPr>
        <w:t>. Improved communication has to be a huge benefit to organizations since they are assured of productivity from the employees. The employees also got a sense of belonging since touch gave them a chance of airing internal issues that might be affecting the different departments and also provide management feedback regarding productivity and other issues. When there is reliable communication between clients and the management of an organization, there are improved sales due to customer satisfaction.</w:t>
      </w: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F04ABD" w:rsidRDefault="00F04ABD" w:rsidP="00856890">
      <w:pPr>
        <w:spacing w:after="0" w:line="480" w:lineRule="auto"/>
        <w:contextualSpacing/>
        <w:rPr>
          <w:rFonts w:ascii="Times New Roman" w:hAnsi="Times New Roman" w:cs="Times New Roman"/>
          <w:sz w:val="24"/>
          <w:szCs w:val="24"/>
        </w:rPr>
      </w:pPr>
    </w:p>
    <w:p w:rsidR="00856890" w:rsidRDefault="00856890">
      <w:pPr>
        <w:rPr>
          <w:rFonts w:ascii="Times New Roman" w:hAnsi="Times New Roman" w:cs="Times New Roman"/>
          <w:sz w:val="24"/>
          <w:szCs w:val="24"/>
        </w:rPr>
      </w:pPr>
      <w:r>
        <w:rPr>
          <w:rFonts w:ascii="Times New Roman" w:hAnsi="Times New Roman" w:cs="Times New Roman"/>
          <w:sz w:val="24"/>
          <w:szCs w:val="24"/>
        </w:rPr>
        <w:br w:type="page"/>
      </w:r>
    </w:p>
    <w:p w:rsidR="00F04ABD" w:rsidRDefault="00F04ABD" w:rsidP="0085689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F04ABD" w:rsidRPr="00F04ABD" w:rsidRDefault="00F04ABD" w:rsidP="00856890">
      <w:pPr>
        <w:spacing w:after="0" w:line="480" w:lineRule="auto"/>
        <w:ind w:left="720" w:hanging="720"/>
        <w:contextualSpacing/>
        <w:rPr>
          <w:rFonts w:ascii="Times New Roman" w:hAnsi="Times New Roman" w:cs="Times New Roman"/>
          <w:color w:val="222222"/>
          <w:sz w:val="24"/>
          <w:szCs w:val="24"/>
          <w:shd w:val="clear" w:color="auto" w:fill="FFFFFF"/>
        </w:rPr>
      </w:pPr>
      <w:r w:rsidRPr="00F04ABD">
        <w:rPr>
          <w:rFonts w:ascii="Times New Roman" w:hAnsi="Times New Roman" w:cs="Times New Roman"/>
          <w:color w:val="222222"/>
          <w:sz w:val="24"/>
          <w:szCs w:val="24"/>
          <w:shd w:val="clear" w:color="auto" w:fill="FFFFFF"/>
        </w:rPr>
        <w:t>Anzola-Román, P., Bayona-Sáez, C., &amp; García-Marco, T. (2018). Organizational innovation, internal R&amp;D and externally sourced innovation practices: Effects on technological innovation outcomes. </w:t>
      </w:r>
      <w:r w:rsidRPr="00F04ABD">
        <w:rPr>
          <w:rFonts w:ascii="Times New Roman" w:hAnsi="Times New Roman" w:cs="Times New Roman"/>
          <w:i/>
          <w:iCs/>
          <w:color w:val="222222"/>
          <w:sz w:val="24"/>
          <w:szCs w:val="24"/>
          <w:shd w:val="clear" w:color="auto" w:fill="FFFFFF"/>
        </w:rPr>
        <w:t>Journal of Business Research</w:t>
      </w:r>
      <w:r w:rsidRPr="00F04ABD">
        <w:rPr>
          <w:rFonts w:ascii="Times New Roman" w:hAnsi="Times New Roman" w:cs="Times New Roman"/>
          <w:color w:val="222222"/>
          <w:sz w:val="24"/>
          <w:szCs w:val="24"/>
          <w:shd w:val="clear" w:color="auto" w:fill="FFFFFF"/>
        </w:rPr>
        <w:t>, </w:t>
      </w:r>
      <w:r w:rsidRPr="00F04ABD">
        <w:rPr>
          <w:rFonts w:ascii="Times New Roman" w:hAnsi="Times New Roman" w:cs="Times New Roman"/>
          <w:i/>
          <w:iCs/>
          <w:color w:val="222222"/>
          <w:sz w:val="24"/>
          <w:szCs w:val="24"/>
          <w:shd w:val="clear" w:color="auto" w:fill="FFFFFF"/>
        </w:rPr>
        <w:t>91</w:t>
      </w:r>
      <w:r w:rsidRPr="00F04ABD">
        <w:rPr>
          <w:rFonts w:ascii="Times New Roman" w:hAnsi="Times New Roman" w:cs="Times New Roman"/>
          <w:color w:val="222222"/>
          <w:sz w:val="24"/>
          <w:szCs w:val="24"/>
          <w:shd w:val="clear" w:color="auto" w:fill="FFFFFF"/>
        </w:rPr>
        <w:t>, 233-247.</w:t>
      </w:r>
    </w:p>
    <w:p w:rsidR="00F04ABD" w:rsidRPr="00F04ABD" w:rsidRDefault="00F04ABD" w:rsidP="00856890">
      <w:pPr>
        <w:spacing w:after="0" w:line="480" w:lineRule="auto"/>
        <w:ind w:left="720" w:hanging="720"/>
        <w:contextualSpacing/>
        <w:rPr>
          <w:rFonts w:ascii="Times New Roman" w:hAnsi="Times New Roman" w:cs="Times New Roman"/>
          <w:color w:val="222222"/>
          <w:sz w:val="24"/>
          <w:szCs w:val="24"/>
          <w:shd w:val="clear" w:color="auto" w:fill="FFFFFF"/>
        </w:rPr>
      </w:pPr>
      <w:r w:rsidRPr="00F04ABD">
        <w:rPr>
          <w:rFonts w:ascii="Times New Roman" w:hAnsi="Times New Roman" w:cs="Times New Roman"/>
          <w:color w:val="222222"/>
          <w:sz w:val="24"/>
          <w:szCs w:val="24"/>
          <w:shd w:val="clear" w:color="auto" w:fill="FFFFFF"/>
        </w:rPr>
        <w:t>Azar, G., &amp; Ciabuschi, F. (2017). Organizational innovation, technological innovation, and export performance: The effects of innovation radicalness and extensiveness. </w:t>
      </w:r>
      <w:r w:rsidRPr="00F04ABD">
        <w:rPr>
          <w:rFonts w:ascii="Times New Roman" w:hAnsi="Times New Roman" w:cs="Times New Roman"/>
          <w:i/>
          <w:iCs/>
          <w:color w:val="222222"/>
          <w:sz w:val="24"/>
          <w:szCs w:val="24"/>
          <w:shd w:val="clear" w:color="auto" w:fill="FFFFFF"/>
        </w:rPr>
        <w:t>International Business Review</w:t>
      </w:r>
      <w:r w:rsidRPr="00F04ABD">
        <w:rPr>
          <w:rFonts w:ascii="Times New Roman" w:hAnsi="Times New Roman" w:cs="Times New Roman"/>
          <w:color w:val="222222"/>
          <w:sz w:val="24"/>
          <w:szCs w:val="24"/>
          <w:shd w:val="clear" w:color="auto" w:fill="FFFFFF"/>
        </w:rPr>
        <w:t>, </w:t>
      </w:r>
      <w:r w:rsidRPr="00F04ABD">
        <w:rPr>
          <w:rFonts w:ascii="Times New Roman" w:hAnsi="Times New Roman" w:cs="Times New Roman"/>
          <w:i/>
          <w:iCs/>
          <w:color w:val="222222"/>
          <w:sz w:val="24"/>
          <w:szCs w:val="24"/>
          <w:shd w:val="clear" w:color="auto" w:fill="FFFFFF"/>
        </w:rPr>
        <w:t>26</w:t>
      </w:r>
      <w:r w:rsidRPr="00F04ABD">
        <w:rPr>
          <w:rFonts w:ascii="Times New Roman" w:hAnsi="Times New Roman" w:cs="Times New Roman"/>
          <w:color w:val="222222"/>
          <w:sz w:val="24"/>
          <w:szCs w:val="24"/>
          <w:shd w:val="clear" w:color="auto" w:fill="FFFFFF"/>
        </w:rPr>
        <w:t>(2), 324-336.</w:t>
      </w:r>
    </w:p>
    <w:p w:rsidR="00F04ABD" w:rsidRPr="00F04ABD" w:rsidRDefault="00F04ABD" w:rsidP="00856890">
      <w:pPr>
        <w:spacing w:after="0" w:line="480" w:lineRule="auto"/>
        <w:ind w:left="720" w:hanging="720"/>
        <w:contextualSpacing/>
        <w:rPr>
          <w:rFonts w:ascii="Times New Roman" w:hAnsi="Times New Roman" w:cs="Times New Roman"/>
          <w:color w:val="222222"/>
          <w:sz w:val="24"/>
          <w:szCs w:val="24"/>
          <w:shd w:val="clear" w:color="auto" w:fill="FFFFFF"/>
        </w:rPr>
      </w:pPr>
      <w:r w:rsidRPr="00F04ABD">
        <w:rPr>
          <w:rFonts w:ascii="Times New Roman" w:hAnsi="Times New Roman" w:cs="Times New Roman"/>
          <w:color w:val="222222"/>
          <w:sz w:val="24"/>
          <w:szCs w:val="24"/>
          <w:shd w:val="clear" w:color="auto" w:fill="FFFFFF"/>
        </w:rPr>
        <w:t>Hailekiros, G. S., &amp; Renyong, H. (2016). The effect of organizational learning capability on firm performance: Mediated by technological innovation capability. </w:t>
      </w:r>
      <w:r w:rsidRPr="00F04ABD">
        <w:rPr>
          <w:rFonts w:ascii="Times New Roman" w:hAnsi="Times New Roman" w:cs="Times New Roman"/>
          <w:i/>
          <w:iCs/>
          <w:color w:val="222222"/>
          <w:sz w:val="24"/>
          <w:szCs w:val="24"/>
          <w:shd w:val="clear" w:color="auto" w:fill="FFFFFF"/>
        </w:rPr>
        <w:t>European Journal of Business Management</w:t>
      </w:r>
      <w:r w:rsidRPr="00F04ABD">
        <w:rPr>
          <w:rFonts w:ascii="Times New Roman" w:hAnsi="Times New Roman" w:cs="Times New Roman"/>
          <w:color w:val="222222"/>
          <w:sz w:val="24"/>
          <w:szCs w:val="24"/>
          <w:shd w:val="clear" w:color="auto" w:fill="FFFFFF"/>
        </w:rPr>
        <w:t>, </w:t>
      </w:r>
      <w:r w:rsidRPr="00F04ABD">
        <w:rPr>
          <w:rFonts w:ascii="Times New Roman" w:hAnsi="Times New Roman" w:cs="Times New Roman"/>
          <w:i/>
          <w:iCs/>
          <w:color w:val="222222"/>
          <w:sz w:val="24"/>
          <w:szCs w:val="24"/>
          <w:shd w:val="clear" w:color="auto" w:fill="FFFFFF"/>
        </w:rPr>
        <w:t>8</w:t>
      </w:r>
      <w:r w:rsidRPr="00F04ABD">
        <w:rPr>
          <w:rFonts w:ascii="Times New Roman" w:hAnsi="Times New Roman" w:cs="Times New Roman"/>
          <w:color w:val="222222"/>
          <w:sz w:val="24"/>
          <w:szCs w:val="24"/>
          <w:shd w:val="clear" w:color="auto" w:fill="FFFFFF"/>
        </w:rPr>
        <w:t>(30), 87-95.</w:t>
      </w:r>
    </w:p>
    <w:p w:rsidR="00F04ABD" w:rsidRPr="00BA41F0" w:rsidRDefault="00F04ABD" w:rsidP="00856890">
      <w:pPr>
        <w:spacing w:after="0" w:line="480" w:lineRule="auto"/>
        <w:ind w:left="720" w:hanging="720"/>
        <w:contextualSpacing/>
        <w:rPr>
          <w:rFonts w:ascii="Times New Roman" w:hAnsi="Times New Roman" w:cs="Times New Roman"/>
          <w:color w:val="222222"/>
          <w:sz w:val="24"/>
          <w:szCs w:val="24"/>
          <w:shd w:val="clear" w:color="auto" w:fill="FFFFFF"/>
        </w:rPr>
      </w:pPr>
      <w:r w:rsidRPr="00F04ABD">
        <w:rPr>
          <w:rFonts w:ascii="Times New Roman" w:hAnsi="Times New Roman" w:cs="Times New Roman"/>
          <w:color w:val="222222"/>
          <w:sz w:val="24"/>
          <w:szCs w:val="24"/>
          <w:shd w:val="clear" w:color="auto" w:fill="FFFFFF"/>
        </w:rPr>
        <w:t>Ptitsyna, V. S., Kulikova, M. S., Vasiliev, V. A., &amp; Chernogorskiy, S. A. (2019, October). The introduction of information technology in business processes as a method of quality improvement. In </w:t>
      </w:r>
      <w:r w:rsidRPr="00F04ABD">
        <w:rPr>
          <w:rFonts w:ascii="Times New Roman" w:hAnsi="Times New Roman" w:cs="Times New Roman"/>
          <w:i/>
          <w:iCs/>
          <w:color w:val="222222"/>
          <w:sz w:val="24"/>
          <w:szCs w:val="24"/>
          <w:shd w:val="clear" w:color="auto" w:fill="FFFFFF"/>
        </w:rPr>
        <w:t>IOP Conference Series: Materials Science and Engineering</w:t>
      </w:r>
      <w:r w:rsidRPr="00F04ABD">
        <w:rPr>
          <w:rFonts w:ascii="Times New Roman" w:hAnsi="Times New Roman" w:cs="Times New Roman"/>
          <w:color w:val="222222"/>
          <w:sz w:val="24"/>
          <w:szCs w:val="24"/>
          <w:shd w:val="clear" w:color="auto" w:fill="FFFFFF"/>
        </w:rPr>
        <w:t> (Vol. 666, No. 1, p. 012059). IOP P</w:t>
      </w:r>
      <w:bookmarkStart w:id="0" w:name="_GoBack"/>
      <w:bookmarkEnd w:id="0"/>
      <w:r w:rsidRPr="00F04ABD">
        <w:rPr>
          <w:rFonts w:ascii="Times New Roman" w:hAnsi="Times New Roman" w:cs="Times New Roman"/>
          <w:color w:val="222222"/>
          <w:sz w:val="24"/>
          <w:szCs w:val="24"/>
          <w:shd w:val="clear" w:color="auto" w:fill="FFFFFF"/>
        </w:rPr>
        <w:t>ublishing.</w:t>
      </w:r>
    </w:p>
    <w:sectPr w:rsidR="00F04ABD" w:rsidRPr="00BA41F0" w:rsidSect="00F04A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019" w:rsidRDefault="00631019" w:rsidP="00F04ABD">
      <w:pPr>
        <w:spacing w:after="0" w:line="240" w:lineRule="auto"/>
      </w:pPr>
      <w:r>
        <w:separator/>
      </w:r>
    </w:p>
  </w:endnote>
  <w:endnote w:type="continuationSeparator" w:id="0">
    <w:p w:rsidR="00631019" w:rsidRDefault="00631019" w:rsidP="00F04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019" w:rsidRDefault="00631019" w:rsidP="00F04ABD">
      <w:pPr>
        <w:spacing w:after="0" w:line="240" w:lineRule="auto"/>
      </w:pPr>
      <w:r>
        <w:separator/>
      </w:r>
    </w:p>
  </w:footnote>
  <w:footnote w:type="continuationSeparator" w:id="0">
    <w:p w:rsidR="00631019" w:rsidRDefault="00631019" w:rsidP="00F04A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1428644"/>
      <w:docPartObj>
        <w:docPartGallery w:val="Page Numbers (Top of Page)"/>
        <w:docPartUnique/>
      </w:docPartObj>
    </w:sdtPr>
    <w:sdtEndPr>
      <w:rPr>
        <w:noProof/>
      </w:rPr>
    </w:sdtEndPr>
    <w:sdtContent>
      <w:p w:rsidR="00F04ABD" w:rsidRDefault="00F04ABD" w:rsidP="00F04ABD">
        <w:pPr>
          <w:pStyle w:val="Header"/>
          <w:jc w:val="right"/>
        </w:pPr>
        <w:r w:rsidRPr="00F04ABD">
          <w:rPr>
            <w:rFonts w:ascii="Times New Roman" w:hAnsi="Times New Roman" w:cs="Times New Roman"/>
            <w:sz w:val="24"/>
            <w:szCs w:val="24"/>
          </w:rPr>
          <w:t xml:space="preserve">STRATEGIC QUALITY MANAGEMENT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56890">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ABD" w:rsidRPr="00F04ABD" w:rsidRDefault="00F04ABD" w:rsidP="00F04ABD">
    <w:pPr>
      <w:pStyle w:val="Header"/>
      <w:jc w:val="right"/>
      <w:rPr>
        <w:rFonts w:ascii="Times New Roman" w:hAnsi="Times New Roman" w:cs="Times New Roman"/>
        <w:sz w:val="24"/>
        <w:szCs w:val="24"/>
      </w:rPr>
    </w:pPr>
    <w:r w:rsidRPr="00F04ABD">
      <w:rPr>
        <w:rFonts w:ascii="Times New Roman" w:hAnsi="Times New Roman" w:cs="Times New Roman"/>
        <w:sz w:val="24"/>
        <w:szCs w:val="24"/>
      </w:rPr>
      <w:t xml:space="preserve">Running Head: STRATEGIC QUALITY MANAGEMENT </w:t>
    </w:r>
    <w:r w:rsidRPr="00F04ABD">
      <w:rPr>
        <w:rFonts w:ascii="Times New Roman" w:hAnsi="Times New Roman" w:cs="Times New Roman"/>
        <w:sz w:val="24"/>
        <w:szCs w:val="24"/>
      </w:rPr>
      <w:tab/>
    </w:r>
    <w:sdt>
      <w:sdtPr>
        <w:rPr>
          <w:rFonts w:ascii="Times New Roman" w:hAnsi="Times New Roman" w:cs="Times New Roman"/>
          <w:sz w:val="24"/>
          <w:szCs w:val="24"/>
        </w:rPr>
        <w:id w:val="-1254347904"/>
        <w:docPartObj>
          <w:docPartGallery w:val="Page Numbers (Top of Page)"/>
          <w:docPartUnique/>
        </w:docPartObj>
      </w:sdtPr>
      <w:sdtEndPr>
        <w:rPr>
          <w:noProof/>
        </w:rPr>
      </w:sdtEndPr>
      <w:sdtContent>
        <w:r w:rsidRPr="00F04ABD">
          <w:rPr>
            <w:rFonts w:ascii="Times New Roman" w:hAnsi="Times New Roman" w:cs="Times New Roman"/>
            <w:sz w:val="24"/>
            <w:szCs w:val="24"/>
          </w:rPr>
          <w:fldChar w:fldCharType="begin"/>
        </w:r>
        <w:r w:rsidRPr="00F04ABD">
          <w:rPr>
            <w:rFonts w:ascii="Times New Roman" w:hAnsi="Times New Roman" w:cs="Times New Roman"/>
            <w:sz w:val="24"/>
            <w:szCs w:val="24"/>
          </w:rPr>
          <w:instrText xml:space="preserve"> PAGE   \* MERGEFORMAT </w:instrText>
        </w:r>
        <w:r w:rsidRPr="00F04ABD">
          <w:rPr>
            <w:rFonts w:ascii="Times New Roman" w:hAnsi="Times New Roman" w:cs="Times New Roman"/>
            <w:sz w:val="24"/>
            <w:szCs w:val="24"/>
          </w:rPr>
          <w:fldChar w:fldCharType="separate"/>
        </w:r>
        <w:r w:rsidR="00631019">
          <w:rPr>
            <w:rFonts w:ascii="Times New Roman" w:hAnsi="Times New Roman" w:cs="Times New Roman"/>
            <w:noProof/>
            <w:sz w:val="24"/>
            <w:szCs w:val="24"/>
          </w:rPr>
          <w:t>1</w:t>
        </w:r>
        <w:r w:rsidRPr="00F04AB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5B9"/>
    <w:rsid w:val="001375B9"/>
    <w:rsid w:val="003D495E"/>
    <w:rsid w:val="005A2E18"/>
    <w:rsid w:val="00631019"/>
    <w:rsid w:val="006A4A10"/>
    <w:rsid w:val="008412FB"/>
    <w:rsid w:val="00856890"/>
    <w:rsid w:val="00AE0994"/>
    <w:rsid w:val="00B258D6"/>
    <w:rsid w:val="00BA41F0"/>
    <w:rsid w:val="00CE2EF0"/>
    <w:rsid w:val="00EF6125"/>
    <w:rsid w:val="00F04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A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ABD"/>
  </w:style>
  <w:style w:type="paragraph" w:styleId="Footer">
    <w:name w:val="footer"/>
    <w:basedOn w:val="Normal"/>
    <w:link w:val="FooterChar"/>
    <w:uiPriority w:val="99"/>
    <w:unhideWhenUsed/>
    <w:rsid w:val="00F04A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A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A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ABD"/>
  </w:style>
  <w:style w:type="paragraph" w:styleId="Footer">
    <w:name w:val="footer"/>
    <w:basedOn w:val="Normal"/>
    <w:link w:val="FooterChar"/>
    <w:uiPriority w:val="99"/>
    <w:unhideWhenUsed/>
    <w:rsid w:val="00F04A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CF818-092C-4762-B067-DAD6A28BF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2020-10-30T15:01:00Z</dcterms:created>
  <dcterms:modified xsi:type="dcterms:W3CDTF">2020-10-30T15:01:00Z</dcterms:modified>
</cp:coreProperties>
</file>