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226" w:rsidRDefault="002E2226">
      <w:pPr>
        <w:jc w:val="center"/>
      </w:pPr>
    </w:p>
    <w:p w:rsidR="002E2226" w:rsidRDefault="002E2226">
      <w:pPr>
        <w:jc w:val="center"/>
      </w:pPr>
    </w:p>
    <w:p w:rsidR="002E2226" w:rsidRDefault="002E2226">
      <w:pPr>
        <w:jc w:val="center"/>
      </w:pPr>
    </w:p>
    <w:p w:rsidR="002E2226" w:rsidRDefault="002E2226">
      <w:pPr>
        <w:jc w:val="center"/>
      </w:pPr>
    </w:p>
    <w:p w:rsidR="002E2226" w:rsidRDefault="002E2226">
      <w:pPr>
        <w:jc w:val="center"/>
      </w:pPr>
    </w:p>
    <w:p w:rsidR="002E2226" w:rsidRDefault="002E2226">
      <w:pPr>
        <w:jc w:val="center"/>
      </w:pPr>
    </w:p>
    <w:p w:rsidR="002E2226" w:rsidRDefault="00B17B8A">
      <w:pPr>
        <w:jc w:val="center"/>
        <w:rPr>
          <w:b/>
          <w:bCs/>
        </w:rPr>
      </w:pPr>
      <w:r>
        <w:rPr>
          <w:b/>
          <w:bCs/>
        </w:rPr>
        <w:t>OPTIMISM</w:t>
      </w:r>
    </w:p>
    <w:p w:rsidR="002E2226" w:rsidRDefault="002E2226">
      <w:pPr>
        <w:jc w:val="center"/>
        <w:rPr>
          <w:b/>
          <w:bCs/>
        </w:rPr>
      </w:pPr>
    </w:p>
    <w:p w:rsidR="002E2226" w:rsidRDefault="00B17B8A">
      <w:pPr>
        <w:jc w:val="center"/>
      </w:pPr>
      <w:r>
        <w:t>Student's Name</w:t>
      </w:r>
    </w:p>
    <w:p w:rsidR="002E2226" w:rsidRDefault="00B17B8A">
      <w:pPr>
        <w:jc w:val="center"/>
      </w:pPr>
      <w:r>
        <w:t>Professor's Name</w:t>
      </w:r>
    </w:p>
    <w:p w:rsidR="002E2226" w:rsidRDefault="00B17B8A">
      <w:pPr>
        <w:jc w:val="center"/>
      </w:pPr>
      <w:r>
        <w:t>Course</w:t>
      </w:r>
    </w:p>
    <w:p w:rsidR="002E2226" w:rsidRDefault="00B17B8A">
      <w:pPr>
        <w:jc w:val="center"/>
      </w:pPr>
      <w:r>
        <w:t>Date</w:t>
      </w:r>
    </w:p>
    <w:p w:rsidR="002E2226" w:rsidRDefault="00B17B8A">
      <w:pPr>
        <w:rPr>
          <w:b/>
          <w:bCs/>
        </w:rPr>
      </w:pPr>
      <w:r>
        <w:rPr>
          <w:b/>
          <w:bCs/>
        </w:rPr>
        <w:br w:type="page"/>
      </w:r>
    </w:p>
    <w:p w:rsidR="002E2226" w:rsidRDefault="00B17B8A">
      <w:pPr>
        <w:jc w:val="center"/>
        <w:rPr>
          <w:b/>
          <w:bCs/>
        </w:rPr>
      </w:pPr>
      <w:bookmarkStart w:id="0" w:name="_GoBack"/>
      <w:r>
        <w:rPr>
          <w:b/>
          <w:bCs/>
        </w:rPr>
        <w:lastRenderedPageBreak/>
        <w:t>Summary of the Concept</w:t>
      </w:r>
    </w:p>
    <w:bookmarkEnd w:id="0"/>
    <w:p w:rsidR="002E2226" w:rsidRDefault="00B17B8A">
      <w:r>
        <w:t xml:space="preserve">Optimism refers to the reflective attitude that a given endeavor's outcomes will be desirable, positive, and favorable. Optimism is a great aspect when it comes to </w:t>
      </w:r>
      <w:r>
        <w:t>personal, mental, and physical health. According to Kim et al. (2017), there is a border connection between lowering health risk and positive psychological traits like optimism. Individuals with diseases like respiratory disease, stroke, heart disease, can</w:t>
      </w:r>
      <w:r>
        <w:t>cer, and infection can reduce their mortality risk when they stay optimistic (Kim et al., 2017). Optimism level changes from one person to another. However, Hinz et al. (2017) suggested that women are more optimistic than males due to different factors. Th</w:t>
      </w:r>
      <w:r>
        <w:t xml:space="preserve">is study was completed by investigating the optimism among males as compared to females. </w:t>
      </w:r>
    </w:p>
    <w:p w:rsidR="002E2226" w:rsidRDefault="00B17B8A">
      <w:pPr>
        <w:jc w:val="center"/>
        <w:rPr>
          <w:b/>
          <w:bCs/>
        </w:rPr>
      </w:pPr>
      <w:r>
        <w:rPr>
          <w:b/>
          <w:bCs/>
        </w:rPr>
        <w:t>Methodology</w:t>
      </w:r>
    </w:p>
    <w:p w:rsidR="002E2226" w:rsidRDefault="00B17B8A">
      <w:pPr>
        <w:ind w:firstLine="0"/>
        <w:rPr>
          <w:b/>
          <w:bCs/>
        </w:rPr>
      </w:pPr>
      <w:r>
        <w:rPr>
          <w:b/>
          <w:bCs/>
        </w:rPr>
        <w:t>Participants</w:t>
      </w:r>
    </w:p>
    <w:p w:rsidR="002E2226" w:rsidRDefault="00B17B8A">
      <w:r>
        <w:t>This study included 30 participants, 15 women and 15 men. The participants were obtained aged 21-60 years old, representing different occupat</w:t>
      </w:r>
      <w:r>
        <w:t xml:space="preserve">ions, races, and locations. </w:t>
      </w:r>
    </w:p>
    <w:p w:rsidR="002E2226" w:rsidRDefault="00B17B8A">
      <w:pPr>
        <w:ind w:firstLine="0"/>
        <w:rPr>
          <w:b/>
          <w:bCs/>
        </w:rPr>
      </w:pPr>
      <w:r>
        <w:rPr>
          <w:b/>
          <w:bCs/>
        </w:rPr>
        <w:t xml:space="preserve">Materials </w:t>
      </w:r>
    </w:p>
    <w:p w:rsidR="002E2226" w:rsidRDefault="00B17B8A">
      <w:r>
        <w:t>This study was completed by collecting data using a questionnaire to measure optimism. The questionnaire included six questions, with each question requiring a Linkert-type rating scaled answer. The Likert-type scale</w:t>
      </w:r>
      <w:r>
        <w:t xml:space="preserve"> had a 5 to1 scale with 5 strongly agreeing to 1 strongly disagree. Therefore, the highest total score for the six questions was 30, and the lowest 6. </w:t>
      </w:r>
    </w:p>
    <w:p w:rsidR="002E2226" w:rsidRDefault="00B17B8A">
      <w:pPr>
        <w:ind w:firstLine="0"/>
        <w:rPr>
          <w:b/>
          <w:bCs/>
        </w:rPr>
      </w:pPr>
      <w:r>
        <w:rPr>
          <w:b/>
          <w:bCs/>
        </w:rPr>
        <w:t xml:space="preserve"> Procedure </w:t>
      </w:r>
    </w:p>
    <w:p w:rsidR="002E2226" w:rsidRDefault="00B17B8A">
      <w:r>
        <w:lastRenderedPageBreak/>
        <w:t>The data was collected by administering the questionnaire to randomly selected participants,</w:t>
      </w:r>
      <w:r>
        <w:t xml:space="preserve"> including friends, co-workers, and other stakeholders, to answer and send back the questionnaire.  The data collected was then recorded on Microsoft Excel for further analysis. </w:t>
      </w:r>
    </w:p>
    <w:p w:rsidR="002E2226" w:rsidRDefault="00B17B8A">
      <w:pPr>
        <w:ind w:firstLine="0"/>
        <w:rPr>
          <w:b/>
          <w:bCs/>
        </w:rPr>
      </w:pPr>
      <w:r>
        <w:rPr>
          <w:b/>
          <w:bCs/>
        </w:rPr>
        <w:t>Results</w:t>
      </w:r>
    </w:p>
    <w:p w:rsidR="002E2226" w:rsidRDefault="00B17B8A">
      <w:r>
        <w:t xml:space="preserve">This research was conducted to understand men's and women's optimism </w:t>
      </w:r>
      <w:r>
        <w:t>about their life. On calculating the mean, women mean was 25.13 while men were 24.3. Further, the results indicated that for both genders, the highest score was 30. However, for the ladies' participants, the minimum score was 16, and for men, it was 18. Re</w:t>
      </w:r>
      <w:r>
        <w:t xml:space="preserve">sults for each gender were skewed, with -0.48 for women and -0.29 for men. In the case of women, 30 was the most occurring score while 27 for men. Finally, women's data produced -0.30 kurtosis and -1.04 for the men. </w:t>
      </w:r>
    </w:p>
    <w:p w:rsidR="002E2226" w:rsidRDefault="002E2226"/>
    <w:p w:rsidR="002E2226" w:rsidRDefault="002E2226"/>
    <w:p w:rsidR="002E2226" w:rsidRDefault="00B17B8A">
      <w:pPr>
        <w:jc w:val="center"/>
      </w:pPr>
      <w:r>
        <w:rPr>
          <w:b/>
          <w:bCs/>
        </w:rPr>
        <w:t>Discussion</w:t>
      </w:r>
    </w:p>
    <w:p w:rsidR="002E2226" w:rsidRDefault="00B17B8A">
      <w:r>
        <w:t xml:space="preserve">Optimism is influenced by </w:t>
      </w:r>
      <w:r>
        <w:t>different factors like age, gender, education level, belief, background, and past experience. Optimism has either adverse or positive effort on one's diagnosis process outcome. However, Kim et al. (2017) argued that remaining optimistic about the future im</w:t>
      </w:r>
      <w:r>
        <w:t xml:space="preserve">proves personal physical and mental health status. Optimistic people always perceive that the future will be brighter; hence they take things with ease. However, optimism can produce negative results when people become over-optimistic. </w:t>
      </w:r>
    </w:p>
    <w:p w:rsidR="002E2226" w:rsidRDefault="00B17B8A">
      <w:r>
        <w:t>The study completed</w:t>
      </w:r>
      <w:r>
        <w:t xml:space="preserve"> indicated that women are more optimistic than men (women = 25.13 and men = 24.3). According to Sheehy (2011), women remain more optimistic about their </w:t>
      </w:r>
      <w:r>
        <w:lastRenderedPageBreak/>
        <w:t>future regardless of economic gloom prediction as compared to their male counterparts. This is because w</w:t>
      </w:r>
      <w:r>
        <w:t xml:space="preserve">omen get involved in engagement and sense of means at a higher level than men. For instance, the model for the women data was 30 as compared to 27 for men. This means more women have 100% optimistic. </w:t>
      </w:r>
    </w:p>
    <w:p w:rsidR="002E2226" w:rsidRDefault="00B17B8A">
      <w:r>
        <w:t>Sheehy (2011) suggested that girlfriends circle and str</w:t>
      </w:r>
      <w:r>
        <w:t xml:space="preserve">ong social support is the main influence of optimism among women. When women spend more hours with quality and consistent friends, they develop a positive feeling about their future. They tend to discuss their burning issues with these dependable friends, </w:t>
      </w:r>
      <w:r>
        <w:t>helping them stay more optimistic about the future. On the other hand, men rarely speak about them, explaining the lower mark of the study's optimistic level. However, the minimum score for the study was 16 for women participants and 18 for male counterpar</w:t>
      </w:r>
      <w:r>
        <w:t xml:space="preserve">ts. Hinz et al. (2017) noted that education, marital status, race, and husband/father's occupation influence women's optimism. Improving positive feelings and confidence about the future is important in enhancing his/her health status. </w:t>
      </w:r>
    </w:p>
    <w:p w:rsidR="002E2226" w:rsidRDefault="00B17B8A">
      <w:pPr>
        <w:rPr>
          <w:b/>
          <w:bCs/>
        </w:rPr>
      </w:pPr>
      <w:r>
        <w:rPr>
          <w:b/>
          <w:bCs/>
        </w:rPr>
        <w:br w:type="page"/>
      </w:r>
    </w:p>
    <w:p w:rsidR="002E2226" w:rsidRDefault="00B17B8A">
      <w:pPr>
        <w:jc w:val="center"/>
        <w:rPr>
          <w:b/>
          <w:bCs/>
        </w:rPr>
      </w:pPr>
      <w:r>
        <w:rPr>
          <w:b/>
          <w:bCs/>
        </w:rPr>
        <w:lastRenderedPageBreak/>
        <w:t>References</w:t>
      </w:r>
    </w:p>
    <w:p w:rsidR="002E2226" w:rsidRDefault="00B17B8A">
      <w:pPr>
        <w:ind w:left="720" w:hanging="720"/>
      </w:pPr>
      <w:r>
        <w:t xml:space="preserve">Hinz, </w:t>
      </w:r>
      <w:r>
        <w:t>A., Sander, C., Glaesmer, H., Brähler, E., Zenger, M., Hilbert, A., &amp; Kocalevent, R. D. (2017). Optimism and pessimism in the general population: Psychometric properties of the Life Orientation Test (LOT-R). </w:t>
      </w:r>
      <w:r>
        <w:rPr>
          <w:i/>
          <w:iCs/>
        </w:rPr>
        <w:t>International Journal of Clinical and Health Psy</w:t>
      </w:r>
      <w:r>
        <w:rPr>
          <w:i/>
          <w:iCs/>
        </w:rPr>
        <w:t>chology</w:t>
      </w:r>
      <w:r>
        <w:t>, </w:t>
      </w:r>
      <w:r>
        <w:rPr>
          <w:i/>
          <w:iCs/>
        </w:rPr>
        <w:t>17</w:t>
      </w:r>
      <w:r>
        <w:t xml:space="preserve">(2), 161-170. </w:t>
      </w:r>
      <w:hyperlink r:id="rId6" w:history="1">
        <w:r>
          <w:rPr>
            <w:rStyle w:val="Hyperlink"/>
          </w:rPr>
          <w:t>https://doi.org/10.1016/j.ijchp.2017.02.003</w:t>
        </w:r>
      </w:hyperlink>
      <w:r>
        <w:t xml:space="preserve"> </w:t>
      </w:r>
    </w:p>
    <w:p w:rsidR="002E2226" w:rsidRDefault="00B17B8A">
      <w:pPr>
        <w:ind w:left="720" w:hanging="720"/>
      </w:pPr>
      <w:r>
        <w:t>Kim, E. S., Hagan, K. A., Grodstein, F., DeMeo, D. L., De Vivo, I., &amp; Kubzansky, L. D. (2017). Optimism and cause-specific mor</w:t>
      </w:r>
      <w:r>
        <w:t>tality: a prospective cohort study. </w:t>
      </w:r>
      <w:r>
        <w:rPr>
          <w:i/>
          <w:iCs/>
        </w:rPr>
        <w:t>American journal of epidemiology</w:t>
      </w:r>
      <w:r>
        <w:t>, </w:t>
      </w:r>
      <w:r>
        <w:rPr>
          <w:i/>
          <w:iCs/>
        </w:rPr>
        <w:t>185</w:t>
      </w:r>
      <w:r>
        <w:t>(1), 21-29.https://doi.org/10.1093/aje/kww182</w:t>
      </w:r>
    </w:p>
    <w:p w:rsidR="002E2226" w:rsidRDefault="00B17B8A">
      <w:pPr>
        <w:pStyle w:val="NormalWeb"/>
        <w:spacing w:line="480" w:lineRule="auto"/>
        <w:ind w:left="720" w:hanging="720"/>
      </w:pPr>
      <w:r>
        <w:t xml:space="preserve">Sheehy, G. (2011, October 5). </w:t>
      </w:r>
      <w:r>
        <w:rPr>
          <w:i/>
          <w:iCs/>
        </w:rPr>
        <w:t>Girlfriends are key to women's optimism | Women's Voices For Change</w:t>
      </w:r>
      <w:r>
        <w:t>. Women's Voices For Change | Redefining</w:t>
      </w:r>
      <w:r>
        <w:t xml:space="preserve"> Life After 40. https://womensvoicesforchange.org/girlfriends-are-key-to-womens-optimism.htm</w:t>
      </w:r>
    </w:p>
    <w:p w:rsidR="002E2226" w:rsidRDefault="002E2226"/>
    <w:p w:rsidR="002E2226" w:rsidRDefault="002E2226"/>
    <w:sectPr w:rsidR="002E222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B8A" w:rsidRDefault="00B17B8A">
      <w:pPr>
        <w:spacing w:after="0" w:line="240" w:lineRule="auto"/>
      </w:pPr>
      <w:r>
        <w:separator/>
      </w:r>
    </w:p>
  </w:endnote>
  <w:endnote w:type="continuationSeparator" w:id="0">
    <w:p w:rsidR="00B17B8A" w:rsidRDefault="00B1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B8A" w:rsidRDefault="00B17B8A">
      <w:pPr>
        <w:spacing w:after="0" w:line="240" w:lineRule="auto"/>
      </w:pPr>
      <w:r>
        <w:separator/>
      </w:r>
    </w:p>
  </w:footnote>
  <w:footnote w:type="continuationSeparator" w:id="0">
    <w:p w:rsidR="00B17B8A" w:rsidRDefault="00B17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226" w:rsidRDefault="00B17B8A">
    <w:pPr>
      <w:pStyle w:val="Header"/>
      <w:ind w:firstLine="0"/>
    </w:pPr>
    <w:r>
      <w:t>OPTIMISM</w:t>
    </w:r>
    <w:r>
      <w:tab/>
    </w:r>
    <w:r>
      <w:tab/>
    </w:r>
    <w:r>
      <w:fldChar w:fldCharType="begin"/>
    </w:r>
    <w:r>
      <w:instrText xml:space="preserve"> PAGE   \* MERGEFORMAT </w:instrText>
    </w:r>
    <w:r>
      <w:fldChar w:fldCharType="separate"/>
    </w:r>
    <w:r w:rsidR="00771ED5">
      <w:rPr>
        <w:noProof/>
      </w:rPr>
      <w:t>2</w:t>
    </w:r>
    <w:r>
      <w:rPr>
        <w:noProof/>
      </w:rPr>
      <w:fldChar w:fldCharType="end"/>
    </w:r>
  </w:p>
  <w:p w:rsidR="002E2226" w:rsidRDefault="002E222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226" w:rsidRDefault="00B17B8A">
    <w:pPr>
      <w:pStyle w:val="Header"/>
      <w:ind w:firstLine="0"/>
    </w:pPr>
    <w:r>
      <w:t>Running Head: OPTIMISM</w:t>
    </w:r>
    <w:r>
      <w:tab/>
    </w:r>
    <w:r>
      <w:tab/>
    </w:r>
    <w:r>
      <w:fldChar w:fldCharType="begin"/>
    </w:r>
    <w:r>
      <w:instrText xml:space="preserve"> PAGE   \* MERGEFORMAT </w:instrText>
    </w:r>
    <w:r>
      <w:fldChar w:fldCharType="separate"/>
    </w:r>
    <w:r w:rsidR="00771ED5">
      <w:rPr>
        <w:noProof/>
      </w:rPr>
      <w:t>1</w:t>
    </w:r>
    <w:r>
      <w:rPr>
        <w:noProof/>
      </w:rPr>
      <w:fldChar w:fldCharType="end"/>
    </w:r>
  </w:p>
  <w:p w:rsidR="002E2226" w:rsidRDefault="002E22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226"/>
    <w:rsid w:val="002E2226"/>
    <w:rsid w:val="00771ED5"/>
    <w:rsid w:val="00B1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6CA4A-DD7E-4291-8677-DEBDC951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SimSun"/>
        <w:sz w:val="24"/>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 w:type="paragraph" w:styleId="NormalWeb">
    <w:name w:val="Normal (Web)"/>
    <w:basedOn w:val="Normal"/>
    <w:uiPriority w:val="99"/>
    <w:pPr>
      <w:spacing w:before="100" w:beforeAutospacing="1" w:after="100" w:afterAutospacing="1" w:line="240" w:lineRule="auto"/>
      <w:ind w:firstLine="0"/>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ijchp.2017.02.00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2021-04-12T13:20:00Z</dcterms:created>
  <dcterms:modified xsi:type="dcterms:W3CDTF">2021-04-12T13:20:00Z</dcterms:modified>
</cp:coreProperties>
</file>