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16C" w:rsidRDefault="0093116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Behavioral Neuroscience Summer 2020</w:t>
      </w:r>
    </w:p>
    <w:p w:rsidR="0093116C" w:rsidRDefault="00814A09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</w:p>
    <w:p w:rsidR="0093116C" w:rsidRDefault="00814A09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Final Exam</w:t>
      </w:r>
    </w:p>
    <w:p w:rsidR="0093116C" w:rsidRDefault="0093116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Sensory transduction is the process of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converting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electrical responses into movement.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converting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energy into a change in membrane potential.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adaptive responses.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converting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one type of sensory stimulus into a different type.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progressive loss of sensitivity of a sensory receptor as a consequence of sustained stimulation is known as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nerve energy.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tonic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reception.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labeled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lines.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adaptation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bipolar cells of the retina have contacts with the _______ cells.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amacrine</w:t>
            </w:r>
            <w:proofErr w:type="spellEnd"/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ganglion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receptor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All of the above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 on-center/off-surround cell responds most strongly when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entire center and surround are illuminated.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spot of light illuminates part of the center.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the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entire center is illuminated.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spot of light illuminates part of the surround.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rPr>
          <w:trHeight w:val="24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Most axons of the retinal ganglion cells terminate in the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optic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chiasm.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superior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colliculus.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lateral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geniculate.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visual cortex.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Cones are most densely concentrated in which part of the human retina?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Blind spot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Fovea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Periphery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 one part; cones are evenly distributed across the retina.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Molecules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photopigment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are concentrated in what part of the rods?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Synaptic junctions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Outer segments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Stimulation of a photoreceptor results in the generation of _______ in the receptor.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 action potential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rhodopsin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graded depolarization</w:t>
            </w:r>
          </w:p>
        </w:tc>
      </w:tr>
      <w:tr w:rsidR="0093116C">
        <w:tc>
          <w:tcPr>
            <w:tcW w:w="720" w:type="dxa"/>
          </w:tcPr>
          <w:p w:rsidR="0093116C" w:rsidRPr="00B608E2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 graded hyperpolarization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rPr>
          <w:trHeight w:val="69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lowest level of the nervous system in which cells are found whose responses correspond to our perceptions of color is the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retina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8E2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B608E2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608E2">
              <w:rPr>
                <w:rFonts w:ascii="Times New Roman" w:eastAsia="Times New Roman" w:hAnsi="Times New Roman" w:cs="Times New Roman"/>
                <w:sz w:val="24"/>
                <w:szCs w:val="24"/>
              </w:rPr>
              <w:t>lateral</w:t>
            </w:r>
            <w:proofErr w:type="gramEnd"/>
            <w:r w:rsidRPr="00B60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geniculate.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visual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cortex.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 of the above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the visual pathway, information from the left visual field is mapped onto the _____ visual cortex via the _______.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left, optic chiasm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right, optic chiasm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right, LGN</w:t>
            </w:r>
          </w:p>
        </w:tc>
      </w:tr>
      <w:tr w:rsidR="0093116C">
        <w:tc>
          <w:tcPr>
            <w:tcW w:w="720" w:type="dxa"/>
          </w:tcPr>
          <w:p w:rsidR="0093116C" w:rsidRPr="00C1259E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left, LGN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Golgi tendon organs report muscle*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stretch</w:t>
            </w:r>
            <w:proofErr w:type="gramEnd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damage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contraction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thickness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rPr>
          <w:trHeight w:val="21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Stretch of a muscle first activates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spinal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motoneurons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Pr="00C1259E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muscle</w:t>
            </w:r>
            <w:proofErr w:type="gramEnd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spindles.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gamma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efferents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slow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 fibers.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is (are) the transmitter(s) at the neuromuscular junction?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Endogenous opioids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Glutamate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Various peptides</w:t>
            </w:r>
          </w:p>
        </w:tc>
      </w:tr>
      <w:tr w:rsidR="0093116C">
        <w:tc>
          <w:tcPr>
            <w:tcW w:w="720" w:type="dxa"/>
          </w:tcPr>
          <w:p w:rsidR="0093116C" w:rsidRPr="00C1259E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Acetylcholine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Compared to premotor cortex, M1 (Primary Motor Cortex) is thought to be more involved in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imagining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movement.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coordination of movement.</w:t>
            </w:r>
          </w:p>
        </w:tc>
      </w:tr>
      <w:tr w:rsidR="0093116C">
        <w:tc>
          <w:tcPr>
            <w:tcW w:w="720" w:type="dxa"/>
          </w:tcPr>
          <w:p w:rsidR="0093116C" w:rsidRPr="00C1259E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C1259E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the</w:t>
            </w:r>
            <w:proofErr w:type="gramEnd"/>
            <w:r w:rsidRPr="00C1259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generation of movement commands.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planning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spatial and temporal features of movement.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cortex is called “executive” because it appears to control particular kinds of _______ movements.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complex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spontaneous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voluntary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rapid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Huntington's disease is transmitted by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multiple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genes inherited in a simple recessive manner.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single dominant gene.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located on several chromosomes.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viruses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rPr>
          <w:trHeight w:val="4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L-dopa can reverse some of the symptoms of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Duchenne's muscular dystrophy.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amyotrophic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lateral sclerosis.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Parkinson's disease.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Huntington's chorea.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basal ganglia play a role in determining the _______ and direction of movement.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amplitude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duration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initiation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termination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fundamental pathological change in Parkinson's disease is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death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of neurons of the substantia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nigra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destruction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the caudate and putamen.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decreased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availability of serotonin.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atrophy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motor cortex.</w:t>
            </w:r>
          </w:p>
          <w:p w:rsidR="0093116C" w:rsidRDefault="0093116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Polio viruses destroy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cerebellar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cells.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motoneurons.of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the spinal cord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basal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ganglia cells.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cerebral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 cortical cells.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786D2E">
        <w:rPr>
          <w:rFonts w:ascii="Times New Roman" w:eastAsia="Times New Roman" w:hAnsi="Times New Roman" w:cs="Times New Roman"/>
          <w:sz w:val="24"/>
          <w:szCs w:val="24"/>
        </w:rPr>
        <w:t>21 Widespread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neuronal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death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occurs in stroke apparently as a consequence of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too little activity of neurons.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too much excitation of neurons.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a loss of connections from other regions.</w:t>
      </w:r>
    </w:p>
    <w:p w:rsidR="0093116C" w:rsidRPr="00054F08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</w:t>
      </w:r>
      <w:proofErr w:type="gramStart"/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</w:t>
      </w:r>
      <w:proofErr w:type="gramEnd"/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pathological changes in glial cells.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22. Aphasic patients treated with _______ therapy are able to sing sentences that they  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normally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would     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be able to deliver in conversational form.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music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aphasic melody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cognitive behavior</w:t>
      </w:r>
    </w:p>
    <w:p w:rsidR="0093116C" w:rsidRPr="00054F08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</w:t>
      </w:r>
      <w:proofErr w:type="gramStart"/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</w:t>
      </w:r>
      <w:proofErr w:type="gramEnd"/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melodic intonation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Broca’s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aphasia is usually associated with lesions of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the angular gyrus.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. the left inferior frontal region.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c. Wernicke’s area.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the left temporal lobe.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24. Persons with conduction aphasia are unable to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speak fluently.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understand either written or oral materials.</w:t>
      </w:r>
    </w:p>
    <w:p w:rsidR="0093116C" w:rsidRPr="00814A09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</w:t>
      </w:r>
      <w:proofErr w:type="gramStart"/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c</w:t>
      </w:r>
      <w:proofErr w:type="gramEnd"/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repeat words or sentences.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d. All of the above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25. A patient who produces seemingly fluent but largely unintelligible speech and has poor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comprehension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verbal material is most likely suffering from _______ aphasia.</w:t>
      </w:r>
    </w:p>
    <w:p w:rsidR="0093116C" w:rsidRPr="00814A09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</w:t>
      </w: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a. Wernicke’s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b.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Broca’s</w:t>
      </w:r>
      <w:proofErr w:type="spellEnd"/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conduction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global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26. Electrical stimulation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Broca’s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area in humans produces</w:t>
      </w:r>
    </w:p>
    <w:p w:rsidR="0093116C" w:rsidRPr="00814A09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</w:t>
      </w:r>
      <w:proofErr w:type="gramStart"/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a</w:t>
      </w:r>
      <w:proofErr w:type="gramEnd"/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organized, coherent words.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grunts and groans.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speech arrest.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wild gestures.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27. Which of the following is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 aspect of emotions?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a. Feelings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b. Hunger</w:t>
      </w:r>
      <w:r w:rsidRPr="00814A0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c. Actions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d. Motivation 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 A major difficulty with the cognitive theory of emotions is that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physiological arousal is nonspecific.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emotion is driven by physiological activation.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F75554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c</w:t>
      </w:r>
      <w:proofErr w:type="gramEnd"/>
      <w:r w:rsidRPr="00F75554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blocking of physiological arousal affects emotion.</w:t>
      </w:r>
      <w:r w:rsidRPr="00F7555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there may be a specific pattern of autonomic arousal for each emotion. 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29. Which of the following is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one of the pairs of opposing emotions proposed by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Plutchik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3116C" w:rsidRPr="0079220C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54F0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a. Joy versus sadness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b. Expectation versus surprise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c. Acceptance versus disgust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Pride versus embarrassment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30. Which of the following neurotransmitters has been linked to the rewarding effects of electrical stimulation of various brain regions?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a. Acetylcholine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b. Serotonin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c. Glutamate</w:t>
      </w:r>
    </w:p>
    <w:p w:rsidR="0093116C" w:rsidRPr="0079220C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d. Dopamine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31. Fear conditioning, or “conditioned freezing,” is a learned response to a previously neutral stimulus that has been associated with a stressful stimulus such as shock. One brain structure, the _______, is crucially involved in this conditioning.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hippocampus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frontal cortex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interpositus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nucleus of the cerebellum </w:t>
      </w:r>
    </w:p>
    <w:p w:rsidR="0093116C" w:rsidRPr="0079220C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</w:t>
      </w:r>
      <w:proofErr w:type="gramEnd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amygdala</w:t>
      </w: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During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initial phase of parachute training in men, testosterone levels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increase. </w:t>
      </w:r>
    </w:p>
    <w:p w:rsidR="0093116C" w:rsidRPr="0079220C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</w:t>
      </w:r>
      <w:proofErr w:type="gramStart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b</w:t>
      </w:r>
      <w:proofErr w:type="gramEnd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decrease.</w:t>
      </w:r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vary widely.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remain unaffected. 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34. A review of research on facial asymmetry in emotional expression concludes that the _______  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cerebral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hemisphere is dominant for perception of facial displays of _______ emotions.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left; unpleasant but not pleasant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left; both pleasant and unpleasant</w:t>
      </w:r>
    </w:p>
    <w:p w:rsidR="0093116C" w:rsidRPr="0079220C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c</w:t>
      </w:r>
      <w:proofErr w:type="gramEnd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right; both pleasant and unpleasant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right; pleasant but not unpleasant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35. The theory of stress _______ holds that early stressful experiences may lead to reduced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susceptibility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stress in adulthood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tolerance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sensitization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c</w:t>
      </w:r>
      <w:proofErr w:type="gramEnd"/>
      <w:r w:rsidRPr="0079220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immunization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habituation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2"/>
        <w:tblW w:w="93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 w:rsidTr="0079220C">
        <w:trPr>
          <w:trHeight w:val="153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36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 has been proposed that PTSD can be reduced or eliminated by using drugs to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accelerate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forgetting.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79220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79220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block</w:t>
            </w:r>
            <w:proofErr w:type="gramEnd"/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the effects of emotional stress on memory.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inhibit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behavioral sensitization.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reduce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frontal lobe activity.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3"/>
        <w:tblW w:w="93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Emotional modulation of memory formation has been shown in research with the</w:t>
            </w:r>
          </w:p>
        </w:tc>
      </w:tr>
      <w:tr w:rsidR="0093116C">
        <w:tc>
          <w:tcPr>
            <w:tcW w:w="720" w:type="dxa"/>
          </w:tcPr>
          <w:p w:rsidR="0093116C" w:rsidRPr="0079220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79220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79220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amygdala</w:t>
            </w:r>
            <w:proofErr w:type="gramEnd"/>
            <w:r w:rsidRPr="00792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caudate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nucleus.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hippocampal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formation.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septum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drug Prozac is an example of a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tricyclic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benzodiazepine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selective</w:t>
            </w:r>
            <w:proofErr w:type="gramEnd"/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serotonin reuptake inhibitor.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monoamine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oxidase inhibitor.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5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Disorientation of hippocampal pyramidal cells has been found in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panic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disorder.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suicide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victims.</w:t>
            </w:r>
          </w:p>
        </w:tc>
      </w:tr>
      <w:tr w:rsidR="0093116C">
        <w:tc>
          <w:tcPr>
            <w:tcW w:w="720" w:type="dxa"/>
          </w:tcPr>
          <w:p w:rsidR="0093116C" w:rsidRPr="00FC1B68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proofErr w:type="gramStart"/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chronic</w:t>
            </w:r>
            <w:proofErr w:type="gramEnd"/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 xml:space="preserve"> schizophrenics.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abusers.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93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Decreased activity of the _______ lobes is associated with the symptoms of schizophrenia.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frontal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temporal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parietal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occipital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7"/>
        <w:tblW w:w="9360" w:type="dxa"/>
        <w:tblLayout w:type="fixed"/>
        <w:tblLook w:val="0000" w:firstRow="0" w:lastRow="0" w:firstColumn="0" w:lastColumn="0" w:noHBand="0" w:noVBand="0"/>
      </w:tblPr>
      <w:tblGrid>
        <w:gridCol w:w="720"/>
        <w:gridCol w:w="420"/>
        <w:gridCol w:w="822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Which of the following is a drug that, used repetitively, produces a psychotic state akin to paranoid schizophrenia?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LSD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Heroin</w:t>
            </w:r>
          </w:p>
        </w:tc>
      </w:tr>
      <w:tr w:rsidR="0093116C">
        <w:tc>
          <w:tcPr>
            <w:tcW w:w="720" w:type="dxa"/>
          </w:tcPr>
          <w:p w:rsidR="0093116C" w:rsidRPr="00FC1B68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C)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Pr="00FC1B68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C1B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</w:rPr>
              <w:t>Amphetamine</w:t>
            </w:r>
          </w:p>
        </w:tc>
      </w:tr>
      <w:tr w:rsidR="0093116C">
        <w:tc>
          <w:tcPr>
            <w:tcW w:w="720" w:type="dxa"/>
          </w:tcPr>
          <w:p w:rsidR="0093116C" w:rsidRDefault="009311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Aspirin</w:t>
            </w:r>
          </w:p>
        </w:tc>
      </w:tr>
    </w:tbl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42. Compared with the data from controls, PET scans of patients with depression show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decreases in blood flow in the frontal cortex and amygdala.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FC1B6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b</w:t>
      </w:r>
      <w:proofErr w:type="gramEnd"/>
      <w:r w:rsidRPr="00FC1B68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. increases in blood flow in the frontal cortex and amygdala.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increases in blood flow in the frontal, temporal, and parietal cortexes.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hypofrontality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43. Which of the following medical conditions may induce depression secondary 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excessive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secretion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of ACTH?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a. Myasthenia gravis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b. Ulcers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c. Parkinson’s disease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86D2E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d. Cushing’s syndrome</w:t>
      </w:r>
    </w:p>
    <w:p w:rsidR="0093116C" w:rsidRDefault="009311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44. Which of the following is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characteristic of the sleep of patients with depression?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a. Rapid onset of REM sleep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b. Increased amounts of REM in the first half of sleep</w:t>
      </w:r>
    </w:p>
    <w:p w:rsidR="0093116C" w:rsidRDefault="00814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c. Difficulty falling asleep</w:t>
      </w:r>
    </w:p>
    <w:p w:rsidR="0093116C" w:rsidRPr="00786D2E" w:rsidRDefault="00814A0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86D2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</w:t>
      </w:r>
      <w:r w:rsidRPr="00786D2E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d. Excessive amounts of stages 3 and 4</w:t>
      </w:r>
      <w:r w:rsidRPr="00786D2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af8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864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 research findings concerning the emotional attribute of memory in humans, and explain how treatments based on altering this attribute may be therapeutic in posttraumatic stress disorder.  </w:t>
            </w: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Describe the neural pathways for speech production and comprehension.</w:t>
            </w:r>
          </w:p>
          <w:p w:rsidR="0093116C" w:rsidRDefault="00814A09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Discuss the differences between 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’ 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Wernicke’s aphasias. </w:t>
            </w: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16C" w:rsidRDefault="0093116C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116C" w:rsidRDefault="009311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9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864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Describe the various neurochemical theories of Schizophrenia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 Include current treatments and the neural structures believed to be involved.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93116C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116C" w:rsidRDefault="00814A09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Extra Credit -5 points each</w:t>
      </w:r>
    </w:p>
    <w:p w:rsidR="0093116C" w:rsidRDefault="00814A09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Must be specific and complete to get credit</w:t>
      </w:r>
    </w:p>
    <w:p w:rsidR="0093116C" w:rsidRDefault="0093116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a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864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Describe the in detail the symptoms, causes and treatments of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Either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Parkinson's Disease or Huntington's Disease. 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360" w:type="dxa"/>
        <w:tblInd w:w="60" w:type="dxa"/>
        <w:tblLayout w:type="fixed"/>
        <w:tblLook w:val="0000" w:firstRow="0" w:lastRow="0" w:firstColumn="0" w:lastColumn="0" w:noHBand="0" w:noVBand="0"/>
      </w:tblPr>
      <w:tblGrid>
        <w:gridCol w:w="720"/>
        <w:gridCol w:w="8640"/>
      </w:tblGrid>
      <w:tr w:rsidR="0093116C"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:rsidR="0093116C" w:rsidRDefault="00814A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Discuss the different types of human color deficiency as evidence for the Trichromatic Color Theory.</w:t>
            </w:r>
          </w:p>
        </w:tc>
      </w:tr>
    </w:tbl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9311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116C" w:rsidRDefault="00814A09">
      <w:pPr>
        <w:keepNext/>
        <w:keepLines/>
        <w:widowControl w:val="0"/>
        <w:spacing w:after="0" w:line="240" w:lineRule="auto"/>
      </w:pPr>
      <w:r>
        <w:br w:type="page"/>
      </w:r>
    </w:p>
    <w:sectPr w:rsidR="0093116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988" w:rsidRDefault="00863988">
      <w:pPr>
        <w:spacing w:after="0" w:line="240" w:lineRule="auto"/>
      </w:pPr>
      <w:r>
        <w:separator/>
      </w:r>
    </w:p>
  </w:endnote>
  <w:endnote w:type="continuationSeparator" w:id="0">
    <w:p w:rsidR="00863988" w:rsidRDefault="0086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09" w:rsidRDefault="00814A0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Page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054F08">
      <w:rPr>
        <w:rFonts w:ascii="Times New Roman" w:eastAsia="Times New Roman" w:hAnsi="Times New Roman" w:cs="Times New Roman"/>
        <w:noProof/>
        <w:sz w:val="20"/>
        <w:szCs w:val="20"/>
      </w:rPr>
      <w:t>2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09" w:rsidRDefault="00814A0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Page </w:t>
    </w: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054F08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988" w:rsidRDefault="00863988">
      <w:pPr>
        <w:spacing w:after="0" w:line="240" w:lineRule="auto"/>
      </w:pPr>
      <w:r>
        <w:separator/>
      </w:r>
    </w:p>
  </w:footnote>
  <w:footnote w:type="continuationSeparator" w:id="0">
    <w:p w:rsidR="00863988" w:rsidRDefault="00863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09" w:rsidRDefault="00814A0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A09" w:rsidRDefault="00814A09">
    <w:pPr>
      <w:widowControl w:val="0"/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3116C"/>
    <w:rsid w:val="00054F08"/>
    <w:rsid w:val="0073399A"/>
    <w:rsid w:val="00786D2E"/>
    <w:rsid w:val="0079220C"/>
    <w:rsid w:val="00814A09"/>
    <w:rsid w:val="00863988"/>
    <w:rsid w:val="0093116C"/>
    <w:rsid w:val="00B608E2"/>
    <w:rsid w:val="00C1259E"/>
    <w:rsid w:val="00F75554"/>
    <w:rsid w:val="00FC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12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Kamande</cp:lastModifiedBy>
  <cp:revision>6</cp:revision>
  <dcterms:created xsi:type="dcterms:W3CDTF">2020-06-21T17:24:00Z</dcterms:created>
  <dcterms:modified xsi:type="dcterms:W3CDTF">2020-06-21T22:17:00Z</dcterms:modified>
</cp:coreProperties>
</file>