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48137C" w14:textId="77777777" w:rsidR="00267BC5" w:rsidRDefault="00267BC5" w:rsidP="00267BC5">
      <w:pPr>
        <w:spacing w:line="480" w:lineRule="auto"/>
        <w:jc w:val="center"/>
        <w:rPr>
          <w:rFonts w:ascii="Times New Roman" w:hAnsi="Times New Roman" w:cs="Times New Roman"/>
          <w:noProof/>
          <w:color w:val="000000" w:themeColor="text1"/>
          <w:sz w:val="24"/>
          <w:szCs w:val="24"/>
        </w:rPr>
      </w:pPr>
      <w:bookmarkStart w:id="0" w:name="_GoBack"/>
      <w:bookmarkEnd w:id="0"/>
    </w:p>
    <w:p w14:paraId="0D97369F" w14:textId="77777777" w:rsidR="00267BC5" w:rsidRDefault="00267BC5" w:rsidP="00267BC5">
      <w:pPr>
        <w:spacing w:line="480" w:lineRule="auto"/>
        <w:jc w:val="center"/>
        <w:rPr>
          <w:rFonts w:ascii="Times New Roman" w:hAnsi="Times New Roman" w:cs="Times New Roman"/>
          <w:noProof/>
          <w:color w:val="000000" w:themeColor="text1"/>
          <w:sz w:val="24"/>
          <w:szCs w:val="24"/>
        </w:rPr>
      </w:pPr>
    </w:p>
    <w:p w14:paraId="7F3281D7" w14:textId="77777777" w:rsidR="00267BC5" w:rsidRDefault="00267BC5" w:rsidP="00267BC5">
      <w:pPr>
        <w:spacing w:line="480" w:lineRule="auto"/>
        <w:jc w:val="center"/>
        <w:rPr>
          <w:rFonts w:ascii="Times New Roman" w:hAnsi="Times New Roman" w:cs="Times New Roman"/>
          <w:noProof/>
          <w:color w:val="000000" w:themeColor="text1"/>
          <w:sz w:val="24"/>
          <w:szCs w:val="24"/>
        </w:rPr>
      </w:pPr>
    </w:p>
    <w:p w14:paraId="194137DC" w14:textId="77777777" w:rsidR="00267BC5" w:rsidRDefault="00267BC5" w:rsidP="00267BC5">
      <w:pPr>
        <w:spacing w:line="480" w:lineRule="auto"/>
        <w:jc w:val="center"/>
        <w:rPr>
          <w:rFonts w:ascii="Times New Roman" w:hAnsi="Times New Roman" w:cs="Times New Roman"/>
          <w:noProof/>
          <w:color w:val="000000" w:themeColor="text1"/>
          <w:sz w:val="24"/>
          <w:szCs w:val="24"/>
        </w:rPr>
      </w:pPr>
    </w:p>
    <w:p w14:paraId="481D639C" w14:textId="77777777" w:rsidR="00267BC5" w:rsidRDefault="00267BC5" w:rsidP="00267BC5">
      <w:pPr>
        <w:spacing w:line="480" w:lineRule="auto"/>
        <w:jc w:val="center"/>
        <w:rPr>
          <w:rFonts w:ascii="Times New Roman" w:hAnsi="Times New Roman" w:cs="Times New Roman"/>
          <w:noProof/>
          <w:color w:val="000000" w:themeColor="text1"/>
          <w:sz w:val="24"/>
          <w:szCs w:val="24"/>
        </w:rPr>
      </w:pPr>
    </w:p>
    <w:p w14:paraId="06FAF5A9" w14:textId="77777777" w:rsidR="00267BC5" w:rsidRDefault="00267BC5" w:rsidP="00267BC5">
      <w:pPr>
        <w:spacing w:line="480" w:lineRule="auto"/>
        <w:jc w:val="center"/>
        <w:rPr>
          <w:rFonts w:ascii="Times New Roman" w:hAnsi="Times New Roman" w:cs="Times New Roman"/>
          <w:noProof/>
          <w:color w:val="000000" w:themeColor="text1"/>
          <w:sz w:val="24"/>
          <w:szCs w:val="24"/>
        </w:rPr>
      </w:pPr>
    </w:p>
    <w:p w14:paraId="1FBDD3DD" w14:textId="64AF0EC3" w:rsidR="00267BC5" w:rsidRPr="001D4EDD" w:rsidRDefault="00267BC5" w:rsidP="00267BC5">
      <w:pPr>
        <w:spacing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Suspected STI Case</w:t>
      </w:r>
    </w:p>
    <w:p w14:paraId="50757B4F" w14:textId="77777777" w:rsidR="00267BC5" w:rsidRPr="001D4EDD" w:rsidRDefault="00267BC5" w:rsidP="00267BC5">
      <w:pPr>
        <w:tabs>
          <w:tab w:val="center" w:pos="4680"/>
          <w:tab w:val="left" w:pos="5415"/>
        </w:tabs>
        <w:spacing w:line="480" w:lineRule="auto"/>
        <w:jc w:val="center"/>
        <w:rPr>
          <w:rFonts w:ascii="Times New Roman" w:hAnsi="Times New Roman" w:cs="Times New Roman"/>
          <w:color w:val="000000" w:themeColor="text1"/>
          <w:sz w:val="24"/>
          <w:szCs w:val="24"/>
        </w:rPr>
      </w:pPr>
      <w:r w:rsidRPr="001D4EDD">
        <w:rPr>
          <w:rFonts w:ascii="Times New Roman" w:hAnsi="Times New Roman" w:cs="Times New Roman"/>
          <w:color w:val="000000" w:themeColor="text1"/>
          <w:sz w:val="24"/>
          <w:szCs w:val="24"/>
        </w:rPr>
        <w:t>Student’s Name</w:t>
      </w:r>
    </w:p>
    <w:p w14:paraId="46085E1D" w14:textId="77C06BE7" w:rsidR="00267BC5" w:rsidRDefault="00267BC5" w:rsidP="00267BC5">
      <w:pPr>
        <w:spacing w:line="480" w:lineRule="auto"/>
        <w:jc w:val="center"/>
        <w:rPr>
          <w:rFonts w:ascii="Times New Roman" w:hAnsi="Times New Roman" w:cs="Times New Roman"/>
          <w:color w:val="000000" w:themeColor="text1"/>
          <w:sz w:val="24"/>
          <w:szCs w:val="24"/>
        </w:rPr>
      </w:pPr>
      <w:r w:rsidRPr="001D4EDD">
        <w:rPr>
          <w:rFonts w:ascii="Times New Roman" w:hAnsi="Times New Roman" w:cs="Times New Roman"/>
          <w:color w:val="000000" w:themeColor="text1"/>
          <w:sz w:val="24"/>
          <w:szCs w:val="24"/>
        </w:rPr>
        <w:t>Institutional Affiliation</w:t>
      </w:r>
    </w:p>
    <w:p w14:paraId="2BF86D9D" w14:textId="7491DAB3" w:rsidR="00267BC5" w:rsidRDefault="00267BC5" w:rsidP="00267BC5">
      <w:pPr>
        <w:spacing w:line="480" w:lineRule="auto"/>
        <w:rPr>
          <w:rFonts w:ascii="Times New Roman" w:hAnsi="Times New Roman" w:cs="Times New Roman"/>
          <w:color w:val="000000" w:themeColor="text1"/>
          <w:sz w:val="24"/>
          <w:szCs w:val="24"/>
        </w:rPr>
      </w:pPr>
    </w:p>
    <w:p w14:paraId="1A800DD9" w14:textId="3DA00B62" w:rsidR="00267BC5" w:rsidRDefault="00267BC5" w:rsidP="00267BC5">
      <w:pPr>
        <w:spacing w:line="480" w:lineRule="auto"/>
        <w:rPr>
          <w:rFonts w:ascii="Times New Roman" w:hAnsi="Times New Roman" w:cs="Times New Roman"/>
          <w:color w:val="000000" w:themeColor="text1"/>
          <w:sz w:val="24"/>
          <w:szCs w:val="24"/>
        </w:rPr>
      </w:pPr>
    </w:p>
    <w:p w14:paraId="3FE1885E" w14:textId="4A3948DA" w:rsidR="00267BC5" w:rsidRDefault="00267BC5" w:rsidP="00267BC5">
      <w:pPr>
        <w:spacing w:line="480" w:lineRule="auto"/>
        <w:rPr>
          <w:rFonts w:ascii="Times New Roman" w:hAnsi="Times New Roman" w:cs="Times New Roman"/>
          <w:color w:val="000000" w:themeColor="text1"/>
          <w:sz w:val="24"/>
          <w:szCs w:val="24"/>
        </w:rPr>
      </w:pPr>
    </w:p>
    <w:p w14:paraId="12ACB0B5" w14:textId="0603DD9C" w:rsidR="00267BC5" w:rsidRDefault="00267BC5" w:rsidP="00267BC5">
      <w:pPr>
        <w:spacing w:line="480" w:lineRule="auto"/>
        <w:rPr>
          <w:rFonts w:ascii="Times New Roman" w:hAnsi="Times New Roman" w:cs="Times New Roman"/>
          <w:color w:val="000000" w:themeColor="text1"/>
          <w:sz w:val="24"/>
          <w:szCs w:val="24"/>
        </w:rPr>
      </w:pPr>
    </w:p>
    <w:p w14:paraId="5D595295" w14:textId="46C1FEB6" w:rsidR="00267BC5" w:rsidRDefault="00267BC5" w:rsidP="00267BC5">
      <w:pPr>
        <w:spacing w:line="480" w:lineRule="auto"/>
        <w:rPr>
          <w:rFonts w:ascii="Times New Roman" w:hAnsi="Times New Roman" w:cs="Times New Roman"/>
          <w:color w:val="000000" w:themeColor="text1"/>
          <w:sz w:val="24"/>
          <w:szCs w:val="24"/>
        </w:rPr>
      </w:pPr>
    </w:p>
    <w:p w14:paraId="1B556B21" w14:textId="36FB90C1" w:rsidR="00267BC5" w:rsidRDefault="00267BC5" w:rsidP="00267BC5">
      <w:pPr>
        <w:spacing w:line="480" w:lineRule="auto"/>
        <w:rPr>
          <w:rFonts w:ascii="Times New Roman" w:hAnsi="Times New Roman" w:cs="Times New Roman"/>
          <w:color w:val="000000" w:themeColor="text1"/>
          <w:sz w:val="24"/>
          <w:szCs w:val="24"/>
        </w:rPr>
      </w:pPr>
    </w:p>
    <w:p w14:paraId="6BED05B1" w14:textId="7F003F5F" w:rsidR="00267BC5" w:rsidRDefault="00267BC5" w:rsidP="00267BC5">
      <w:pPr>
        <w:spacing w:line="480" w:lineRule="auto"/>
        <w:rPr>
          <w:rFonts w:ascii="Times New Roman" w:hAnsi="Times New Roman" w:cs="Times New Roman"/>
          <w:color w:val="000000" w:themeColor="text1"/>
          <w:sz w:val="24"/>
          <w:szCs w:val="24"/>
        </w:rPr>
      </w:pPr>
    </w:p>
    <w:p w14:paraId="478C2B41" w14:textId="67642D4F" w:rsidR="00267BC5" w:rsidRDefault="00267BC5" w:rsidP="00267BC5">
      <w:pPr>
        <w:spacing w:line="480" w:lineRule="auto"/>
        <w:rPr>
          <w:rFonts w:ascii="Times New Roman" w:hAnsi="Times New Roman" w:cs="Times New Roman"/>
          <w:color w:val="000000" w:themeColor="text1"/>
          <w:sz w:val="24"/>
          <w:szCs w:val="24"/>
        </w:rPr>
      </w:pPr>
    </w:p>
    <w:p w14:paraId="64EAB320" w14:textId="1AE6CC63" w:rsidR="00267BC5" w:rsidRDefault="00267BC5" w:rsidP="00267BC5">
      <w:pPr>
        <w:spacing w:line="480" w:lineRule="auto"/>
        <w:rPr>
          <w:rFonts w:ascii="Times New Roman" w:hAnsi="Times New Roman" w:cs="Times New Roman"/>
          <w:color w:val="000000" w:themeColor="text1"/>
          <w:sz w:val="24"/>
          <w:szCs w:val="24"/>
        </w:rPr>
      </w:pPr>
    </w:p>
    <w:p w14:paraId="233BABD0" w14:textId="1633C062" w:rsidR="00267BC5" w:rsidRDefault="00267BC5" w:rsidP="00267BC5">
      <w:pPr>
        <w:spacing w:line="480" w:lineRule="auto"/>
        <w:jc w:val="center"/>
        <w:rPr>
          <w:rFonts w:ascii="Times New Roman" w:hAnsi="Times New Roman" w:cs="Times New Roman"/>
          <w:b/>
          <w:bCs/>
          <w:color w:val="000000" w:themeColor="text1"/>
          <w:sz w:val="24"/>
          <w:szCs w:val="24"/>
        </w:rPr>
      </w:pPr>
      <w:r w:rsidRPr="00267BC5">
        <w:rPr>
          <w:rFonts w:ascii="Times New Roman" w:hAnsi="Times New Roman" w:cs="Times New Roman"/>
          <w:b/>
          <w:bCs/>
          <w:color w:val="000000" w:themeColor="text1"/>
          <w:sz w:val="24"/>
          <w:szCs w:val="24"/>
        </w:rPr>
        <w:lastRenderedPageBreak/>
        <w:t>Suspected STI Case</w:t>
      </w:r>
    </w:p>
    <w:p w14:paraId="5A683762" w14:textId="08ED447A" w:rsidR="00AB00C5" w:rsidRDefault="00AD3431" w:rsidP="00AB00C5">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w:t>
      </w:r>
      <w:r w:rsidR="00AB00C5">
        <w:rPr>
          <w:rFonts w:ascii="Times New Roman" w:hAnsi="Times New Roman" w:cs="Times New Roman"/>
          <w:color w:val="000000" w:themeColor="text1"/>
          <w:sz w:val="24"/>
          <w:szCs w:val="24"/>
        </w:rPr>
        <w:t xml:space="preserve"> protect the female patient and facilitate </w:t>
      </w:r>
      <w:r>
        <w:rPr>
          <w:rFonts w:ascii="Times New Roman" w:hAnsi="Times New Roman" w:cs="Times New Roman"/>
          <w:color w:val="000000" w:themeColor="text1"/>
          <w:sz w:val="24"/>
          <w:szCs w:val="24"/>
        </w:rPr>
        <w:t xml:space="preserve">the </w:t>
      </w:r>
      <w:r w:rsidR="00AB00C5">
        <w:rPr>
          <w:rFonts w:ascii="Times New Roman" w:hAnsi="Times New Roman" w:cs="Times New Roman"/>
          <w:color w:val="000000" w:themeColor="text1"/>
          <w:sz w:val="24"/>
          <w:szCs w:val="24"/>
        </w:rPr>
        <w:t xml:space="preserve">provision of the necessary care, it would be wise to examine her without the presence of the supposed brother. Another translator could help as this would make the patient less anxious and afraid hence helping the physician in comprehensive diagnosis and provision of necessary care. The </w:t>
      </w:r>
      <w:r w:rsidR="00E867F5">
        <w:rPr>
          <w:rFonts w:ascii="Times New Roman" w:hAnsi="Times New Roman" w:cs="Times New Roman"/>
          <w:color w:val="000000" w:themeColor="text1"/>
          <w:sz w:val="24"/>
          <w:szCs w:val="24"/>
        </w:rPr>
        <w:t>p</w:t>
      </w:r>
      <w:r w:rsidR="00AB00C5">
        <w:rPr>
          <w:rFonts w:ascii="Times New Roman" w:hAnsi="Times New Roman" w:cs="Times New Roman"/>
          <w:color w:val="000000" w:themeColor="text1"/>
          <w:sz w:val="24"/>
          <w:szCs w:val="24"/>
        </w:rPr>
        <w:t>atient should also be provid</w:t>
      </w:r>
      <w:r w:rsidR="00E867F5">
        <w:rPr>
          <w:rFonts w:ascii="Times New Roman" w:hAnsi="Times New Roman" w:cs="Times New Roman"/>
          <w:color w:val="000000" w:themeColor="text1"/>
          <w:sz w:val="24"/>
          <w:szCs w:val="24"/>
        </w:rPr>
        <w:t>ed with an approach that is calm and comforting. Some of the most common STIs that should be looked out for are syphilis, gonorrhea</w:t>
      </w:r>
      <w:r>
        <w:rPr>
          <w:rFonts w:ascii="Times New Roman" w:hAnsi="Times New Roman" w:cs="Times New Roman"/>
          <w:color w:val="000000" w:themeColor="text1"/>
          <w:sz w:val="24"/>
          <w:szCs w:val="24"/>
        </w:rPr>
        <w:t>,</w:t>
      </w:r>
      <w:r w:rsidR="00E867F5">
        <w:rPr>
          <w:rFonts w:ascii="Times New Roman" w:hAnsi="Times New Roman" w:cs="Times New Roman"/>
          <w:color w:val="000000" w:themeColor="text1"/>
          <w:sz w:val="24"/>
          <w:szCs w:val="24"/>
        </w:rPr>
        <w:t xml:space="preserve"> and chlamydia</w:t>
      </w:r>
      <w:r>
        <w:rPr>
          <w:rFonts w:ascii="Times New Roman" w:hAnsi="Times New Roman" w:cs="Times New Roman"/>
          <w:color w:val="000000" w:themeColor="text1"/>
          <w:sz w:val="24"/>
          <w:szCs w:val="24"/>
        </w:rPr>
        <w:t>,</w:t>
      </w:r>
      <w:r w:rsidR="000E4433">
        <w:rPr>
          <w:rFonts w:ascii="Times New Roman" w:hAnsi="Times New Roman" w:cs="Times New Roman"/>
          <w:color w:val="000000" w:themeColor="text1"/>
          <w:sz w:val="24"/>
          <w:szCs w:val="24"/>
        </w:rPr>
        <w:t xml:space="preserve"> and the physical</w:t>
      </w:r>
      <w:r w:rsidR="00260351">
        <w:rPr>
          <w:rFonts w:ascii="Times New Roman" w:hAnsi="Times New Roman" w:cs="Times New Roman"/>
          <w:color w:val="000000" w:themeColor="text1"/>
          <w:sz w:val="24"/>
          <w:szCs w:val="24"/>
        </w:rPr>
        <w:t xml:space="preserve"> examinations</w:t>
      </w:r>
      <w:r w:rsidR="000E4433">
        <w:rPr>
          <w:rFonts w:ascii="Times New Roman" w:hAnsi="Times New Roman" w:cs="Times New Roman"/>
          <w:color w:val="000000" w:themeColor="text1"/>
          <w:sz w:val="24"/>
          <w:szCs w:val="24"/>
        </w:rPr>
        <w:t xml:space="preserve"> indicated </w:t>
      </w:r>
      <w:r w:rsidR="00260351">
        <w:rPr>
          <w:rFonts w:ascii="Times New Roman" w:hAnsi="Times New Roman" w:cs="Times New Roman"/>
          <w:color w:val="000000" w:themeColor="text1"/>
          <w:sz w:val="24"/>
          <w:szCs w:val="24"/>
        </w:rPr>
        <w:t>for this patient include</w:t>
      </w:r>
      <w:r w:rsidR="0065139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 </w:t>
      </w:r>
      <w:r w:rsidR="0065139C">
        <w:rPr>
          <w:rFonts w:ascii="Times New Roman" w:hAnsi="Times New Roman" w:cs="Times New Roman"/>
          <w:color w:val="000000" w:themeColor="text1"/>
          <w:sz w:val="24"/>
          <w:szCs w:val="24"/>
        </w:rPr>
        <w:t>search for lesions or symptoms that are consistent with her complaint</w:t>
      </w:r>
      <w:r w:rsidR="002162FD" w:rsidRPr="002162FD">
        <w:rPr>
          <w:rFonts w:ascii="Times New Roman" w:hAnsi="Times New Roman" w:cs="Times New Roman"/>
          <w:color w:val="222222"/>
          <w:sz w:val="24"/>
          <w:szCs w:val="24"/>
          <w:shd w:val="clear" w:color="auto" w:fill="FFFFFF"/>
        </w:rPr>
        <w:t xml:space="preserve"> </w:t>
      </w:r>
      <w:r w:rsidR="002162FD">
        <w:rPr>
          <w:rFonts w:ascii="Times New Roman" w:hAnsi="Times New Roman" w:cs="Times New Roman"/>
          <w:color w:val="222222"/>
          <w:sz w:val="24"/>
          <w:szCs w:val="24"/>
          <w:shd w:val="clear" w:color="auto" w:fill="FFFFFF"/>
        </w:rPr>
        <w:t>(</w:t>
      </w:r>
      <w:r w:rsidR="002162FD" w:rsidRPr="002162FD">
        <w:rPr>
          <w:rFonts w:ascii="Times New Roman" w:hAnsi="Times New Roman" w:cs="Times New Roman"/>
          <w:color w:val="222222"/>
          <w:sz w:val="24"/>
          <w:szCs w:val="24"/>
          <w:shd w:val="clear" w:color="auto" w:fill="FFFFFF"/>
        </w:rPr>
        <w:t xml:space="preserve">WHO, </w:t>
      </w:r>
      <w:r w:rsidR="002162FD">
        <w:rPr>
          <w:rFonts w:ascii="Times New Roman" w:hAnsi="Times New Roman" w:cs="Times New Roman"/>
          <w:color w:val="222222"/>
          <w:sz w:val="24"/>
          <w:szCs w:val="24"/>
          <w:shd w:val="clear" w:color="auto" w:fill="FFFFFF"/>
        </w:rPr>
        <w:t>2019).</w:t>
      </w:r>
      <w:r w:rsidR="0065139C">
        <w:rPr>
          <w:rFonts w:ascii="Times New Roman" w:hAnsi="Times New Roman" w:cs="Times New Roman"/>
          <w:color w:val="000000" w:themeColor="text1"/>
          <w:sz w:val="24"/>
          <w:szCs w:val="24"/>
        </w:rPr>
        <w:t xml:space="preserve"> The physical examinations would include both abdominal and pelvic exams for the patient</w:t>
      </w:r>
      <w:r>
        <w:rPr>
          <w:rFonts w:ascii="Times New Roman" w:hAnsi="Times New Roman" w:cs="Times New Roman"/>
          <w:color w:val="000000" w:themeColor="text1"/>
          <w:sz w:val="24"/>
          <w:szCs w:val="24"/>
        </w:rPr>
        <w:t>,</w:t>
      </w:r>
      <w:r w:rsidR="00A30921">
        <w:rPr>
          <w:rFonts w:ascii="Times New Roman" w:hAnsi="Times New Roman" w:cs="Times New Roman"/>
          <w:color w:val="000000" w:themeColor="text1"/>
          <w:sz w:val="24"/>
          <w:szCs w:val="24"/>
        </w:rPr>
        <w:t xml:space="preserve"> and this should be coupled with laboratory tests</w:t>
      </w:r>
      <w:r w:rsidR="002162FD">
        <w:rPr>
          <w:rFonts w:ascii="Times New Roman" w:hAnsi="Times New Roman" w:cs="Times New Roman"/>
          <w:color w:val="222222"/>
          <w:sz w:val="24"/>
          <w:szCs w:val="24"/>
          <w:shd w:val="clear" w:color="auto" w:fill="FFFFFF"/>
        </w:rPr>
        <w:t>.</w:t>
      </w:r>
    </w:p>
    <w:p w14:paraId="28D72125" w14:textId="6F565666" w:rsidR="0065139C" w:rsidRDefault="007F0707" w:rsidP="002162FD">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Subjective exam findings such as the abdominal pains and</w:t>
      </w:r>
      <w:r w:rsidR="0065139C">
        <w:rPr>
          <w:rFonts w:ascii="Times New Roman" w:hAnsi="Times New Roman" w:cs="Times New Roman"/>
          <w:color w:val="000000" w:themeColor="text1"/>
          <w:sz w:val="24"/>
          <w:szCs w:val="24"/>
        </w:rPr>
        <w:t xml:space="preserve"> presence of a </w:t>
      </w:r>
      <w:r w:rsidR="00AD3431">
        <w:rPr>
          <w:rFonts w:ascii="Times New Roman" w:hAnsi="Times New Roman" w:cs="Times New Roman"/>
          <w:color w:val="000000" w:themeColor="text1"/>
          <w:sz w:val="24"/>
          <w:szCs w:val="24"/>
        </w:rPr>
        <w:t>stinking</w:t>
      </w:r>
      <w:r w:rsidR="0065139C">
        <w:rPr>
          <w:rFonts w:ascii="Times New Roman" w:hAnsi="Times New Roman" w:cs="Times New Roman"/>
          <w:color w:val="000000" w:themeColor="text1"/>
          <w:sz w:val="24"/>
          <w:szCs w:val="24"/>
        </w:rPr>
        <w:t xml:space="preserve"> </w:t>
      </w:r>
      <w:r w:rsidR="00A30921">
        <w:rPr>
          <w:rFonts w:ascii="Times New Roman" w:hAnsi="Times New Roman" w:cs="Times New Roman"/>
          <w:color w:val="000000" w:themeColor="text1"/>
          <w:sz w:val="24"/>
          <w:szCs w:val="24"/>
        </w:rPr>
        <w:t xml:space="preserve">discharge would confirm possible chlamydia or even </w:t>
      </w:r>
      <w:r>
        <w:rPr>
          <w:rFonts w:ascii="Times New Roman" w:hAnsi="Times New Roman" w:cs="Times New Roman"/>
          <w:color w:val="000000" w:themeColor="text1"/>
          <w:sz w:val="24"/>
          <w:szCs w:val="24"/>
        </w:rPr>
        <w:t>gonorrhea</w:t>
      </w:r>
      <w:r w:rsidR="00A30921">
        <w:rPr>
          <w:rFonts w:ascii="Times New Roman" w:hAnsi="Times New Roman" w:cs="Times New Roman"/>
          <w:color w:val="000000" w:themeColor="text1"/>
          <w:sz w:val="24"/>
          <w:szCs w:val="24"/>
        </w:rPr>
        <w:t xml:space="preserve"> infection</w:t>
      </w:r>
      <w:r>
        <w:rPr>
          <w:rFonts w:ascii="Times New Roman" w:hAnsi="Times New Roman" w:cs="Times New Roman"/>
          <w:color w:val="000000" w:themeColor="text1"/>
          <w:sz w:val="24"/>
          <w:szCs w:val="24"/>
        </w:rPr>
        <w:t>. Laboratory confirmation of the presence of such bacteria would</w:t>
      </w:r>
      <w:r w:rsidR="00AD343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however</w:t>
      </w:r>
      <w:r w:rsidR="00AD343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be the objective way to fully ascertain the presence</w:t>
      </w:r>
      <w:r w:rsidR="00AD3431">
        <w:rPr>
          <w:rFonts w:ascii="Times New Roman" w:hAnsi="Times New Roman" w:cs="Times New Roman"/>
          <w:color w:val="000000" w:themeColor="text1"/>
          <w:sz w:val="24"/>
          <w:szCs w:val="24"/>
        </w:rPr>
        <w:t xml:space="preserve"> of</w:t>
      </w:r>
      <w:r>
        <w:rPr>
          <w:rFonts w:ascii="Times New Roman" w:hAnsi="Times New Roman" w:cs="Times New Roman"/>
          <w:color w:val="000000" w:themeColor="text1"/>
          <w:sz w:val="24"/>
          <w:szCs w:val="24"/>
        </w:rPr>
        <w:t xml:space="preserve"> </w:t>
      </w:r>
      <w:r w:rsidR="00B65C9D">
        <w:rPr>
          <w:rFonts w:ascii="Times New Roman" w:hAnsi="Times New Roman" w:cs="Times New Roman"/>
          <w:color w:val="000000" w:themeColor="text1"/>
          <w:sz w:val="24"/>
          <w:szCs w:val="24"/>
        </w:rPr>
        <w:t>gonorrhea or chlamydia infection in the young female patient</w:t>
      </w:r>
      <w:r w:rsidR="002162FD" w:rsidRPr="002162FD">
        <w:rPr>
          <w:rFonts w:ascii="Times New Roman" w:hAnsi="Times New Roman" w:cs="Times New Roman"/>
          <w:color w:val="222222"/>
          <w:sz w:val="24"/>
          <w:szCs w:val="24"/>
          <w:shd w:val="clear" w:color="auto" w:fill="FFFFFF"/>
        </w:rPr>
        <w:t xml:space="preserve"> </w:t>
      </w:r>
      <w:r w:rsidR="002162FD">
        <w:rPr>
          <w:rFonts w:ascii="Times New Roman" w:hAnsi="Times New Roman" w:cs="Times New Roman"/>
          <w:color w:val="222222"/>
          <w:sz w:val="24"/>
          <w:szCs w:val="24"/>
          <w:shd w:val="clear" w:color="auto" w:fill="FFFFFF"/>
        </w:rPr>
        <w:t>(</w:t>
      </w:r>
      <w:r w:rsidR="002162FD" w:rsidRPr="002162FD">
        <w:rPr>
          <w:rFonts w:ascii="Times New Roman" w:hAnsi="Times New Roman" w:cs="Times New Roman"/>
          <w:color w:val="222222"/>
          <w:sz w:val="24"/>
          <w:szCs w:val="24"/>
          <w:shd w:val="clear" w:color="auto" w:fill="FFFFFF"/>
        </w:rPr>
        <w:t>Body,</w:t>
      </w:r>
      <w:r w:rsidR="002162FD">
        <w:rPr>
          <w:rFonts w:ascii="Times New Roman" w:hAnsi="Times New Roman" w:cs="Times New Roman"/>
          <w:color w:val="222222"/>
          <w:sz w:val="24"/>
          <w:szCs w:val="24"/>
          <w:shd w:val="clear" w:color="auto" w:fill="FFFFFF"/>
        </w:rPr>
        <w:t xml:space="preserve"> 2018).</w:t>
      </w:r>
      <w:r w:rsidR="00B65C9D">
        <w:rPr>
          <w:rFonts w:ascii="Times New Roman" w:hAnsi="Times New Roman" w:cs="Times New Roman"/>
          <w:color w:val="000000" w:themeColor="text1"/>
          <w:sz w:val="24"/>
          <w:szCs w:val="24"/>
        </w:rPr>
        <w:t xml:space="preserve"> A differential list should include not only the health history of the female patient but also the results of the laboratory tests and physical examination. Her lifestyle choices that relate to the symptoms described and her previous health problems</w:t>
      </w:r>
      <w:r w:rsidR="00AD3431">
        <w:rPr>
          <w:rFonts w:ascii="Times New Roman" w:hAnsi="Times New Roman" w:cs="Times New Roman"/>
          <w:color w:val="000000" w:themeColor="text1"/>
          <w:sz w:val="24"/>
          <w:szCs w:val="24"/>
        </w:rPr>
        <w:t>,</w:t>
      </w:r>
      <w:r w:rsidR="00B65C9D">
        <w:rPr>
          <w:rFonts w:ascii="Times New Roman" w:hAnsi="Times New Roman" w:cs="Times New Roman"/>
          <w:color w:val="000000" w:themeColor="text1"/>
          <w:sz w:val="24"/>
          <w:szCs w:val="24"/>
        </w:rPr>
        <w:t xml:space="preserve"> such as the earlier treatment for vaginal infection is also included</w:t>
      </w:r>
      <w:r w:rsidR="002162FD" w:rsidRPr="002162FD">
        <w:rPr>
          <w:rFonts w:ascii="Times New Roman" w:hAnsi="Times New Roman" w:cs="Times New Roman"/>
          <w:color w:val="222222"/>
          <w:sz w:val="24"/>
          <w:szCs w:val="24"/>
          <w:shd w:val="clear" w:color="auto" w:fill="FFFFFF"/>
        </w:rPr>
        <w:t xml:space="preserve"> </w:t>
      </w:r>
      <w:r w:rsidR="002162FD">
        <w:rPr>
          <w:rFonts w:ascii="Times New Roman" w:hAnsi="Times New Roman" w:cs="Times New Roman"/>
          <w:color w:val="222222"/>
          <w:sz w:val="24"/>
          <w:szCs w:val="24"/>
          <w:shd w:val="clear" w:color="auto" w:fill="FFFFFF"/>
        </w:rPr>
        <w:t>(</w:t>
      </w:r>
      <w:r w:rsidR="002162FD" w:rsidRPr="002162FD">
        <w:rPr>
          <w:rFonts w:ascii="Times New Roman" w:hAnsi="Times New Roman" w:cs="Times New Roman"/>
          <w:color w:val="222222"/>
          <w:sz w:val="24"/>
          <w:szCs w:val="24"/>
          <w:shd w:val="clear" w:color="auto" w:fill="FFFFFF"/>
        </w:rPr>
        <w:t xml:space="preserve">Bachmann, </w:t>
      </w:r>
      <w:r w:rsidR="002162FD">
        <w:rPr>
          <w:rFonts w:ascii="Times New Roman" w:hAnsi="Times New Roman" w:cs="Times New Roman"/>
          <w:color w:val="222222"/>
          <w:sz w:val="24"/>
          <w:szCs w:val="24"/>
          <w:shd w:val="clear" w:color="auto" w:fill="FFFFFF"/>
        </w:rPr>
        <w:t>2017).</w:t>
      </w:r>
      <w:r w:rsidR="00B65C9D">
        <w:rPr>
          <w:rFonts w:ascii="Times New Roman" w:hAnsi="Times New Roman" w:cs="Times New Roman"/>
          <w:color w:val="000000" w:themeColor="text1"/>
          <w:sz w:val="24"/>
          <w:szCs w:val="24"/>
        </w:rPr>
        <w:t xml:space="preserve"> The differential list should include major sexually transmitted infections</w:t>
      </w:r>
      <w:r w:rsidR="002D7115">
        <w:rPr>
          <w:rFonts w:ascii="Times New Roman" w:hAnsi="Times New Roman" w:cs="Times New Roman"/>
          <w:color w:val="000000" w:themeColor="text1"/>
          <w:sz w:val="24"/>
          <w:szCs w:val="24"/>
        </w:rPr>
        <w:t>, bacterial vaginosis</w:t>
      </w:r>
      <w:r w:rsidR="00AD3431">
        <w:rPr>
          <w:rFonts w:ascii="Times New Roman" w:hAnsi="Times New Roman" w:cs="Times New Roman"/>
          <w:color w:val="000000" w:themeColor="text1"/>
          <w:sz w:val="24"/>
          <w:szCs w:val="24"/>
        </w:rPr>
        <w:t>,</w:t>
      </w:r>
      <w:r w:rsidR="002D7115">
        <w:rPr>
          <w:rFonts w:ascii="Times New Roman" w:hAnsi="Times New Roman" w:cs="Times New Roman"/>
          <w:color w:val="000000" w:themeColor="text1"/>
          <w:sz w:val="24"/>
          <w:szCs w:val="24"/>
        </w:rPr>
        <w:t xml:space="preserve"> </w:t>
      </w:r>
      <w:r w:rsidR="002162FD">
        <w:rPr>
          <w:rFonts w:ascii="Times New Roman" w:hAnsi="Times New Roman" w:cs="Times New Roman"/>
          <w:color w:val="000000" w:themeColor="text1"/>
          <w:sz w:val="24"/>
          <w:szCs w:val="24"/>
        </w:rPr>
        <w:t>and</w:t>
      </w:r>
      <w:r w:rsidR="002D7115">
        <w:rPr>
          <w:rFonts w:ascii="Times New Roman" w:hAnsi="Times New Roman" w:cs="Times New Roman"/>
          <w:color w:val="000000" w:themeColor="text1"/>
          <w:sz w:val="24"/>
          <w:szCs w:val="24"/>
        </w:rPr>
        <w:t xml:space="preserve"> Vulval ulceration of any cause</w:t>
      </w:r>
      <w:r w:rsidR="00AD3431">
        <w:rPr>
          <w:rFonts w:ascii="Times New Roman" w:hAnsi="Times New Roman" w:cs="Times New Roman"/>
          <w:color w:val="000000" w:themeColor="text1"/>
          <w:sz w:val="24"/>
          <w:szCs w:val="24"/>
        </w:rPr>
        <w:t>,</w:t>
      </w:r>
      <w:r w:rsidR="002162FD">
        <w:rPr>
          <w:rFonts w:ascii="Times New Roman" w:hAnsi="Times New Roman" w:cs="Times New Roman"/>
          <w:color w:val="000000" w:themeColor="text1"/>
          <w:sz w:val="24"/>
          <w:szCs w:val="24"/>
        </w:rPr>
        <w:t xml:space="preserve"> among others</w:t>
      </w:r>
      <w:r w:rsidR="002D7115">
        <w:rPr>
          <w:rFonts w:ascii="Times New Roman" w:hAnsi="Times New Roman" w:cs="Times New Roman"/>
          <w:color w:val="000000" w:themeColor="text1"/>
          <w:sz w:val="24"/>
          <w:szCs w:val="24"/>
        </w:rPr>
        <w:t xml:space="preserve">. The list can </w:t>
      </w:r>
      <w:r w:rsidR="002162FD">
        <w:rPr>
          <w:rFonts w:ascii="Times New Roman" w:hAnsi="Times New Roman" w:cs="Times New Roman"/>
          <w:color w:val="000000" w:themeColor="text1"/>
          <w:sz w:val="24"/>
          <w:szCs w:val="24"/>
        </w:rPr>
        <w:t xml:space="preserve">be </w:t>
      </w:r>
      <w:r w:rsidR="002D7115">
        <w:rPr>
          <w:rFonts w:ascii="Times New Roman" w:hAnsi="Times New Roman" w:cs="Times New Roman"/>
          <w:color w:val="000000" w:themeColor="text1"/>
          <w:sz w:val="24"/>
          <w:szCs w:val="24"/>
        </w:rPr>
        <w:t>long</w:t>
      </w:r>
      <w:r w:rsidR="00AD3431">
        <w:rPr>
          <w:rFonts w:ascii="Times New Roman" w:hAnsi="Times New Roman" w:cs="Times New Roman"/>
          <w:color w:val="000000" w:themeColor="text1"/>
          <w:sz w:val="24"/>
          <w:szCs w:val="24"/>
        </w:rPr>
        <w:t>,</w:t>
      </w:r>
      <w:r w:rsidR="002D7115">
        <w:rPr>
          <w:rFonts w:ascii="Times New Roman" w:hAnsi="Times New Roman" w:cs="Times New Roman"/>
          <w:color w:val="000000" w:themeColor="text1"/>
          <w:sz w:val="24"/>
          <w:szCs w:val="24"/>
        </w:rPr>
        <w:t xml:space="preserve"> considering all the possible infections or conditions that share similar symptoms mentioned. All information regarding the diagnosis of the STI needs to be reported</w:t>
      </w:r>
      <w:r w:rsidR="00AD3431">
        <w:rPr>
          <w:rFonts w:ascii="Times New Roman" w:hAnsi="Times New Roman" w:cs="Times New Roman"/>
          <w:color w:val="000000" w:themeColor="text1"/>
          <w:sz w:val="24"/>
          <w:szCs w:val="24"/>
        </w:rPr>
        <w:t>,</w:t>
      </w:r>
      <w:r w:rsidR="002D7115">
        <w:rPr>
          <w:rFonts w:ascii="Times New Roman" w:hAnsi="Times New Roman" w:cs="Times New Roman"/>
          <w:color w:val="000000" w:themeColor="text1"/>
          <w:sz w:val="24"/>
          <w:szCs w:val="24"/>
        </w:rPr>
        <w:t xml:space="preserve"> and the sexual partner of the female patient should also be included in the report. </w:t>
      </w:r>
      <w:r w:rsidR="00AD3431">
        <w:rPr>
          <w:rFonts w:ascii="Times New Roman" w:hAnsi="Times New Roman" w:cs="Times New Roman"/>
          <w:color w:val="000000" w:themeColor="text1"/>
          <w:sz w:val="24"/>
          <w:szCs w:val="24"/>
        </w:rPr>
        <w:t>A</w:t>
      </w:r>
      <w:r w:rsidR="002D7115">
        <w:rPr>
          <w:rFonts w:ascii="Times New Roman" w:hAnsi="Times New Roman" w:cs="Times New Roman"/>
          <w:color w:val="000000" w:themeColor="text1"/>
          <w:sz w:val="24"/>
          <w:szCs w:val="24"/>
        </w:rPr>
        <w:t>lso, the possibility of domestic violence is a matter that should be made known to the state health department.</w:t>
      </w:r>
    </w:p>
    <w:p w14:paraId="5E3D68FC" w14:textId="74F174F8" w:rsidR="00014017" w:rsidRDefault="00014017" w:rsidP="002162FD">
      <w:pPr>
        <w:spacing w:line="480" w:lineRule="auto"/>
        <w:ind w:firstLine="720"/>
        <w:rPr>
          <w:rFonts w:ascii="Times New Roman" w:hAnsi="Times New Roman" w:cs="Times New Roman"/>
          <w:color w:val="000000" w:themeColor="text1"/>
          <w:sz w:val="24"/>
          <w:szCs w:val="24"/>
        </w:rPr>
      </w:pPr>
    </w:p>
    <w:p w14:paraId="6E213DBC" w14:textId="0C4A4804" w:rsidR="00014017" w:rsidRDefault="00014017" w:rsidP="002162FD">
      <w:pPr>
        <w:spacing w:line="480" w:lineRule="auto"/>
        <w:ind w:firstLine="720"/>
        <w:rPr>
          <w:rFonts w:ascii="Times New Roman" w:hAnsi="Times New Roman" w:cs="Times New Roman"/>
          <w:color w:val="000000" w:themeColor="text1"/>
          <w:sz w:val="24"/>
          <w:szCs w:val="24"/>
        </w:rPr>
      </w:pPr>
    </w:p>
    <w:p w14:paraId="18B97887" w14:textId="1E5199ED" w:rsidR="00014017" w:rsidRDefault="00014017" w:rsidP="002162FD">
      <w:pPr>
        <w:spacing w:line="480" w:lineRule="auto"/>
        <w:ind w:firstLine="720"/>
        <w:rPr>
          <w:rFonts w:ascii="Times New Roman" w:hAnsi="Times New Roman" w:cs="Times New Roman"/>
          <w:color w:val="000000" w:themeColor="text1"/>
          <w:sz w:val="24"/>
          <w:szCs w:val="24"/>
        </w:rPr>
      </w:pPr>
    </w:p>
    <w:p w14:paraId="3B8AEC7E" w14:textId="5B9F7DFB" w:rsidR="00014017" w:rsidRDefault="00014017" w:rsidP="002162FD">
      <w:pPr>
        <w:spacing w:line="480" w:lineRule="auto"/>
        <w:ind w:firstLine="720"/>
        <w:rPr>
          <w:rFonts w:ascii="Times New Roman" w:hAnsi="Times New Roman" w:cs="Times New Roman"/>
          <w:color w:val="000000" w:themeColor="text1"/>
          <w:sz w:val="24"/>
          <w:szCs w:val="24"/>
        </w:rPr>
      </w:pPr>
    </w:p>
    <w:p w14:paraId="10B0E8B8" w14:textId="6DDC88D9" w:rsidR="00014017" w:rsidRDefault="00014017" w:rsidP="002162FD">
      <w:pPr>
        <w:spacing w:line="480" w:lineRule="auto"/>
        <w:ind w:firstLine="720"/>
        <w:rPr>
          <w:rFonts w:ascii="Times New Roman" w:hAnsi="Times New Roman" w:cs="Times New Roman"/>
          <w:color w:val="000000" w:themeColor="text1"/>
          <w:sz w:val="24"/>
          <w:szCs w:val="24"/>
        </w:rPr>
      </w:pPr>
    </w:p>
    <w:p w14:paraId="407ADAE7" w14:textId="442CA350" w:rsidR="00014017" w:rsidRDefault="00014017" w:rsidP="002162FD">
      <w:pPr>
        <w:spacing w:line="480" w:lineRule="auto"/>
        <w:ind w:firstLine="720"/>
        <w:rPr>
          <w:rFonts w:ascii="Times New Roman" w:hAnsi="Times New Roman" w:cs="Times New Roman"/>
          <w:color w:val="000000" w:themeColor="text1"/>
          <w:sz w:val="24"/>
          <w:szCs w:val="24"/>
        </w:rPr>
      </w:pPr>
    </w:p>
    <w:p w14:paraId="7F821444" w14:textId="3C507D99" w:rsidR="00014017" w:rsidRDefault="00014017" w:rsidP="002162FD">
      <w:pPr>
        <w:spacing w:line="480" w:lineRule="auto"/>
        <w:ind w:firstLine="720"/>
        <w:rPr>
          <w:rFonts w:ascii="Times New Roman" w:hAnsi="Times New Roman" w:cs="Times New Roman"/>
          <w:color w:val="000000" w:themeColor="text1"/>
          <w:sz w:val="24"/>
          <w:szCs w:val="24"/>
        </w:rPr>
      </w:pPr>
    </w:p>
    <w:p w14:paraId="76EF2B06" w14:textId="50527A38" w:rsidR="00014017" w:rsidRDefault="00014017" w:rsidP="002162FD">
      <w:pPr>
        <w:spacing w:line="480" w:lineRule="auto"/>
        <w:ind w:firstLine="720"/>
        <w:rPr>
          <w:rFonts w:ascii="Times New Roman" w:hAnsi="Times New Roman" w:cs="Times New Roman"/>
          <w:color w:val="000000" w:themeColor="text1"/>
          <w:sz w:val="24"/>
          <w:szCs w:val="24"/>
        </w:rPr>
      </w:pPr>
    </w:p>
    <w:p w14:paraId="072785B2" w14:textId="1240BEDB" w:rsidR="00014017" w:rsidRDefault="00014017" w:rsidP="002162FD">
      <w:pPr>
        <w:spacing w:line="480" w:lineRule="auto"/>
        <w:ind w:firstLine="720"/>
        <w:rPr>
          <w:rFonts w:ascii="Times New Roman" w:hAnsi="Times New Roman" w:cs="Times New Roman"/>
          <w:color w:val="000000" w:themeColor="text1"/>
          <w:sz w:val="24"/>
          <w:szCs w:val="24"/>
        </w:rPr>
      </w:pPr>
    </w:p>
    <w:p w14:paraId="58E68C15" w14:textId="1F98E822" w:rsidR="00014017" w:rsidRDefault="00014017" w:rsidP="002162FD">
      <w:pPr>
        <w:spacing w:line="480" w:lineRule="auto"/>
        <w:ind w:firstLine="720"/>
        <w:rPr>
          <w:rFonts w:ascii="Times New Roman" w:hAnsi="Times New Roman" w:cs="Times New Roman"/>
          <w:color w:val="000000" w:themeColor="text1"/>
          <w:sz w:val="24"/>
          <w:szCs w:val="24"/>
        </w:rPr>
      </w:pPr>
    </w:p>
    <w:p w14:paraId="480E2669" w14:textId="61E45D9D" w:rsidR="00014017" w:rsidRDefault="00014017" w:rsidP="002162FD">
      <w:pPr>
        <w:spacing w:line="480" w:lineRule="auto"/>
        <w:ind w:firstLine="720"/>
        <w:rPr>
          <w:rFonts w:ascii="Times New Roman" w:hAnsi="Times New Roman" w:cs="Times New Roman"/>
          <w:color w:val="000000" w:themeColor="text1"/>
          <w:sz w:val="24"/>
          <w:szCs w:val="24"/>
        </w:rPr>
      </w:pPr>
    </w:p>
    <w:p w14:paraId="10E83737" w14:textId="379AF107" w:rsidR="00014017" w:rsidRDefault="00014017" w:rsidP="002162FD">
      <w:pPr>
        <w:spacing w:line="480" w:lineRule="auto"/>
        <w:ind w:firstLine="720"/>
        <w:rPr>
          <w:rFonts w:ascii="Times New Roman" w:hAnsi="Times New Roman" w:cs="Times New Roman"/>
          <w:color w:val="000000" w:themeColor="text1"/>
          <w:sz w:val="24"/>
          <w:szCs w:val="24"/>
        </w:rPr>
      </w:pPr>
    </w:p>
    <w:p w14:paraId="4E1D6E49" w14:textId="5A1CD111" w:rsidR="00014017" w:rsidRDefault="00014017" w:rsidP="002162FD">
      <w:pPr>
        <w:spacing w:line="480" w:lineRule="auto"/>
        <w:ind w:firstLine="720"/>
        <w:rPr>
          <w:rFonts w:ascii="Times New Roman" w:hAnsi="Times New Roman" w:cs="Times New Roman"/>
          <w:color w:val="000000" w:themeColor="text1"/>
          <w:sz w:val="24"/>
          <w:szCs w:val="24"/>
        </w:rPr>
      </w:pPr>
    </w:p>
    <w:p w14:paraId="1E8D5E42" w14:textId="3065BEBA" w:rsidR="00014017" w:rsidRDefault="00014017" w:rsidP="002162FD">
      <w:pPr>
        <w:spacing w:line="480" w:lineRule="auto"/>
        <w:ind w:firstLine="720"/>
        <w:rPr>
          <w:rFonts w:ascii="Times New Roman" w:hAnsi="Times New Roman" w:cs="Times New Roman"/>
          <w:color w:val="000000" w:themeColor="text1"/>
          <w:sz w:val="24"/>
          <w:szCs w:val="24"/>
        </w:rPr>
      </w:pPr>
    </w:p>
    <w:p w14:paraId="01C9FF9E" w14:textId="3D600CF1" w:rsidR="00014017" w:rsidRDefault="00014017" w:rsidP="002162FD">
      <w:pPr>
        <w:spacing w:line="480" w:lineRule="auto"/>
        <w:ind w:firstLine="720"/>
        <w:rPr>
          <w:rFonts w:ascii="Times New Roman" w:hAnsi="Times New Roman" w:cs="Times New Roman"/>
          <w:color w:val="000000" w:themeColor="text1"/>
          <w:sz w:val="24"/>
          <w:szCs w:val="24"/>
        </w:rPr>
      </w:pPr>
    </w:p>
    <w:p w14:paraId="28DD4A67" w14:textId="77777777" w:rsidR="00014017" w:rsidRDefault="00014017" w:rsidP="002162FD">
      <w:pPr>
        <w:spacing w:line="480" w:lineRule="auto"/>
        <w:ind w:firstLine="720"/>
        <w:rPr>
          <w:rFonts w:ascii="Times New Roman" w:hAnsi="Times New Roman" w:cs="Times New Roman"/>
          <w:color w:val="000000" w:themeColor="text1"/>
          <w:sz w:val="24"/>
          <w:szCs w:val="24"/>
        </w:rPr>
      </w:pPr>
    </w:p>
    <w:p w14:paraId="4BE18FDB" w14:textId="0595B8E6" w:rsidR="002D7115" w:rsidRDefault="002D7115" w:rsidP="002D7115">
      <w:pPr>
        <w:spacing w:line="480" w:lineRule="auto"/>
        <w:ind w:firstLine="720"/>
        <w:jc w:val="center"/>
        <w:rPr>
          <w:rFonts w:ascii="Times New Roman" w:hAnsi="Times New Roman" w:cs="Times New Roman"/>
          <w:b/>
          <w:bCs/>
          <w:color w:val="000000" w:themeColor="text1"/>
          <w:sz w:val="24"/>
          <w:szCs w:val="24"/>
        </w:rPr>
      </w:pPr>
      <w:r w:rsidRPr="002D7115">
        <w:rPr>
          <w:rFonts w:ascii="Times New Roman" w:hAnsi="Times New Roman" w:cs="Times New Roman"/>
          <w:b/>
          <w:bCs/>
          <w:color w:val="000000" w:themeColor="text1"/>
          <w:sz w:val="24"/>
          <w:szCs w:val="24"/>
        </w:rPr>
        <w:t>References</w:t>
      </w:r>
    </w:p>
    <w:p w14:paraId="15774722" w14:textId="77777777" w:rsidR="002162FD" w:rsidRPr="002162FD" w:rsidRDefault="002162FD" w:rsidP="002162FD">
      <w:pPr>
        <w:spacing w:after="0" w:line="480" w:lineRule="auto"/>
        <w:ind w:left="720" w:hanging="720"/>
        <w:rPr>
          <w:rFonts w:ascii="Times New Roman" w:hAnsi="Times New Roman" w:cs="Times New Roman"/>
          <w:b/>
          <w:bCs/>
          <w:color w:val="000000" w:themeColor="text1"/>
          <w:sz w:val="24"/>
          <w:szCs w:val="24"/>
        </w:rPr>
      </w:pPr>
      <w:r w:rsidRPr="002162FD">
        <w:rPr>
          <w:rFonts w:ascii="Times New Roman" w:hAnsi="Times New Roman" w:cs="Times New Roman"/>
          <w:color w:val="222222"/>
          <w:sz w:val="24"/>
          <w:szCs w:val="24"/>
          <w:shd w:val="clear" w:color="auto" w:fill="FFFFFF"/>
        </w:rPr>
        <w:t>Bachmann, L. H., &amp; McNeil, C. J. (2017). Office-Based STI Management: A Practical Approach to Sexual History Taking and Syndromic Management of Sexually Transmitted Infections. In </w:t>
      </w:r>
      <w:r w:rsidRPr="002162FD">
        <w:rPr>
          <w:rFonts w:ascii="Times New Roman" w:hAnsi="Times New Roman" w:cs="Times New Roman"/>
          <w:i/>
          <w:iCs/>
          <w:color w:val="222222"/>
          <w:sz w:val="24"/>
          <w:szCs w:val="24"/>
          <w:shd w:val="clear" w:color="auto" w:fill="FFFFFF"/>
        </w:rPr>
        <w:t>Sexually Transmitted Infections in HIV-Infected Adults and Special Populations</w:t>
      </w:r>
      <w:r w:rsidRPr="002162FD">
        <w:rPr>
          <w:rFonts w:ascii="Times New Roman" w:hAnsi="Times New Roman" w:cs="Times New Roman"/>
          <w:color w:val="222222"/>
          <w:sz w:val="24"/>
          <w:szCs w:val="24"/>
          <w:shd w:val="clear" w:color="auto" w:fill="FFFFFF"/>
        </w:rPr>
        <w:t> (pp. 3-37). Springer, Cham.</w:t>
      </w:r>
    </w:p>
    <w:p w14:paraId="1BF09807" w14:textId="77777777" w:rsidR="002162FD" w:rsidRPr="002162FD" w:rsidRDefault="002162FD" w:rsidP="002162FD">
      <w:pPr>
        <w:spacing w:after="0" w:line="480" w:lineRule="auto"/>
        <w:ind w:left="720" w:hanging="720"/>
        <w:rPr>
          <w:rFonts w:ascii="Times New Roman" w:hAnsi="Times New Roman" w:cs="Times New Roman"/>
          <w:color w:val="222222"/>
          <w:sz w:val="24"/>
          <w:szCs w:val="24"/>
          <w:shd w:val="clear" w:color="auto" w:fill="FFFFFF"/>
        </w:rPr>
      </w:pPr>
      <w:r w:rsidRPr="002162FD">
        <w:rPr>
          <w:rFonts w:ascii="Times New Roman" w:hAnsi="Times New Roman" w:cs="Times New Roman"/>
          <w:color w:val="222222"/>
          <w:sz w:val="24"/>
          <w:szCs w:val="24"/>
          <w:shd w:val="clear" w:color="auto" w:fill="FFFFFF"/>
        </w:rPr>
        <w:t>Body, S., &amp; Phillips, C. (2018). Gynaecological causes of abdominal pain. </w:t>
      </w:r>
      <w:r w:rsidRPr="002162FD">
        <w:rPr>
          <w:rFonts w:ascii="Times New Roman" w:hAnsi="Times New Roman" w:cs="Times New Roman"/>
          <w:i/>
          <w:iCs/>
          <w:color w:val="222222"/>
          <w:sz w:val="24"/>
          <w:szCs w:val="24"/>
          <w:shd w:val="clear" w:color="auto" w:fill="FFFFFF"/>
        </w:rPr>
        <w:t>Surgery (Oxford)</w:t>
      </w:r>
      <w:r w:rsidRPr="002162FD">
        <w:rPr>
          <w:rFonts w:ascii="Times New Roman" w:hAnsi="Times New Roman" w:cs="Times New Roman"/>
          <w:color w:val="222222"/>
          <w:sz w:val="24"/>
          <w:szCs w:val="24"/>
          <w:shd w:val="clear" w:color="auto" w:fill="FFFFFF"/>
        </w:rPr>
        <w:t>, </w:t>
      </w:r>
      <w:r w:rsidRPr="002162FD">
        <w:rPr>
          <w:rFonts w:ascii="Times New Roman" w:hAnsi="Times New Roman" w:cs="Times New Roman"/>
          <w:i/>
          <w:iCs/>
          <w:color w:val="222222"/>
          <w:sz w:val="24"/>
          <w:szCs w:val="24"/>
          <w:shd w:val="clear" w:color="auto" w:fill="FFFFFF"/>
        </w:rPr>
        <w:t>36</w:t>
      </w:r>
      <w:r w:rsidRPr="002162FD">
        <w:rPr>
          <w:rFonts w:ascii="Times New Roman" w:hAnsi="Times New Roman" w:cs="Times New Roman"/>
          <w:color w:val="222222"/>
          <w:sz w:val="24"/>
          <w:szCs w:val="24"/>
          <w:shd w:val="clear" w:color="auto" w:fill="FFFFFF"/>
        </w:rPr>
        <w:t>(5), 252-256.</w:t>
      </w:r>
    </w:p>
    <w:p w14:paraId="7805129D" w14:textId="77777777" w:rsidR="002162FD" w:rsidRPr="002162FD" w:rsidRDefault="002162FD" w:rsidP="002162FD">
      <w:pPr>
        <w:spacing w:after="0" w:line="480" w:lineRule="auto"/>
        <w:ind w:left="720" w:hanging="720"/>
        <w:rPr>
          <w:rFonts w:ascii="Times New Roman" w:hAnsi="Times New Roman" w:cs="Times New Roman"/>
          <w:color w:val="222222"/>
          <w:sz w:val="24"/>
          <w:szCs w:val="24"/>
          <w:shd w:val="clear" w:color="auto" w:fill="FFFFFF"/>
        </w:rPr>
      </w:pPr>
      <w:r w:rsidRPr="002162FD">
        <w:rPr>
          <w:rFonts w:ascii="Times New Roman" w:hAnsi="Times New Roman" w:cs="Times New Roman"/>
          <w:color w:val="222222"/>
          <w:sz w:val="24"/>
          <w:szCs w:val="24"/>
          <w:shd w:val="clear" w:color="auto" w:fill="FFFFFF"/>
        </w:rPr>
        <w:t>WHO, O. (2019). Sexually transmitted infections (STIs). </w:t>
      </w:r>
      <w:r w:rsidRPr="002162FD">
        <w:rPr>
          <w:rFonts w:ascii="Times New Roman" w:hAnsi="Times New Roman" w:cs="Times New Roman"/>
          <w:i/>
          <w:iCs/>
          <w:color w:val="222222"/>
          <w:sz w:val="24"/>
          <w:szCs w:val="24"/>
          <w:shd w:val="clear" w:color="auto" w:fill="FFFFFF"/>
        </w:rPr>
        <w:t>Fact Sheets</w:t>
      </w:r>
      <w:r w:rsidRPr="002162FD">
        <w:rPr>
          <w:rFonts w:ascii="Times New Roman" w:hAnsi="Times New Roman" w:cs="Times New Roman"/>
          <w:color w:val="222222"/>
          <w:sz w:val="24"/>
          <w:szCs w:val="24"/>
          <w:shd w:val="clear" w:color="auto" w:fill="FFFFFF"/>
        </w:rPr>
        <w:t>.</w:t>
      </w:r>
    </w:p>
    <w:p w14:paraId="0BDAAA51" w14:textId="77777777" w:rsidR="00267BC5" w:rsidRPr="00267BC5" w:rsidRDefault="00267BC5" w:rsidP="00267BC5">
      <w:pPr>
        <w:spacing w:line="480" w:lineRule="auto"/>
        <w:rPr>
          <w:rFonts w:ascii="Times New Roman" w:hAnsi="Times New Roman" w:cs="Times New Roman"/>
          <w:b/>
          <w:bCs/>
          <w:color w:val="000000" w:themeColor="text1"/>
          <w:sz w:val="24"/>
          <w:szCs w:val="24"/>
        </w:rPr>
      </w:pPr>
    </w:p>
    <w:p w14:paraId="3BE163CC" w14:textId="77777777" w:rsidR="00267BC5" w:rsidRDefault="00267BC5"/>
    <w:sectPr w:rsidR="00267BC5" w:rsidSect="00267BC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3CAC8C" w14:textId="77777777" w:rsidR="000B22B5" w:rsidRDefault="000B22B5" w:rsidP="00267BC5">
      <w:pPr>
        <w:spacing w:after="0" w:line="240" w:lineRule="auto"/>
      </w:pPr>
      <w:r>
        <w:separator/>
      </w:r>
    </w:p>
  </w:endnote>
  <w:endnote w:type="continuationSeparator" w:id="0">
    <w:p w14:paraId="2F99F3ED" w14:textId="77777777" w:rsidR="000B22B5" w:rsidRDefault="000B22B5" w:rsidP="00267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659598" w14:textId="77777777" w:rsidR="000B22B5" w:rsidRDefault="000B22B5" w:rsidP="00267BC5">
      <w:pPr>
        <w:spacing w:after="0" w:line="240" w:lineRule="auto"/>
      </w:pPr>
      <w:r>
        <w:separator/>
      </w:r>
    </w:p>
  </w:footnote>
  <w:footnote w:type="continuationSeparator" w:id="0">
    <w:p w14:paraId="1F7D7FA8" w14:textId="77777777" w:rsidR="000B22B5" w:rsidRDefault="000B22B5" w:rsidP="00267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03428607"/>
      <w:docPartObj>
        <w:docPartGallery w:val="Page Numbers (Top of Page)"/>
        <w:docPartUnique/>
      </w:docPartObj>
    </w:sdtPr>
    <w:sdtEndPr>
      <w:rPr>
        <w:noProof/>
      </w:rPr>
    </w:sdtEndPr>
    <w:sdtContent>
      <w:p w14:paraId="4F85D71B" w14:textId="1D39E57A" w:rsidR="00267BC5" w:rsidRPr="00267BC5" w:rsidRDefault="00267BC5" w:rsidP="00267BC5">
        <w:pPr>
          <w:pStyle w:val="Header"/>
          <w:spacing w:line="480" w:lineRule="auto"/>
          <w:jc w:val="right"/>
          <w:rPr>
            <w:rFonts w:ascii="Times New Roman" w:hAnsi="Times New Roman" w:cs="Times New Roman"/>
            <w:sz w:val="24"/>
            <w:szCs w:val="24"/>
          </w:rPr>
        </w:pPr>
        <w:r w:rsidRPr="00267BC5">
          <w:rPr>
            <w:rFonts w:ascii="Times New Roman" w:hAnsi="Times New Roman" w:cs="Times New Roman"/>
            <w:sz w:val="24"/>
            <w:szCs w:val="24"/>
          </w:rPr>
          <w:t>SUSPECTED STI CASE</w:t>
        </w:r>
        <w:r w:rsidRPr="00267BC5">
          <w:rPr>
            <w:rFonts w:ascii="Times New Roman" w:hAnsi="Times New Roman" w:cs="Times New Roman"/>
            <w:sz w:val="24"/>
            <w:szCs w:val="24"/>
          </w:rPr>
          <w:tab/>
        </w:r>
        <w:r w:rsidRPr="00267BC5">
          <w:rPr>
            <w:rFonts w:ascii="Times New Roman" w:hAnsi="Times New Roman" w:cs="Times New Roman"/>
            <w:sz w:val="24"/>
            <w:szCs w:val="24"/>
          </w:rPr>
          <w:tab/>
        </w:r>
        <w:r w:rsidRPr="00267BC5">
          <w:rPr>
            <w:rFonts w:ascii="Times New Roman" w:hAnsi="Times New Roman" w:cs="Times New Roman"/>
            <w:sz w:val="24"/>
            <w:szCs w:val="24"/>
          </w:rPr>
          <w:fldChar w:fldCharType="begin"/>
        </w:r>
        <w:r w:rsidRPr="00267BC5">
          <w:rPr>
            <w:rFonts w:ascii="Times New Roman" w:hAnsi="Times New Roman" w:cs="Times New Roman"/>
            <w:sz w:val="24"/>
            <w:szCs w:val="24"/>
          </w:rPr>
          <w:instrText xml:space="preserve"> PAGE   \* MERGEFORMAT </w:instrText>
        </w:r>
        <w:r w:rsidRPr="00267BC5">
          <w:rPr>
            <w:rFonts w:ascii="Times New Roman" w:hAnsi="Times New Roman" w:cs="Times New Roman"/>
            <w:sz w:val="24"/>
            <w:szCs w:val="24"/>
          </w:rPr>
          <w:fldChar w:fldCharType="separate"/>
        </w:r>
        <w:r w:rsidR="008135FB">
          <w:rPr>
            <w:rFonts w:ascii="Times New Roman" w:hAnsi="Times New Roman" w:cs="Times New Roman"/>
            <w:noProof/>
            <w:sz w:val="24"/>
            <w:szCs w:val="24"/>
          </w:rPr>
          <w:t>3</w:t>
        </w:r>
        <w:r w:rsidRPr="00267BC5">
          <w:rPr>
            <w:rFonts w:ascii="Times New Roman" w:hAnsi="Times New Roman" w:cs="Times New Roman"/>
            <w:noProof/>
            <w:sz w:val="24"/>
            <w:szCs w:val="24"/>
          </w:rPr>
          <w:fldChar w:fldCharType="end"/>
        </w:r>
      </w:p>
    </w:sdtContent>
  </w:sdt>
  <w:p w14:paraId="5D10A3E3" w14:textId="77777777" w:rsidR="00267BC5" w:rsidRDefault="00267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EA7F1C" w14:textId="53C516BF" w:rsidR="00267BC5" w:rsidRPr="00267BC5" w:rsidRDefault="00267BC5" w:rsidP="00267BC5">
    <w:pPr>
      <w:pStyle w:val="Header"/>
      <w:spacing w:line="480" w:lineRule="auto"/>
      <w:jc w:val="right"/>
      <w:rPr>
        <w:rFonts w:ascii="Times New Roman" w:hAnsi="Times New Roman" w:cs="Times New Roman"/>
        <w:sz w:val="24"/>
        <w:szCs w:val="24"/>
      </w:rPr>
    </w:pPr>
    <w:r w:rsidRPr="00267BC5">
      <w:rPr>
        <w:rFonts w:ascii="Times New Roman" w:hAnsi="Times New Roman" w:cs="Times New Roman"/>
        <w:sz w:val="24"/>
        <w:szCs w:val="24"/>
      </w:rPr>
      <w:t>Running head: S</w:t>
    </w:r>
    <w:r>
      <w:rPr>
        <w:rFonts w:ascii="Times New Roman" w:hAnsi="Times New Roman" w:cs="Times New Roman"/>
        <w:sz w:val="24"/>
        <w:szCs w:val="24"/>
      </w:rPr>
      <w:t>USPECTED S</w:t>
    </w:r>
    <w:r w:rsidRPr="00267BC5">
      <w:rPr>
        <w:rFonts w:ascii="Times New Roman" w:hAnsi="Times New Roman" w:cs="Times New Roman"/>
        <w:sz w:val="24"/>
        <w:szCs w:val="24"/>
      </w:rPr>
      <w:t>TI CASE</w:t>
    </w:r>
    <w:r w:rsidRPr="00267BC5">
      <w:rPr>
        <w:rFonts w:ascii="Times New Roman" w:hAnsi="Times New Roman" w:cs="Times New Roman"/>
        <w:sz w:val="24"/>
        <w:szCs w:val="24"/>
      </w:rPr>
      <w:tab/>
    </w:r>
    <w:r w:rsidRPr="00267BC5">
      <w:rPr>
        <w:rFonts w:ascii="Times New Roman" w:hAnsi="Times New Roman" w:cs="Times New Roman"/>
        <w:sz w:val="24"/>
        <w:szCs w:val="24"/>
      </w:rPr>
      <w:tab/>
    </w:r>
    <w:sdt>
      <w:sdtPr>
        <w:rPr>
          <w:rFonts w:ascii="Times New Roman" w:hAnsi="Times New Roman" w:cs="Times New Roman"/>
          <w:sz w:val="24"/>
          <w:szCs w:val="24"/>
        </w:rPr>
        <w:id w:val="-2117433465"/>
        <w:docPartObj>
          <w:docPartGallery w:val="Page Numbers (Top of Page)"/>
          <w:docPartUnique/>
        </w:docPartObj>
      </w:sdtPr>
      <w:sdtEndPr>
        <w:rPr>
          <w:noProof/>
        </w:rPr>
      </w:sdtEndPr>
      <w:sdtContent>
        <w:r w:rsidRPr="00267BC5">
          <w:rPr>
            <w:rFonts w:ascii="Times New Roman" w:hAnsi="Times New Roman" w:cs="Times New Roman"/>
            <w:sz w:val="24"/>
            <w:szCs w:val="24"/>
          </w:rPr>
          <w:fldChar w:fldCharType="begin"/>
        </w:r>
        <w:r w:rsidRPr="00267BC5">
          <w:rPr>
            <w:rFonts w:ascii="Times New Roman" w:hAnsi="Times New Roman" w:cs="Times New Roman"/>
            <w:sz w:val="24"/>
            <w:szCs w:val="24"/>
          </w:rPr>
          <w:instrText xml:space="preserve"> PAGE   \* MERGEFORMAT </w:instrText>
        </w:r>
        <w:r w:rsidRPr="00267BC5">
          <w:rPr>
            <w:rFonts w:ascii="Times New Roman" w:hAnsi="Times New Roman" w:cs="Times New Roman"/>
            <w:sz w:val="24"/>
            <w:szCs w:val="24"/>
          </w:rPr>
          <w:fldChar w:fldCharType="separate"/>
        </w:r>
        <w:r w:rsidR="000B22B5">
          <w:rPr>
            <w:rFonts w:ascii="Times New Roman" w:hAnsi="Times New Roman" w:cs="Times New Roman"/>
            <w:noProof/>
            <w:sz w:val="24"/>
            <w:szCs w:val="24"/>
          </w:rPr>
          <w:t>1</w:t>
        </w:r>
        <w:r w:rsidRPr="00267BC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0tTAxNjYysTA1MzZS0lEKTi0uzszPAykwrAUAWE60HSwAAAA="/>
  </w:docVars>
  <w:rsids>
    <w:rsidRoot w:val="00267BC5"/>
    <w:rsid w:val="00014017"/>
    <w:rsid w:val="000B22B5"/>
    <w:rsid w:val="000C77FD"/>
    <w:rsid w:val="000E4433"/>
    <w:rsid w:val="002162FD"/>
    <w:rsid w:val="00260351"/>
    <w:rsid w:val="00267BC5"/>
    <w:rsid w:val="002D7115"/>
    <w:rsid w:val="0065139C"/>
    <w:rsid w:val="0069210D"/>
    <w:rsid w:val="007F0707"/>
    <w:rsid w:val="008135FB"/>
    <w:rsid w:val="00A30921"/>
    <w:rsid w:val="00AB00C5"/>
    <w:rsid w:val="00AD3431"/>
    <w:rsid w:val="00B65C9D"/>
    <w:rsid w:val="00BF79EA"/>
    <w:rsid w:val="00E867F5"/>
    <w:rsid w:val="00F74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EF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BC5"/>
  </w:style>
  <w:style w:type="paragraph" w:styleId="Footer">
    <w:name w:val="footer"/>
    <w:basedOn w:val="Normal"/>
    <w:link w:val="FooterChar"/>
    <w:uiPriority w:val="99"/>
    <w:unhideWhenUsed/>
    <w:rsid w:val="00267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B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B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7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BC5"/>
  </w:style>
  <w:style w:type="paragraph" w:styleId="Footer">
    <w:name w:val="footer"/>
    <w:basedOn w:val="Normal"/>
    <w:link w:val="FooterChar"/>
    <w:uiPriority w:val="99"/>
    <w:unhideWhenUsed/>
    <w:rsid w:val="00267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2020-07-02T17:07:00Z</dcterms:created>
  <dcterms:modified xsi:type="dcterms:W3CDTF">2020-07-02T17:07:00Z</dcterms:modified>
</cp:coreProperties>
</file>