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104B0" w14:textId="77777777" w:rsidR="00E04D8C" w:rsidRDefault="00E04D8C" w:rsidP="00E04D8C">
      <w:pPr>
        <w:spacing w:line="480" w:lineRule="auto"/>
        <w:jc w:val="center"/>
        <w:rPr>
          <w:rFonts w:ascii="Times New Roman" w:hAnsi="Times New Roman" w:cs="Times New Roman"/>
          <w:sz w:val="24"/>
          <w:szCs w:val="24"/>
        </w:rPr>
      </w:pPr>
    </w:p>
    <w:p w14:paraId="04E6C9A5" w14:textId="77777777" w:rsidR="00E04D8C" w:rsidRDefault="00E04D8C" w:rsidP="00E04D8C">
      <w:pPr>
        <w:spacing w:line="480" w:lineRule="auto"/>
        <w:jc w:val="center"/>
        <w:rPr>
          <w:rFonts w:ascii="Times New Roman" w:hAnsi="Times New Roman" w:cs="Times New Roman"/>
          <w:sz w:val="24"/>
          <w:szCs w:val="24"/>
        </w:rPr>
      </w:pPr>
    </w:p>
    <w:p w14:paraId="4CDFA544" w14:textId="77777777" w:rsidR="00E04D8C" w:rsidRDefault="00E04D8C" w:rsidP="00E04D8C">
      <w:pPr>
        <w:spacing w:line="480" w:lineRule="auto"/>
        <w:rPr>
          <w:rFonts w:ascii="Times New Roman" w:hAnsi="Times New Roman" w:cs="Times New Roman"/>
          <w:sz w:val="24"/>
          <w:szCs w:val="24"/>
        </w:rPr>
      </w:pPr>
    </w:p>
    <w:p w14:paraId="47B886AF" w14:textId="7B3C218A" w:rsidR="00E04D8C" w:rsidRDefault="00617008" w:rsidP="00E04D8C">
      <w:pPr>
        <w:spacing w:line="480" w:lineRule="auto"/>
        <w:jc w:val="center"/>
        <w:rPr>
          <w:rFonts w:ascii="Times New Roman" w:hAnsi="Times New Roman" w:cs="Times New Roman"/>
          <w:sz w:val="24"/>
          <w:szCs w:val="24"/>
        </w:rPr>
      </w:pPr>
      <w:r>
        <w:rPr>
          <w:rFonts w:ascii="Times New Roman" w:hAnsi="Times New Roman" w:cs="Times New Roman"/>
          <w:sz w:val="24"/>
          <w:szCs w:val="24"/>
        </w:rPr>
        <w:t>Syria Chemical Weapons</w:t>
      </w:r>
      <w:bookmarkStart w:id="0" w:name="_GoBack"/>
      <w:bookmarkEnd w:id="0"/>
    </w:p>
    <w:p w14:paraId="6FFE0CD8" w14:textId="77777777" w:rsidR="00E04D8C" w:rsidRPr="00E04D8C" w:rsidRDefault="00617008" w:rsidP="00E04D8C">
      <w:pPr>
        <w:spacing w:line="480" w:lineRule="auto"/>
        <w:jc w:val="center"/>
        <w:rPr>
          <w:rFonts w:ascii="Times New Roman" w:hAnsi="Times New Roman" w:cs="Times New Roman"/>
          <w:sz w:val="24"/>
          <w:szCs w:val="24"/>
        </w:rPr>
      </w:pPr>
      <w:r w:rsidRPr="00E04D8C">
        <w:rPr>
          <w:rFonts w:ascii="Times New Roman" w:hAnsi="Times New Roman" w:cs="Times New Roman"/>
          <w:sz w:val="24"/>
          <w:szCs w:val="24"/>
        </w:rPr>
        <w:t>Student’s name</w:t>
      </w:r>
    </w:p>
    <w:p w14:paraId="003FBC19" w14:textId="77777777" w:rsidR="00E04D8C" w:rsidRPr="00E04D8C" w:rsidRDefault="00617008" w:rsidP="00E04D8C">
      <w:pPr>
        <w:spacing w:line="480" w:lineRule="auto"/>
        <w:jc w:val="center"/>
        <w:rPr>
          <w:rFonts w:ascii="Times New Roman" w:hAnsi="Times New Roman" w:cs="Times New Roman"/>
          <w:sz w:val="24"/>
          <w:szCs w:val="24"/>
        </w:rPr>
      </w:pPr>
      <w:r w:rsidRPr="00E04D8C">
        <w:rPr>
          <w:rFonts w:ascii="Times New Roman" w:hAnsi="Times New Roman" w:cs="Times New Roman"/>
          <w:sz w:val="24"/>
          <w:szCs w:val="24"/>
        </w:rPr>
        <w:t>Institutional affiliation</w:t>
      </w:r>
    </w:p>
    <w:p w14:paraId="281FC7DA" w14:textId="77777777" w:rsidR="00E04D8C" w:rsidRPr="00E04D8C" w:rsidRDefault="00617008" w:rsidP="00E04D8C">
      <w:pPr>
        <w:spacing w:line="480" w:lineRule="auto"/>
        <w:jc w:val="center"/>
        <w:rPr>
          <w:rFonts w:ascii="Times New Roman" w:hAnsi="Times New Roman" w:cs="Times New Roman"/>
          <w:sz w:val="24"/>
          <w:szCs w:val="24"/>
        </w:rPr>
      </w:pPr>
      <w:r w:rsidRPr="00E04D8C">
        <w:rPr>
          <w:rFonts w:ascii="Times New Roman" w:hAnsi="Times New Roman" w:cs="Times New Roman"/>
          <w:sz w:val="24"/>
          <w:szCs w:val="24"/>
        </w:rPr>
        <w:t>Course-title</w:t>
      </w:r>
    </w:p>
    <w:p w14:paraId="2A8D4492" w14:textId="6642B596" w:rsidR="00E04D8C" w:rsidRDefault="00617008" w:rsidP="00E04D8C">
      <w:pPr>
        <w:spacing w:line="480" w:lineRule="auto"/>
        <w:jc w:val="center"/>
        <w:rPr>
          <w:rFonts w:ascii="Times New Roman" w:hAnsi="Times New Roman" w:cs="Times New Roman"/>
          <w:sz w:val="24"/>
          <w:szCs w:val="24"/>
        </w:rPr>
      </w:pPr>
      <w:r w:rsidRPr="00E04D8C">
        <w:rPr>
          <w:rFonts w:ascii="Times New Roman" w:hAnsi="Times New Roman" w:cs="Times New Roman"/>
          <w:sz w:val="24"/>
          <w:szCs w:val="24"/>
        </w:rPr>
        <w:t>Course code</w:t>
      </w:r>
    </w:p>
    <w:p w14:paraId="49AAD449" w14:textId="77777777" w:rsidR="00E04D8C" w:rsidRDefault="00E04D8C" w:rsidP="00EB1294">
      <w:pPr>
        <w:spacing w:line="480" w:lineRule="auto"/>
        <w:rPr>
          <w:rFonts w:ascii="Times New Roman" w:hAnsi="Times New Roman" w:cs="Times New Roman"/>
          <w:sz w:val="24"/>
          <w:szCs w:val="24"/>
        </w:rPr>
      </w:pPr>
    </w:p>
    <w:p w14:paraId="19E14DCF" w14:textId="77777777" w:rsidR="00E04D8C" w:rsidRDefault="00E04D8C" w:rsidP="00EB1294">
      <w:pPr>
        <w:spacing w:line="480" w:lineRule="auto"/>
        <w:rPr>
          <w:rFonts w:ascii="Times New Roman" w:hAnsi="Times New Roman" w:cs="Times New Roman"/>
          <w:sz w:val="24"/>
          <w:szCs w:val="24"/>
        </w:rPr>
      </w:pPr>
    </w:p>
    <w:p w14:paraId="11259663" w14:textId="77777777" w:rsidR="00E04D8C" w:rsidRDefault="00E04D8C" w:rsidP="00EB1294">
      <w:pPr>
        <w:spacing w:line="480" w:lineRule="auto"/>
        <w:rPr>
          <w:rFonts w:ascii="Times New Roman" w:hAnsi="Times New Roman" w:cs="Times New Roman"/>
          <w:sz w:val="24"/>
          <w:szCs w:val="24"/>
        </w:rPr>
      </w:pPr>
    </w:p>
    <w:p w14:paraId="2ACC4AB1" w14:textId="77777777" w:rsidR="00E04D8C" w:rsidRDefault="00E04D8C" w:rsidP="00EB1294">
      <w:pPr>
        <w:spacing w:line="480" w:lineRule="auto"/>
        <w:rPr>
          <w:rFonts w:ascii="Times New Roman" w:hAnsi="Times New Roman" w:cs="Times New Roman"/>
          <w:sz w:val="24"/>
          <w:szCs w:val="24"/>
        </w:rPr>
      </w:pPr>
    </w:p>
    <w:p w14:paraId="6EA62A6D" w14:textId="77777777" w:rsidR="00E04D8C" w:rsidRDefault="00E04D8C" w:rsidP="00EB1294">
      <w:pPr>
        <w:spacing w:line="480" w:lineRule="auto"/>
        <w:rPr>
          <w:rFonts w:ascii="Times New Roman" w:hAnsi="Times New Roman" w:cs="Times New Roman"/>
          <w:sz w:val="24"/>
          <w:szCs w:val="24"/>
        </w:rPr>
      </w:pPr>
    </w:p>
    <w:p w14:paraId="3254EBF2" w14:textId="77777777" w:rsidR="00E04D8C" w:rsidRDefault="00E04D8C" w:rsidP="00EB1294">
      <w:pPr>
        <w:spacing w:line="480" w:lineRule="auto"/>
        <w:rPr>
          <w:rFonts w:ascii="Times New Roman" w:hAnsi="Times New Roman" w:cs="Times New Roman"/>
          <w:sz w:val="24"/>
          <w:szCs w:val="24"/>
        </w:rPr>
      </w:pPr>
    </w:p>
    <w:p w14:paraId="501659D2" w14:textId="77777777" w:rsidR="00E04D8C" w:rsidRDefault="00E04D8C" w:rsidP="00EB1294">
      <w:pPr>
        <w:spacing w:line="480" w:lineRule="auto"/>
        <w:rPr>
          <w:rFonts w:ascii="Times New Roman" w:hAnsi="Times New Roman" w:cs="Times New Roman"/>
          <w:sz w:val="24"/>
          <w:szCs w:val="24"/>
        </w:rPr>
      </w:pPr>
    </w:p>
    <w:p w14:paraId="586459F8" w14:textId="77777777" w:rsidR="00E04D8C" w:rsidRDefault="00E04D8C" w:rsidP="00EB1294">
      <w:pPr>
        <w:spacing w:line="480" w:lineRule="auto"/>
        <w:rPr>
          <w:rFonts w:ascii="Times New Roman" w:hAnsi="Times New Roman" w:cs="Times New Roman"/>
          <w:sz w:val="24"/>
          <w:szCs w:val="24"/>
        </w:rPr>
      </w:pPr>
    </w:p>
    <w:p w14:paraId="7ACFF439" w14:textId="3AD3FE8A" w:rsidR="00E04D8C" w:rsidRDefault="00E04D8C" w:rsidP="00EB1294">
      <w:pPr>
        <w:spacing w:line="480" w:lineRule="auto"/>
        <w:rPr>
          <w:rFonts w:ascii="Times New Roman" w:hAnsi="Times New Roman" w:cs="Times New Roman"/>
          <w:sz w:val="24"/>
          <w:szCs w:val="24"/>
        </w:rPr>
      </w:pPr>
    </w:p>
    <w:p w14:paraId="71D8CFFE" w14:textId="77777777" w:rsidR="00E04D8C" w:rsidRDefault="00E04D8C" w:rsidP="00EB1294">
      <w:pPr>
        <w:spacing w:line="480" w:lineRule="auto"/>
        <w:rPr>
          <w:rFonts w:ascii="Times New Roman" w:hAnsi="Times New Roman" w:cs="Times New Roman"/>
          <w:sz w:val="24"/>
          <w:szCs w:val="24"/>
        </w:rPr>
      </w:pPr>
    </w:p>
    <w:p w14:paraId="0CF782FB" w14:textId="099290DD" w:rsidR="00705796" w:rsidRPr="00EB1294" w:rsidRDefault="00617008" w:rsidP="00E04D8C">
      <w:pPr>
        <w:spacing w:line="480" w:lineRule="auto"/>
        <w:ind w:firstLine="720"/>
        <w:rPr>
          <w:rFonts w:ascii="Times New Roman" w:hAnsi="Times New Roman" w:cs="Times New Roman"/>
          <w:sz w:val="24"/>
          <w:szCs w:val="24"/>
        </w:rPr>
      </w:pPr>
      <w:r w:rsidRPr="00EB1294">
        <w:rPr>
          <w:rFonts w:ascii="Times New Roman" w:hAnsi="Times New Roman" w:cs="Times New Roman"/>
          <w:sz w:val="24"/>
          <w:szCs w:val="24"/>
        </w:rPr>
        <w:lastRenderedPageBreak/>
        <w:t>Over the past few years, the international community and Syria citizens have had to accept that chemical attacks and weapons are part of the weapon's strategy in the civil war in Syria. Those responsible for using these weapons, including the Syrian government, have indeed defiled one of the major international humanitarian law rules</w:t>
      </w:r>
      <w:r w:rsidR="00E04D8C">
        <w:rPr>
          <w:rFonts w:ascii="Times New Roman" w:hAnsi="Times New Roman" w:cs="Times New Roman"/>
          <w:sz w:val="24"/>
          <w:szCs w:val="24"/>
        </w:rPr>
        <w:t xml:space="preserve"> (</w:t>
      </w:r>
      <w:r w:rsidR="00E04D8C" w:rsidRPr="00E04D8C">
        <w:rPr>
          <w:rFonts w:ascii="Times New Roman" w:hAnsi="Times New Roman" w:cs="Times New Roman"/>
          <w:sz w:val="24"/>
          <w:szCs w:val="24"/>
        </w:rPr>
        <w:t>Hubbard, 2018)</w:t>
      </w:r>
      <w:r w:rsidRPr="00EB1294">
        <w:rPr>
          <w:rFonts w:ascii="Times New Roman" w:hAnsi="Times New Roman" w:cs="Times New Roman"/>
          <w:sz w:val="24"/>
          <w:szCs w:val="24"/>
        </w:rPr>
        <w:t>. Over recent years, the United Nations, the international community, and the Organization for the Probation of Chemical Weapons</w:t>
      </w:r>
      <w:r w:rsidR="0079124A" w:rsidRPr="00EB1294">
        <w:rPr>
          <w:rFonts w:ascii="Times New Roman" w:hAnsi="Times New Roman" w:cs="Times New Roman"/>
          <w:sz w:val="24"/>
          <w:szCs w:val="24"/>
        </w:rPr>
        <w:t xml:space="preserve"> have developed better ways to address the problem. However, so far, no strategy seems to succeed in re</w:t>
      </w:r>
      <w:r w:rsidR="00257AF6">
        <w:rPr>
          <w:rFonts w:ascii="Times New Roman" w:hAnsi="Times New Roman" w:cs="Times New Roman"/>
          <w:sz w:val="24"/>
          <w:szCs w:val="24"/>
        </w:rPr>
        <w:t>ad</w:t>
      </w:r>
      <w:r w:rsidR="0079124A" w:rsidRPr="00EB1294">
        <w:rPr>
          <w:rFonts w:ascii="Times New Roman" w:hAnsi="Times New Roman" w:cs="Times New Roman"/>
          <w:sz w:val="24"/>
          <w:szCs w:val="24"/>
        </w:rPr>
        <w:t>dressing the challenge.</w:t>
      </w:r>
    </w:p>
    <w:p w14:paraId="7CCBEBD3" w14:textId="0E8783CE" w:rsidR="00EE72DB" w:rsidRDefault="00257AF6" w:rsidP="00E04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17008" w:rsidRPr="00EB1294">
        <w:rPr>
          <w:rFonts w:ascii="Times New Roman" w:hAnsi="Times New Roman" w:cs="Times New Roman"/>
          <w:sz w:val="24"/>
          <w:szCs w:val="24"/>
        </w:rPr>
        <w:t>herefore,</w:t>
      </w:r>
      <w:r>
        <w:rPr>
          <w:rFonts w:ascii="Times New Roman" w:hAnsi="Times New Roman" w:cs="Times New Roman"/>
          <w:sz w:val="24"/>
          <w:szCs w:val="24"/>
        </w:rPr>
        <w:t xml:space="preserve"> this develops a perception in me</w:t>
      </w:r>
      <w:r w:rsidR="00617008" w:rsidRPr="00EB1294">
        <w:rPr>
          <w:rFonts w:ascii="Times New Roman" w:hAnsi="Times New Roman" w:cs="Times New Roman"/>
          <w:sz w:val="24"/>
          <w:szCs w:val="24"/>
        </w:rPr>
        <w:t xml:space="preserve"> </w:t>
      </w:r>
      <w:r>
        <w:rPr>
          <w:rFonts w:ascii="Times New Roman" w:hAnsi="Times New Roman" w:cs="Times New Roman"/>
          <w:sz w:val="24"/>
          <w:szCs w:val="24"/>
        </w:rPr>
        <w:t xml:space="preserve">on </w:t>
      </w:r>
      <w:r w:rsidR="00617008" w:rsidRPr="00EB1294">
        <w:rPr>
          <w:rFonts w:ascii="Times New Roman" w:hAnsi="Times New Roman" w:cs="Times New Roman"/>
          <w:sz w:val="24"/>
          <w:szCs w:val="24"/>
        </w:rPr>
        <w:t>whether</w:t>
      </w:r>
      <w:r w:rsidR="0079124A" w:rsidRPr="00EB1294">
        <w:rPr>
          <w:rFonts w:ascii="Times New Roman" w:hAnsi="Times New Roman" w:cs="Times New Roman"/>
          <w:sz w:val="24"/>
          <w:szCs w:val="24"/>
        </w:rPr>
        <w:t xml:space="preserve"> Syria majorly br</w:t>
      </w:r>
      <w:r w:rsidR="00E04D8C">
        <w:rPr>
          <w:rFonts w:ascii="Times New Roman" w:hAnsi="Times New Roman" w:cs="Times New Roman"/>
          <w:sz w:val="24"/>
          <w:szCs w:val="24"/>
        </w:rPr>
        <w:t>oke</w:t>
      </w:r>
      <w:r w:rsidR="0079124A" w:rsidRPr="00EB1294">
        <w:rPr>
          <w:rFonts w:ascii="Times New Roman" w:hAnsi="Times New Roman" w:cs="Times New Roman"/>
          <w:sz w:val="24"/>
          <w:szCs w:val="24"/>
        </w:rPr>
        <w:t xml:space="preserve"> </w:t>
      </w:r>
      <w:r w:rsidR="00617008" w:rsidRPr="00EB1294">
        <w:rPr>
          <w:rFonts w:ascii="Times New Roman" w:hAnsi="Times New Roman" w:cs="Times New Roman"/>
          <w:sz w:val="24"/>
          <w:szCs w:val="24"/>
        </w:rPr>
        <w:t>much of the international laws and norms through the chemical attacks, such as the humanitarian laws, chemical weapons prohibition, the international peace harmony, and relations, among others</w:t>
      </w:r>
      <w:r>
        <w:rPr>
          <w:rFonts w:ascii="Times New Roman" w:hAnsi="Times New Roman" w:cs="Times New Roman"/>
          <w:sz w:val="24"/>
          <w:szCs w:val="24"/>
        </w:rPr>
        <w:t>, or not</w:t>
      </w:r>
      <w:r w:rsidR="00617008" w:rsidRPr="00EB1294">
        <w:rPr>
          <w:rFonts w:ascii="Times New Roman" w:hAnsi="Times New Roman" w:cs="Times New Roman"/>
          <w:sz w:val="24"/>
          <w:szCs w:val="24"/>
        </w:rPr>
        <w:t>. The hypothesis, therefore, requires some background on the international norm concerning the non-application of chemical weapons, pertinent developments, and proceedings since 2012 in Syria with a 2018 particular focus, and the OPCW current state of play as well the disarmament of the chemical weapons.</w:t>
      </w:r>
      <w:r w:rsidR="005539F6">
        <w:rPr>
          <w:rFonts w:ascii="Times New Roman" w:hAnsi="Times New Roman" w:cs="Times New Roman"/>
          <w:sz w:val="24"/>
          <w:szCs w:val="24"/>
        </w:rPr>
        <w:t xml:space="preserve"> </w:t>
      </w:r>
    </w:p>
    <w:p w14:paraId="251536D7" w14:textId="563573A5" w:rsidR="00946B80" w:rsidRPr="00EB1294" w:rsidRDefault="00617008" w:rsidP="00E04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w:t>
      </w:r>
      <w:r w:rsidR="00EB1294" w:rsidRPr="00EB1294">
        <w:rPr>
          <w:rFonts w:ascii="Times New Roman" w:hAnsi="Times New Roman" w:cs="Times New Roman"/>
          <w:sz w:val="24"/>
          <w:szCs w:val="24"/>
        </w:rPr>
        <w:t>the latest atrocity in the agonizing and devastating seven-year civil war in Syria has off-late drew condemnations and criticisms from the European Union and the United States. However, the allies of Assad in Tehran and Moscow have dismissed the chemical attacks allegations as bogus</w:t>
      </w:r>
      <w:r w:rsidR="00E04D8C">
        <w:rPr>
          <w:rFonts w:ascii="Times New Roman" w:hAnsi="Times New Roman" w:cs="Times New Roman"/>
          <w:sz w:val="24"/>
          <w:szCs w:val="24"/>
        </w:rPr>
        <w:t xml:space="preserve"> </w:t>
      </w:r>
      <w:r w:rsidR="00E04D8C" w:rsidRPr="00E04D8C">
        <w:rPr>
          <w:rFonts w:ascii="Times New Roman" w:hAnsi="Times New Roman" w:cs="Times New Roman"/>
          <w:sz w:val="24"/>
          <w:szCs w:val="24"/>
        </w:rPr>
        <w:t>(Price, 2019)</w:t>
      </w:r>
      <w:r w:rsidR="00EB1294" w:rsidRPr="00EB1294">
        <w:rPr>
          <w:rFonts w:ascii="Times New Roman" w:hAnsi="Times New Roman" w:cs="Times New Roman"/>
          <w:sz w:val="24"/>
          <w:szCs w:val="24"/>
        </w:rPr>
        <w:t xml:space="preserve">. </w:t>
      </w:r>
      <w:r>
        <w:rPr>
          <w:rFonts w:ascii="Times New Roman" w:hAnsi="Times New Roman" w:cs="Times New Roman"/>
          <w:sz w:val="24"/>
          <w:szCs w:val="24"/>
        </w:rPr>
        <w:t xml:space="preserve">It is also evident </w:t>
      </w:r>
      <w:r w:rsidR="00976D69">
        <w:rPr>
          <w:rFonts w:ascii="Times New Roman" w:hAnsi="Times New Roman" w:cs="Times New Roman"/>
          <w:sz w:val="24"/>
          <w:szCs w:val="24"/>
        </w:rPr>
        <w:t>how</w:t>
      </w:r>
      <w:r w:rsidR="00EB1294" w:rsidRPr="00EB1294">
        <w:rPr>
          <w:rFonts w:ascii="Times New Roman" w:hAnsi="Times New Roman" w:cs="Times New Roman"/>
          <w:sz w:val="24"/>
          <w:szCs w:val="24"/>
        </w:rPr>
        <w:t xml:space="preserve"> the airstrikes and shelling intensity have resulted in many individuals seeking safety in basements, </w:t>
      </w:r>
      <w:r w:rsidRPr="00EB1294">
        <w:rPr>
          <w:rFonts w:ascii="Times New Roman" w:hAnsi="Times New Roman" w:cs="Times New Roman"/>
          <w:sz w:val="24"/>
          <w:szCs w:val="24"/>
        </w:rPr>
        <w:t xml:space="preserve">which might make them more vulnerable to the poisonous gases. After the airstrike, </w:t>
      </w:r>
      <w:r w:rsidR="00EB1294" w:rsidRPr="00EB1294">
        <w:rPr>
          <w:rFonts w:ascii="Times New Roman" w:hAnsi="Times New Roman" w:cs="Times New Roman"/>
          <w:sz w:val="24"/>
          <w:szCs w:val="24"/>
        </w:rPr>
        <w:t>several</w:t>
      </w:r>
      <w:r w:rsidRPr="00EB1294">
        <w:rPr>
          <w:rFonts w:ascii="Times New Roman" w:hAnsi="Times New Roman" w:cs="Times New Roman"/>
          <w:sz w:val="24"/>
          <w:szCs w:val="24"/>
        </w:rPr>
        <w:t xml:space="preserve"> residents have reported breathing difficulties in the specific area of attack. Most of the people are said to be losing their lives over a short duration of time. Is it evident that these deaths are a result of chemical attacks by the Syrian government? Can the attacks be termed as violations of international norms and laws?</w:t>
      </w:r>
      <w:r w:rsidR="00976D69">
        <w:rPr>
          <w:rFonts w:ascii="Times New Roman" w:hAnsi="Times New Roman" w:cs="Times New Roman"/>
          <w:sz w:val="24"/>
          <w:szCs w:val="24"/>
        </w:rPr>
        <w:t xml:space="preserve"> </w:t>
      </w:r>
    </w:p>
    <w:p w14:paraId="65D58166" w14:textId="6A6CFE59" w:rsidR="001609AA" w:rsidRPr="004018F5" w:rsidRDefault="00617008" w:rsidP="00E04D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00EB1294" w:rsidRPr="004018F5">
        <w:rPr>
          <w:rFonts w:ascii="Times New Roman" w:hAnsi="Times New Roman" w:cs="Times New Roman"/>
          <w:sz w:val="24"/>
          <w:szCs w:val="24"/>
        </w:rPr>
        <w:t xml:space="preserve"> </w:t>
      </w:r>
      <w:bookmarkStart w:id="1" w:name="_Hlk55687179"/>
      <w:r w:rsidR="00EB1294" w:rsidRPr="004018F5">
        <w:rPr>
          <w:rFonts w:ascii="Times New Roman" w:hAnsi="Times New Roman" w:cs="Times New Roman"/>
          <w:sz w:val="24"/>
          <w:szCs w:val="24"/>
        </w:rPr>
        <w:t>Geis &amp; Schlag, 2017</w:t>
      </w:r>
      <w:bookmarkEnd w:id="1"/>
      <w:r w:rsidR="00EB1294" w:rsidRPr="004018F5">
        <w:rPr>
          <w:rFonts w:ascii="Times New Roman" w:hAnsi="Times New Roman" w:cs="Times New Roman"/>
          <w:sz w:val="24"/>
          <w:szCs w:val="24"/>
        </w:rPr>
        <w:t xml:space="preserve">, the enduring war in Syria has triggered aggressive debates among the international community, such as the UN Security Council, concerning ways to respond to human rights' enormous violations of human rights cases of conflicts. </w:t>
      </w:r>
      <w:r>
        <w:rPr>
          <w:rFonts w:ascii="Times New Roman" w:hAnsi="Times New Roman" w:cs="Times New Roman"/>
          <w:sz w:val="24"/>
          <w:szCs w:val="24"/>
        </w:rPr>
        <w:t>It is clear</w:t>
      </w:r>
      <w:r w:rsidR="00EB1294" w:rsidRPr="004018F5">
        <w:rPr>
          <w:rFonts w:ascii="Times New Roman" w:hAnsi="Times New Roman" w:cs="Times New Roman"/>
          <w:sz w:val="24"/>
          <w:szCs w:val="24"/>
        </w:rPr>
        <w:t xml:space="preserve"> how the outrageous incident in August 2013 in the Ghouta area where there were chemical weapons was likely to force some liberal governments to intervene with the military in Syria. </w:t>
      </w:r>
      <w:r w:rsidR="008F2A2B">
        <w:rPr>
          <w:rFonts w:ascii="Times New Roman" w:hAnsi="Times New Roman" w:cs="Times New Roman"/>
          <w:sz w:val="24"/>
          <w:szCs w:val="24"/>
        </w:rPr>
        <w:t>Based on this,</w:t>
      </w:r>
      <w:r w:rsidR="00EB1294" w:rsidRPr="004018F5">
        <w:rPr>
          <w:rFonts w:ascii="Times New Roman" w:hAnsi="Times New Roman" w:cs="Times New Roman"/>
          <w:sz w:val="24"/>
          <w:szCs w:val="24"/>
        </w:rPr>
        <w:t xml:space="preserve"> </w:t>
      </w:r>
      <w:r w:rsidR="008F2A2B">
        <w:rPr>
          <w:rFonts w:ascii="Times New Roman" w:hAnsi="Times New Roman" w:cs="Times New Roman"/>
          <w:sz w:val="24"/>
          <w:szCs w:val="24"/>
        </w:rPr>
        <w:t>there are</w:t>
      </w:r>
      <w:r w:rsidR="00EB1294" w:rsidRPr="004018F5">
        <w:rPr>
          <w:rFonts w:ascii="Times New Roman" w:hAnsi="Times New Roman" w:cs="Times New Roman"/>
          <w:sz w:val="24"/>
          <w:szCs w:val="24"/>
        </w:rPr>
        <w:t xml:space="preserve"> two related concerns as a result of the </w:t>
      </w:r>
      <w:r w:rsidR="007B674B" w:rsidRPr="004018F5">
        <w:rPr>
          <w:rFonts w:ascii="Times New Roman" w:hAnsi="Times New Roman" w:cs="Times New Roman"/>
          <w:sz w:val="24"/>
          <w:szCs w:val="24"/>
        </w:rPr>
        <w:t xml:space="preserve">display and circulation of suffering images and videos and their effects on the United States' politics. The first concern is the US reaction to the persons dying in Syria terrifying videos who presumably were attacked through chemical weapons. </w:t>
      </w:r>
      <w:r w:rsidR="008F2A2B">
        <w:rPr>
          <w:rFonts w:ascii="Times New Roman" w:hAnsi="Times New Roman" w:cs="Times New Roman"/>
          <w:sz w:val="24"/>
          <w:szCs w:val="24"/>
        </w:rPr>
        <w:t>As a result,</w:t>
      </w:r>
      <w:r w:rsidR="007B674B" w:rsidRPr="004018F5">
        <w:rPr>
          <w:rFonts w:ascii="Times New Roman" w:hAnsi="Times New Roman" w:cs="Times New Roman"/>
          <w:sz w:val="24"/>
          <w:szCs w:val="24"/>
        </w:rPr>
        <w:t xml:space="preserve"> the liberal governments applied force when responding to the massive international laws violations as well the human rights violations. </w:t>
      </w:r>
    </w:p>
    <w:p w14:paraId="76733EE9" w14:textId="42034A58" w:rsidR="007B674B" w:rsidRPr="004018F5" w:rsidRDefault="00617008" w:rsidP="00E04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B1294" w:rsidRPr="004018F5">
        <w:rPr>
          <w:rFonts w:ascii="Times New Roman" w:hAnsi="Times New Roman" w:cs="Times New Roman"/>
          <w:sz w:val="24"/>
          <w:szCs w:val="24"/>
        </w:rPr>
        <w:t xml:space="preserve">he chemical weapons used in Syria eroded chemical weapons' taboo. </w:t>
      </w:r>
      <w:r>
        <w:rPr>
          <w:rFonts w:ascii="Times New Roman" w:hAnsi="Times New Roman" w:cs="Times New Roman"/>
          <w:sz w:val="24"/>
          <w:szCs w:val="24"/>
        </w:rPr>
        <w:t xml:space="preserve">However, </w:t>
      </w:r>
      <w:r w:rsidR="00EB1294" w:rsidRPr="004018F5">
        <w:rPr>
          <w:rFonts w:ascii="Times New Roman" w:hAnsi="Times New Roman" w:cs="Times New Roman"/>
          <w:sz w:val="24"/>
          <w:szCs w:val="24"/>
        </w:rPr>
        <w:t>despite the major chemical weapons taboo violations in the Syria conflict, the overall trend does not indicate the long-term international norm erosion prohibiting the use of chemical weapons in welfare</w:t>
      </w:r>
      <w:r w:rsidR="00E04D8C">
        <w:rPr>
          <w:rFonts w:ascii="Times New Roman" w:hAnsi="Times New Roman" w:cs="Times New Roman"/>
          <w:sz w:val="24"/>
          <w:szCs w:val="24"/>
        </w:rPr>
        <w:t xml:space="preserve"> (</w:t>
      </w:r>
      <w:r w:rsidR="00E04D8C" w:rsidRPr="00E04D8C">
        <w:rPr>
          <w:rFonts w:ascii="Times New Roman" w:hAnsi="Times New Roman" w:cs="Times New Roman"/>
          <w:sz w:val="24"/>
          <w:szCs w:val="24"/>
        </w:rPr>
        <w:t>Geis &amp; Schlag, 2017</w:t>
      </w:r>
      <w:r w:rsidR="00E04D8C">
        <w:rPr>
          <w:rFonts w:ascii="Times New Roman" w:hAnsi="Times New Roman" w:cs="Times New Roman"/>
          <w:sz w:val="24"/>
          <w:szCs w:val="24"/>
        </w:rPr>
        <w:t>)</w:t>
      </w:r>
      <w:r w:rsidR="00EB1294" w:rsidRPr="004018F5">
        <w:rPr>
          <w:rFonts w:ascii="Times New Roman" w:hAnsi="Times New Roman" w:cs="Times New Roman"/>
          <w:sz w:val="24"/>
          <w:szCs w:val="24"/>
        </w:rPr>
        <w:t xml:space="preserve">. Therefore, </w:t>
      </w:r>
      <w:r>
        <w:rPr>
          <w:rFonts w:ascii="Times New Roman" w:hAnsi="Times New Roman" w:cs="Times New Roman"/>
          <w:sz w:val="24"/>
          <w:szCs w:val="24"/>
        </w:rPr>
        <w:t>the highlighted facts are enough</w:t>
      </w:r>
      <w:r w:rsidR="00EB1294" w:rsidRPr="004018F5">
        <w:rPr>
          <w:rFonts w:ascii="Times New Roman" w:hAnsi="Times New Roman" w:cs="Times New Roman"/>
          <w:sz w:val="24"/>
          <w:szCs w:val="24"/>
        </w:rPr>
        <w:t xml:space="preserve"> evidence, although it also challenges an assessment that draws upon the norm erosion and robustness indicators incorporating the violations nature, third party reactions to violations, institutionalization, and implementation. </w:t>
      </w:r>
      <w:r>
        <w:rPr>
          <w:rFonts w:ascii="Times New Roman" w:hAnsi="Times New Roman" w:cs="Times New Roman"/>
          <w:sz w:val="24"/>
          <w:szCs w:val="24"/>
        </w:rPr>
        <w:t>Additionally,</w:t>
      </w:r>
      <w:r w:rsidR="00BA3CC2" w:rsidRPr="004018F5">
        <w:rPr>
          <w:rFonts w:ascii="Times New Roman" w:hAnsi="Times New Roman" w:cs="Times New Roman"/>
          <w:sz w:val="24"/>
          <w:szCs w:val="24"/>
        </w:rPr>
        <w:t xml:space="preserve"> the response of other democracies for the Syria chemical weapons attack</w:t>
      </w:r>
      <w:r>
        <w:rPr>
          <w:rFonts w:ascii="Times New Roman" w:hAnsi="Times New Roman" w:cs="Times New Roman"/>
          <w:sz w:val="24"/>
          <w:szCs w:val="24"/>
        </w:rPr>
        <w:t xml:space="preserve"> depicts that they believed that Syria had violated the international norms and regulations</w:t>
      </w:r>
      <w:r w:rsidR="00BA3CC2" w:rsidRPr="004018F5">
        <w:rPr>
          <w:rFonts w:ascii="Times New Roman" w:hAnsi="Times New Roman" w:cs="Times New Roman"/>
          <w:sz w:val="24"/>
          <w:szCs w:val="24"/>
        </w:rPr>
        <w:t>.</w:t>
      </w:r>
    </w:p>
    <w:p w14:paraId="105BE48A" w14:textId="66010F3F" w:rsidR="004018F5" w:rsidRDefault="004018F5" w:rsidP="004018F5">
      <w:pPr>
        <w:spacing w:line="480" w:lineRule="auto"/>
        <w:rPr>
          <w:rFonts w:ascii="Times New Roman" w:hAnsi="Times New Roman" w:cs="Times New Roman"/>
          <w:sz w:val="24"/>
          <w:szCs w:val="24"/>
        </w:rPr>
      </w:pPr>
    </w:p>
    <w:p w14:paraId="51B2E31D" w14:textId="56BFB9B5" w:rsidR="004018F5" w:rsidRDefault="004018F5" w:rsidP="004018F5">
      <w:pPr>
        <w:spacing w:line="480" w:lineRule="auto"/>
        <w:rPr>
          <w:rFonts w:ascii="Times New Roman" w:hAnsi="Times New Roman" w:cs="Times New Roman"/>
          <w:sz w:val="24"/>
          <w:szCs w:val="24"/>
        </w:rPr>
      </w:pPr>
    </w:p>
    <w:p w14:paraId="14443D5B" w14:textId="18F2956B" w:rsidR="004018F5" w:rsidRDefault="004018F5" w:rsidP="004018F5">
      <w:pPr>
        <w:spacing w:line="480" w:lineRule="auto"/>
        <w:rPr>
          <w:rFonts w:ascii="Times New Roman" w:hAnsi="Times New Roman" w:cs="Times New Roman"/>
          <w:sz w:val="24"/>
          <w:szCs w:val="24"/>
        </w:rPr>
      </w:pPr>
    </w:p>
    <w:p w14:paraId="1036A71B" w14:textId="77777777" w:rsidR="004018F5" w:rsidRDefault="004018F5" w:rsidP="008F2A2B">
      <w:pPr>
        <w:spacing w:line="480" w:lineRule="auto"/>
        <w:rPr>
          <w:rFonts w:ascii="Times New Roman" w:hAnsi="Times New Roman" w:cs="Times New Roman"/>
          <w:sz w:val="24"/>
          <w:szCs w:val="24"/>
        </w:rPr>
      </w:pPr>
    </w:p>
    <w:p w14:paraId="0E912832" w14:textId="5C56FD0C" w:rsidR="004018F5" w:rsidRDefault="00617008" w:rsidP="004018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BFBA867" w14:textId="77777777" w:rsidR="007443B9" w:rsidRPr="00EB1294" w:rsidRDefault="007443B9" w:rsidP="007443B9">
      <w:pPr>
        <w:spacing w:line="480" w:lineRule="auto"/>
        <w:ind w:left="720" w:hanging="720"/>
        <w:rPr>
          <w:rFonts w:ascii="Times New Roman" w:hAnsi="Times New Roman" w:cs="Times New Roman"/>
          <w:sz w:val="24"/>
          <w:szCs w:val="24"/>
        </w:rPr>
      </w:pPr>
      <w:r w:rsidRPr="004018F5">
        <w:rPr>
          <w:rFonts w:ascii="Times New Roman" w:hAnsi="Times New Roman" w:cs="Times New Roman"/>
          <w:sz w:val="24"/>
          <w:szCs w:val="24"/>
        </w:rPr>
        <w:t>Geis, A., &amp; Schlag, G. (2017). 'The facts cannot be denied': legitimacy, war, and the use of chemical weapons in Syria. Global Discourse, 7(2-3), 285-303.</w:t>
      </w:r>
    </w:p>
    <w:p w14:paraId="20782DBE" w14:textId="77777777" w:rsidR="007443B9" w:rsidRDefault="007443B9" w:rsidP="007443B9">
      <w:pPr>
        <w:spacing w:line="480" w:lineRule="auto"/>
        <w:ind w:left="720" w:hanging="720"/>
        <w:rPr>
          <w:rFonts w:ascii="Times New Roman" w:hAnsi="Times New Roman" w:cs="Times New Roman"/>
          <w:sz w:val="24"/>
          <w:szCs w:val="24"/>
        </w:rPr>
      </w:pPr>
      <w:bookmarkStart w:id="2" w:name="_Hlk55687111"/>
      <w:r w:rsidRPr="004018F5">
        <w:rPr>
          <w:rFonts w:ascii="Times New Roman" w:hAnsi="Times New Roman" w:cs="Times New Roman"/>
          <w:sz w:val="24"/>
          <w:szCs w:val="24"/>
        </w:rPr>
        <w:t>Hubbard, B. (2018).</w:t>
      </w:r>
      <w:bookmarkEnd w:id="2"/>
      <w:r w:rsidRPr="004018F5">
        <w:rPr>
          <w:rFonts w:ascii="Times New Roman" w:hAnsi="Times New Roman" w:cs="Times New Roman"/>
          <w:sz w:val="24"/>
          <w:szCs w:val="24"/>
        </w:rPr>
        <w:t xml:space="preserve"> Dozens suffocate in Syria as the government is accused of the chemical attack. The New York Times. </w:t>
      </w:r>
    </w:p>
    <w:p w14:paraId="3D7F9FF3" w14:textId="77777777" w:rsidR="007443B9" w:rsidRPr="004018F5" w:rsidRDefault="007443B9" w:rsidP="007443B9">
      <w:pPr>
        <w:spacing w:line="480" w:lineRule="auto"/>
        <w:ind w:left="720" w:hanging="720"/>
        <w:rPr>
          <w:rFonts w:ascii="Times New Roman" w:hAnsi="Times New Roman" w:cs="Times New Roman"/>
          <w:sz w:val="24"/>
          <w:szCs w:val="24"/>
        </w:rPr>
      </w:pPr>
      <w:bookmarkStart w:id="3" w:name="_Hlk55686991"/>
      <w:r w:rsidRPr="004018F5">
        <w:rPr>
          <w:rFonts w:ascii="Times New Roman" w:hAnsi="Times New Roman" w:cs="Times New Roman"/>
          <w:sz w:val="24"/>
          <w:szCs w:val="24"/>
        </w:rPr>
        <w:t xml:space="preserve">Price, R. (2019). </w:t>
      </w:r>
      <w:bookmarkEnd w:id="3"/>
      <w:r w:rsidRPr="004018F5">
        <w:rPr>
          <w:rFonts w:ascii="Times New Roman" w:hAnsi="Times New Roman" w:cs="Times New Roman"/>
          <w:sz w:val="24"/>
          <w:szCs w:val="24"/>
        </w:rPr>
        <w:t>Syria and the chemical weapons taboo. Journal of global security studies, 4(1), 37-52.</w:t>
      </w:r>
    </w:p>
    <w:p w14:paraId="64280385" w14:textId="77777777" w:rsidR="007443B9" w:rsidRPr="00EB1294" w:rsidRDefault="007443B9" w:rsidP="007443B9">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Schultz, K. (2012). World Politics: Interests, Interactions, Institutions.</w:t>
      </w:r>
    </w:p>
    <w:sectPr w:rsidR="007443B9" w:rsidRPr="00EB1294" w:rsidSect="00900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53F44" w14:textId="77777777" w:rsidR="0067120D" w:rsidRDefault="0067120D">
      <w:pPr>
        <w:spacing w:after="0" w:line="240" w:lineRule="auto"/>
      </w:pPr>
      <w:r>
        <w:separator/>
      </w:r>
    </w:p>
  </w:endnote>
  <w:endnote w:type="continuationSeparator" w:id="0">
    <w:p w14:paraId="7CF1321E" w14:textId="77777777" w:rsidR="0067120D" w:rsidRDefault="0067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5121D" w14:textId="77777777" w:rsidR="0067120D" w:rsidRDefault="0067120D">
      <w:pPr>
        <w:spacing w:after="0" w:line="240" w:lineRule="auto"/>
      </w:pPr>
      <w:r>
        <w:separator/>
      </w:r>
    </w:p>
  </w:footnote>
  <w:footnote w:type="continuationSeparator" w:id="0">
    <w:p w14:paraId="2D6F6FE2" w14:textId="77777777" w:rsidR="0067120D" w:rsidRDefault="0067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266785"/>
      <w:docPartObj>
        <w:docPartGallery w:val="Page Numbers (Top of Page)"/>
        <w:docPartUnique/>
      </w:docPartObj>
    </w:sdtPr>
    <w:sdtEndPr>
      <w:rPr>
        <w:noProof/>
      </w:rPr>
    </w:sdtEndPr>
    <w:sdtContent>
      <w:p w14:paraId="4C2E4CF6" w14:textId="58FB5EA4" w:rsidR="009008A5" w:rsidRDefault="00617008">
        <w:pPr>
          <w:pStyle w:val="Header"/>
          <w:jc w:val="right"/>
        </w:pPr>
        <w:r w:rsidRPr="009008A5">
          <w:rPr>
            <w:rFonts w:ascii="Times New Roman" w:hAnsi="Times New Roman" w:cs="Times New Roman"/>
            <w:sz w:val="24"/>
            <w:szCs w:val="24"/>
          </w:rPr>
          <w:t>SYRIA CHEMICAL WEAPONS.</w:t>
        </w:r>
        <w:r>
          <w:tab/>
        </w:r>
        <w:r>
          <w:tab/>
        </w:r>
        <w:r>
          <w:fldChar w:fldCharType="begin"/>
        </w:r>
        <w:r>
          <w:instrText xml:space="preserve"> PAGE   \* MERGEFORMAT </w:instrText>
        </w:r>
        <w:r>
          <w:fldChar w:fldCharType="separate"/>
        </w:r>
        <w:r w:rsidR="007443B9">
          <w:rPr>
            <w:noProof/>
          </w:rPr>
          <w:t>4</w:t>
        </w:r>
        <w:r>
          <w:rPr>
            <w:noProof/>
          </w:rPr>
          <w:fldChar w:fldCharType="end"/>
        </w:r>
      </w:p>
    </w:sdtContent>
  </w:sdt>
  <w:p w14:paraId="71EF2F33" w14:textId="77777777" w:rsidR="00E04D8C" w:rsidRDefault="00E04D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0C0CC" w14:textId="4F716B78" w:rsidR="009008A5" w:rsidRDefault="007443B9">
    <w:pPr>
      <w:pStyle w:val="Header"/>
    </w:pPr>
    <w:r>
      <w:rPr>
        <w:rFonts w:ascii="Times New Roman" w:hAnsi="Times New Roman" w:cs="Times New Roman"/>
        <w:sz w:val="24"/>
        <w:szCs w:val="24"/>
      </w:rPr>
      <w:t xml:space="preserve">Running head: </w:t>
    </w:r>
    <w:r w:rsidRPr="009008A5">
      <w:rPr>
        <w:rFonts w:ascii="Times New Roman" w:hAnsi="Times New Roman" w:cs="Times New Roman"/>
        <w:sz w:val="24"/>
        <w:szCs w:val="24"/>
      </w:rPr>
      <w:t>SYRIA CHEMICAL WEAPONS.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5288"/>
    <w:multiLevelType w:val="hybridMultilevel"/>
    <w:tmpl w:val="FEF4A4DE"/>
    <w:lvl w:ilvl="0" w:tplc="2FECDC76">
      <w:start w:val="1"/>
      <w:numFmt w:val="bullet"/>
      <w:lvlText w:val=""/>
      <w:lvlJc w:val="left"/>
      <w:pPr>
        <w:ind w:left="720" w:hanging="360"/>
      </w:pPr>
      <w:rPr>
        <w:rFonts w:ascii="Wingdings" w:hAnsi="Wingdings" w:hint="default"/>
      </w:rPr>
    </w:lvl>
    <w:lvl w:ilvl="1" w:tplc="1E0E7066" w:tentative="1">
      <w:start w:val="1"/>
      <w:numFmt w:val="bullet"/>
      <w:lvlText w:val="o"/>
      <w:lvlJc w:val="left"/>
      <w:pPr>
        <w:ind w:left="1440" w:hanging="360"/>
      </w:pPr>
      <w:rPr>
        <w:rFonts w:ascii="Courier New" w:hAnsi="Courier New" w:cs="Courier New" w:hint="default"/>
      </w:rPr>
    </w:lvl>
    <w:lvl w:ilvl="2" w:tplc="8640CE96" w:tentative="1">
      <w:start w:val="1"/>
      <w:numFmt w:val="bullet"/>
      <w:lvlText w:val=""/>
      <w:lvlJc w:val="left"/>
      <w:pPr>
        <w:ind w:left="2160" w:hanging="360"/>
      </w:pPr>
      <w:rPr>
        <w:rFonts w:ascii="Wingdings" w:hAnsi="Wingdings" w:hint="default"/>
      </w:rPr>
    </w:lvl>
    <w:lvl w:ilvl="3" w:tplc="0A84BE0E" w:tentative="1">
      <w:start w:val="1"/>
      <w:numFmt w:val="bullet"/>
      <w:lvlText w:val=""/>
      <w:lvlJc w:val="left"/>
      <w:pPr>
        <w:ind w:left="2880" w:hanging="360"/>
      </w:pPr>
      <w:rPr>
        <w:rFonts w:ascii="Symbol" w:hAnsi="Symbol" w:hint="default"/>
      </w:rPr>
    </w:lvl>
    <w:lvl w:ilvl="4" w:tplc="9AB0F95E" w:tentative="1">
      <w:start w:val="1"/>
      <w:numFmt w:val="bullet"/>
      <w:lvlText w:val="o"/>
      <w:lvlJc w:val="left"/>
      <w:pPr>
        <w:ind w:left="3600" w:hanging="360"/>
      </w:pPr>
      <w:rPr>
        <w:rFonts w:ascii="Courier New" w:hAnsi="Courier New" w:cs="Courier New" w:hint="default"/>
      </w:rPr>
    </w:lvl>
    <w:lvl w:ilvl="5" w:tplc="331ADD20" w:tentative="1">
      <w:start w:val="1"/>
      <w:numFmt w:val="bullet"/>
      <w:lvlText w:val=""/>
      <w:lvlJc w:val="left"/>
      <w:pPr>
        <w:ind w:left="4320" w:hanging="360"/>
      </w:pPr>
      <w:rPr>
        <w:rFonts w:ascii="Wingdings" w:hAnsi="Wingdings" w:hint="default"/>
      </w:rPr>
    </w:lvl>
    <w:lvl w:ilvl="6" w:tplc="96BE7164" w:tentative="1">
      <w:start w:val="1"/>
      <w:numFmt w:val="bullet"/>
      <w:lvlText w:val=""/>
      <w:lvlJc w:val="left"/>
      <w:pPr>
        <w:ind w:left="5040" w:hanging="360"/>
      </w:pPr>
      <w:rPr>
        <w:rFonts w:ascii="Symbol" w:hAnsi="Symbol" w:hint="default"/>
      </w:rPr>
    </w:lvl>
    <w:lvl w:ilvl="7" w:tplc="A0BA699C" w:tentative="1">
      <w:start w:val="1"/>
      <w:numFmt w:val="bullet"/>
      <w:lvlText w:val="o"/>
      <w:lvlJc w:val="left"/>
      <w:pPr>
        <w:ind w:left="5760" w:hanging="360"/>
      </w:pPr>
      <w:rPr>
        <w:rFonts w:ascii="Courier New" w:hAnsi="Courier New" w:cs="Courier New" w:hint="default"/>
      </w:rPr>
    </w:lvl>
    <w:lvl w:ilvl="8" w:tplc="E3F48DAE" w:tentative="1">
      <w:start w:val="1"/>
      <w:numFmt w:val="bullet"/>
      <w:lvlText w:val=""/>
      <w:lvlJc w:val="left"/>
      <w:pPr>
        <w:ind w:left="6480" w:hanging="360"/>
      </w:pPr>
      <w:rPr>
        <w:rFonts w:ascii="Wingdings" w:hAnsi="Wingdings" w:hint="default"/>
      </w:rPr>
    </w:lvl>
  </w:abstractNum>
  <w:abstractNum w:abstractNumId="1" w15:restartNumberingAfterBreak="0">
    <w:nsid w:val="3F747A63"/>
    <w:multiLevelType w:val="hybridMultilevel"/>
    <w:tmpl w:val="15AE05B0"/>
    <w:lvl w:ilvl="0" w:tplc="BE88EC0E">
      <w:start w:val="1"/>
      <w:numFmt w:val="bullet"/>
      <w:lvlText w:val=""/>
      <w:lvlJc w:val="left"/>
      <w:pPr>
        <w:ind w:left="720" w:hanging="360"/>
      </w:pPr>
      <w:rPr>
        <w:rFonts w:ascii="Wingdings" w:hAnsi="Wingdings" w:hint="default"/>
      </w:rPr>
    </w:lvl>
    <w:lvl w:ilvl="1" w:tplc="615EBA84" w:tentative="1">
      <w:start w:val="1"/>
      <w:numFmt w:val="bullet"/>
      <w:lvlText w:val="o"/>
      <w:lvlJc w:val="left"/>
      <w:pPr>
        <w:ind w:left="1440" w:hanging="360"/>
      </w:pPr>
      <w:rPr>
        <w:rFonts w:ascii="Courier New" w:hAnsi="Courier New" w:cs="Courier New" w:hint="default"/>
      </w:rPr>
    </w:lvl>
    <w:lvl w:ilvl="2" w:tplc="F3D24180" w:tentative="1">
      <w:start w:val="1"/>
      <w:numFmt w:val="bullet"/>
      <w:lvlText w:val=""/>
      <w:lvlJc w:val="left"/>
      <w:pPr>
        <w:ind w:left="2160" w:hanging="360"/>
      </w:pPr>
      <w:rPr>
        <w:rFonts w:ascii="Wingdings" w:hAnsi="Wingdings" w:hint="default"/>
      </w:rPr>
    </w:lvl>
    <w:lvl w:ilvl="3" w:tplc="19CE70B0" w:tentative="1">
      <w:start w:val="1"/>
      <w:numFmt w:val="bullet"/>
      <w:lvlText w:val=""/>
      <w:lvlJc w:val="left"/>
      <w:pPr>
        <w:ind w:left="2880" w:hanging="360"/>
      </w:pPr>
      <w:rPr>
        <w:rFonts w:ascii="Symbol" w:hAnsi="Symbol" w:hint="default"/>
      </w:rPr>
    </w:lvl>
    <w:lvl w:ilvl="4" w:tplc="8A2410F8" w:tentative="1">
      <w:start w:val="1"/>
      <w:numFmt w:val="bullet"/>
      <w:lvlText w:val="o"/>
      <w:lvlJc w:val="left"/>
      <w:pPr>
        <w:ind w:left="3600" w:hanging="360"/>
      </w:pPr>
      <w:rPr>
        <w:rFonts w:ascii="Courier New" w:hAnsi="Courier New" w:cs="Courier New" w:hint="default"/>
      </w:rPr>
    </w:lvl>
    <w:lvl w:ilvl="5" w:tplc="7B20FDA0" w:tentative="1">
      <w:start w:val="1"/>
      <w:numFmt w:val="bullet"/>
      <w:lvlText w:val=""/>
      <w:lvlJc w:val="left"/>
      <w:pPr>
        <w:ind w:left="4320" w:hanging="360"/>
      </w:pPr>
      <w:rPr>
        <w:rFonts w:ascii="Wingdings" w:hAnsi="Wingdings" w:hint="default"/>
      </w:rPr>
    </w:lvl>
    <w:lvl w:ilvl="6" w:tplc="81B22C62" w:tentative="1">
      <w:start w:val="1"/>
      <w:numFmt w:val="bullet"/>
      <w:lvlText w:val=""/>
      <w:lvlJc w:val="left"/>
      <w:pPr>
        <w:ind w:left="5040" w:hanging="360"/>
      </w:pPr>
      <w:rPr>
        <w:rFonts w:ascii="Symbol" w:hAnsi="Symbol" w:hint="default"/>
      </w:rPr>
    </w:lvl>
    <w:lvl w:ilvl="7" w:tplc="0130CF68" w:tentative="1">
      <w:start w:val="1"/>
      <w:numFmt w:val="bullet"/>
      <w:lvlText w:val="o"/>
      <w:lvlJc w:val="left"/>
      <w:pPr>
        <w:ind w:left="5760" w:hanging="360"/>
      </w:pPr>
      <w:rPr>
        <w:rFonts w:ascii="Courier New" w:hAnsi="Courier New" w:cs="Courier New" w:hint="default"/>
      </w:rPr>
    </w:lvl>
    <w:lvl w:ilvl="8" w:tplc="4A3C40B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96"/>
    <w:rsid w:val="001609AA"/>
    <w:rsid w:val="001A1C63"/>
    <w:rsid w:val="00257AF6"/>
    <w:rsid w:val="00284A4E"/>
    <w:rsid w:val="004018F5"/>
    <w:rsid w:val="005539F6"/>
    <w:rsid w:val="005B67C9"/>
    <w:rsid w:val="00616B4A"/>
    <w:rsid w:val="00617008"/>
    <w:rsid w:val="0067120D"/>
    <w:rsid w:val="00683881"/>
    <w:rsid w:val="006D2651"/>
    <w:rsid w:val="006F7A38"/>
    <w:rsid w:val="00705796"/>
    <w:rsid w:val="007443B9"/>
    <w:rsid w:val="0079124A"/>
    <w:rsid w:val="007B674B"/>
    <w:rsid w:val="00850CCE"/>
    <w:rsid w:val="008F2A2B"/>
    <w:rsid w:val="009008A5"/>
    <w:rsid w:val="00946B80"/>
    <w:rsid w:val="00976D69"/>
    <w:rsid w:val="00BA3CC2"/>
    <w:rsid w:val="00E04D8C"/>
    <w:rsid w:val="00EB1294"/>
    <w:rsid w:val="00EE7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43D9"/>
  <w15:chartTrackingRefBased/>
  <w15:docId w15:val="{C202BCA9-3CA6-4AD1-898D-FA951677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294"/>
    <w:pPr>
      <w:ind w:left="720"/>
      <w:contextualSpacing/>
    </w:pPr>
  </w:style>
  <w:style w:type="paragraph" w:styleId="Header">
    <w:name w:val="header"/>
    <w:basedOn w:val="Normal"/>
    <w:link w:val="HeaderChar"/>
    <w:uiPriority w:val="99"/>
    <w:unhideWhenUsed/>
    <w:rsid w:val="00E04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D8C"/>
  </w:style>
  <w:style w:type="paragraph" w:styleId="Footer">
    <w:name w:val="footer"/>
    <w:basedOn w:val="Normal"/>
    <w:link w:val="FooterChar"/>
    <w:uiPriority w:val="99"/>
    <w:unhideWhenUsed/>
    <w:rsid w:val="00E04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2020-11-08T08:43:00Z</dcterms:created>
  <dcterms:modified xsi:type="dcterms:W3CDTF">2020-11-08T08:43:00Z</dcterms:modified>
</cp:coreProperties>
</file>