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FE651" w14:textId="56EC4D50" w:rsidR="000A0C2A" w:rsidRDefault="000A0C2A" w:rsidP="000A0C2A">
      <w:pPr>
        <w:rPr>
          <w:rFonts w:ascii="Verdana" w:eastAsia="Times New Roman" w:hAnsi="Verdana" w:cs="Helvetica"/>
          <w:color w:val="000000"/>
          <w:spacing w:val="8"/>
          <w:sz w:val="20"/>
          <w:szCs w:val="20"/>
        </w:rPr>
      </w:pPr>
    </w:p>
    <w:p w14:paraId="425ECA48" w14:textId="49830C4A" w:rsidR="00FC5656" w:rsidRDefault="00FC5656" w:rsidP="000A0C2A">
      <w:pPr>
        <w:rPr>
          <w:rFonts w:ascii="Verdana" w:eastAsia="Times New Roman" w:hAnsi="Verdana" w:cs="Helvetica"/>
          <w:color w:val="000000"/>
          <w:spacing w:val="8"/>
          <w:sz w:val="20"/>
          <w:szCs w:val="20"/>
        </w:rPr>
      </w:pPr>
    </w:p>
    <w:p w14:paraId="5A2C1216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Task 1</w:t>
      </w:r>
    </w:p>
    <w:p w14:paraId="67BEC063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Now, we will consider mixed-methods research, which blends qualitative and quantitative components to address a research problem. For this assignment, locate and read two mixed methods research studies related to the problem you identified in activity 2. Then, create a presentation using PowerPoint (or another presentation program of your choice). In this presentation, explain the following aspects of mixed methods research:</w:t>
      </w:r>
    </w:p>
    <w:p w14:paraId="1BE79379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 xml:space="preserve"> </w:t>
      </w:r>
    </w:p>
    <w:p w14:paraId="1E1145F3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Timing</w:t>
      </w:r>
    </w:p>
    <w:p w14:paraId="17B54F93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Weighing</w:t>
      </w:r>
    </w:p>
    <w:p w14:paraId="21BA7B24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Mixing</w:t>
      </w:r>
    </w:p>
    <w:p w14:paraId="0A12EB86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Theorizing</w:t>
      </w:r>
    </w:p>
    <w:p w14:paraId="12E2262F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 xml:space="preserve"> </w:t>
      </w:r>
    </w:p>
    <w:p w14:paraId="08DF9CE3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Then, summarize how each of the two research studies addressed these aspects of mixed methods research.</w:t>
      </w:r>
    </w:p>
    <w:p w14:paraId="059272B5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Submit a presentation using points of emphasis above. 6-10 slides. Be sure to use APA formatting with a title and reference slide.</w:t>
      </w:r>
    </w:p>
    <w:p w14:paraId="5E472CBE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</w:p>
    <w:p w14:paraId="6B8C6E8E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Task 2</w:t>
      </w:r>
    </w:p>
    <w:p w14:paraId="057A2F42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 xml:space="preserve">For this assignment, you will create a </w:t>
      </w:r>
      <w:proofErr w:type="gramStart"/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250-300 word</w:t>
      </w:r>
      <w:proofErr w:type="gramEnd"/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 xml:space="preserve"> problem statement using citations from at least three articles From the list of articles below.</w:t>
      </w:r>
    </w:p>
    <w:p w14:paraId="3B739938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The problem statement should capture the following:</w:t>
      </w:r>
    </w:p>
    <w:p w14:paraId="5CC9D38E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1.</w:t>
      </w: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ab/>
        <w:t>What is the gap in the literature?</w:t>
      </w:r>
    </w:p>
    <w:p w14:paraId="45C5E319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2.</w:t>
      </w: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ab/>
        <w:t>What is the social or research problem as identified in the peer-reviewed literature?</w:t>
      </w:r>
    </w:p>
    <w:p w14:paraId="53A6213B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3.</w:t>
      </w: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ab/>
        <w:t>Whose problem is it?</w:t>
      </w:r>
    </w:p>
    <w:p w14:paraId="2755A489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 xml:space="preserve">What happens if the problem is not addressed? </w:t>
      </w:r>
    </w:p>
    <w:p w14:paraId="1B95D5EB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</w:p>
    <w:p w14:paraId="5E3C4A0C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Submit the paper using points of emphasis above. 1 page. Be sure to use APA formatting with a title and reference page.</w:t>
      </w:r>
    </w:p>
    <w:p w14:paraId="49F1989B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</w:p>
    <w:p w14:paraId="17D2FEE7" w14:textId="77777777" w:rsid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</w:p>
    <w:p w14:paraId="547861E0" w14:textId="7643885B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lastRenderedPageBreak/>
        <w:t>TASK 3</w:t>
      </w:r>
    </w:p>
    <w:p w14:paraId="5457E6CB" w14:textId="56AEEE3C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For this assignment, you will create a purpose statement and research questions aligned to the problem statement you developed in activity 12. Do the following:</w:t>
      </w:r>
    </w:p>
    <w:p w14:paraId="4B3DD888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Begin with a succinct sentence that identifies the study method, design, and overarching goal. (Example: The purpose of this qualitative, phenomenological study is to identify strategies that can be used to increase gender diversity among clinical psychologists).</w:t>
      </w:r>
    </w:p>
    <w:p w14:paraId="1EA8AAA2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Continue with a brief overview of how the study will be conducted.</w:t>
      </w:r>
    </w:p>
    <w:p w14:paraId="47A6B86E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Identify the target population.</w:t>
      </w:r>
    </w:p>
    <w:p w14:paraId="61FE3AE9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Identify the site(s) where the research will be conducted using general geographic terms to avoid identifying the specific location. To avoid compromising participants' confidentiality or anonymity, use pseudonyms.</w:t>
      </w:r>
    </w:p>
    <w:p w14:paraId="7126EC83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Conclude the paper with one or more research questions that are aligned with the problem you identified in task 1 above.</w:t>
      </w:r>
    </w:p>
    <w:p w14:paraId="7D4C3EB2" w14:textId="77777777" w:rsidR="00FC5656" w:rsidRP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 xml:space="preserve"> </w:t>
      </w:r>
    </w:p>
    <w:p w14:paraId="437B4E72" w14:textId="455867B6" w:rsid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 w:rsidRPr="00FC5656"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Submit the paper using points of emphasis above. 1 page. Be sure to use APA formatting with a title and reference page.</w:t>
      </w:r>
    </w:p>
    <w:p w14:paraId="6B8F845C" w14:textId="7BD5B60E" w:rsid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</w:p>
    <w:p w14:paraId="50B62202" w14:textId="77777777" w:rsidR="00FC5656" w:rsidRDefault="00FC5656" w:rsidP="00FC5656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</w:p>
    <w:p w14:paraId="387E9832" w14:textId="7BEB6550" w:rsidR="000A0C2A" w:rsidRDefault="000A0C2A" w:rsidP="000A0C2A">
      <w:pP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pacing w:val="8"/>
          <w:sz w:val="20"/>
          <w:szCs w:val="20"/>
          <w:shd w:val="clear" w:color="auto" w:fill="FFFFFF"/>
        </w:rPr>
        <w:t>ARTICLES</w:t>
      </w:r>
    </w:p>
    <w:p w14:paraId="73937462" w14:textId="77777777" w:rsidR="000A0C2A" w:rsidRDefault="000A0C2A" w:rsidP="000A0C2A">
      <w:pPr>
        <w:spacing w:line="480" w:lineRule="auto"/>
        <w:ind w:left="720" w:hanging="720"/>
        <w:rPr>
          <w:rFonts w:eastAsia="Calibri"/>
        </w:rPr>
      </w:pPr>
      <w:r>
        <w:rPr>
          <w:rFonts w:eastAsia="Calibri"/>
        </w:rPr>
        <w:t>Creswell, J. W.   (2018).   </w:t>
      </w:r>
      <w:r>
        <w:rPr>
          <w:rFonts w:eastAsia="Calibri"/>
          <w:i/>
          <w:iCs/>
        </w:rPr>
        <w:t>Research design: Qualitative, quantitative, and mixed methods approaches</w:t>
      </w:r>
      <w:r>
        <w:rPr>
          <w:rFonts w:eastAsia="Calibri"/>
        </w:rPr>
        <w:t>.   (5th ed.).   Sage.</w:t>
      </w:r>
    </w:p>
    <w:p w14:paraId="7AE4C02B" w14:textId="77777777" w:rsidR="000A0C2A" w:rsidRDefault="000A0C2A" w:rsidP="000A0C2A">
      <w:pPr>
        <w:spacing w:line="480" w:lineRule="auto"/>
        <w:ind w:left="720" w:hanging="720"/>
        <w:rPr>
          <w:rFonts w:eastAsia="Calibri"/>
        </w:rPr>
      </w:pPr>
      <w:r>
        <w:rPr>
          <w:rFonts w:eastAsia="Calibri"/>
        </w:rPr>
        <w:t xml:space="preserve">Lipton, R. B., </w:t>
      </w:r>
      <w:proofErr w:type="spellStart"/>
      <w:r>
        <w:rPr>
          <w:rFonts w:eastAsia="Calibri"/>
        </w:rPr>
        <w:t>Hamelsky</w:t>
      </w:r>
      <w:proofErr w:type="spellEnd"/>
      <w:r>
        <w:rPr>
          <w:rFonts w:eastAsia="Calibri"/>
        </w:rPr>
        <w:t xml:space="preserve">, S. W., </w:t>
      </w:r>
      <w:proofErr w:type="spellStart"/>
      <w:r>
        <w:rPr>
          <w:rFonts w:eastAsia="Calibri"/>
        </w:rPr>
        <w:t>Kolodner</w:t>
      </w:r>
      <w:proofErr w:type="spellEnd"/>
      <w:r>
        <w:rPr>
          <w:rFonts w:eastAsia="Calibri"/>
        </w:rPr>
        <w:t>, K. B., Steiner, T. J., &amp; Stewart, W. F. (2000). Migraine, quality of life, and depression: a population-based case–control study. </w:t>
      </w:r>
      <w:r>
        <w:rPr>
          <w:rFonts w:eastAsia="Calibri"/>
          <w:i/>
          <w:iCs/>
        </w:rPr>
        <w:t>Neurology</w:t>
      </w:r>
      <w:r>
        <w:rPr>
          <w:rFonts w:eastAsia="Calibri"/>
        </w:rPr>
        <w:t>, </w:t>
      </w:r>
      <w:r>
        <w:rPr>
          <w:rFonts w:eastAsia="Calibri"/>
          <w:i/>
          <w:iCs/>
        </w:rPr>
        <w:t>55</w:t>
      </w:r>
      <w:r>
        <w:rPr>
          <w:rFonts w:eastAsia="Calibri"/>
        </w:rPr>
        <w:t>(5), 629-635.</w:t>
      </w:r>
    </w:p>
    <w:p w14:paraId="34AD3978" w14:textId="77777777" w:rsidR="000A0C2A" w:rsidRDefault="000A0C2A" w:rsidP="000A0C2A">
      <w:pPr>
        <w:spacing w:line="480" w:lineRule="auto"/>
        <w:ind w:left="720" w:hanging="720"/>
        <w:rPr>
          <w:rFonts w:eastAsia="Calibri"/>
        </w:rPr>
      </w:pPr>
      <w:r>
        <w:rPr>
          <w:rFonts w:eastAsia="Calibri"/>
        </w:rPr>
        <w:t xml:space="preserve">Lui, J. Z., Young, N. P., </w:t>
      </w:r>
      <w:proofErr w:type="spellStart"/>
      <w:r>
        <w:rPr>
          <w:rFonts w:eastAsia="Calibri"/>
        </w:rPr>
        <w:t>Ebbert</w:t>
      </w:r>
      <w:proofErr w:type="spellEnd"/>
      <w:r>
        <w:rPr>
          <w:rFonts w:eastAsia="Calibri"/>
        </w:rPr>
        <w:t xml:space="preserve">, J. O., </w:t>
      </w:r>
      <w:proofErr w:type="spellStart"/>
      <w:r>
        <w:rPr>
          <w:rFonts w:eastAsia="Calibri"/>
        </w:rPr>
        <w:t>Rosedahl</w:t>
      </w:r>
      <w:proofErr w:type="spellEnd"/>
      <w:r>
        <w:rPr>
          <w:rFonts w:eastAsia="Calibri"/>
        </w:rPr>
        <w:t>, J. K., &amp; Philpot, L. M. (2020). Loneliness and Migraine Self-Management: A Cross-Sectional Assessment. </w:t>
      </w:r>
      <w:r>
        <w:rPr>
          <w:rFonts w:eastAsia="Calibri"/>
          <w:i/>
          <w:iCs/>
        </w:rPr>
        <w:t>Journal of primary care &amp; community health</w:t>
      </w:r>
      <w:r>
        <w:rPr>
          <w:rFonts w:eastAsia="Calibri"/>
        </w:rPr>
        <w:t>, </w:t>
      </w:r>
      <w:r>
        <w:rPr>
          <w:rFonts w:eastAsia="Calibri"/>
          <w:i/>
          <w:iCs/>
        </w:rPr>
        <w:t>11</w:t>
      </w:r>
      <w:r>
        <w:rPr>
          <w:rFonts w:eastAsia="Calibri"/>
        </w:rPr>
        <w:t>, 2150132720924874.</w:t>
      </w:r>
    </w:p>
    <w:p w14:paraId="74827034" w14:textId="77777777" w:rsidR="000A0C2A" w:rsidRDefault="000A0C2A" w:rsidP="000A0C2A">
      <w:pPr>
        <w:spacing w:line="480" w:lineRule="auto"/>
        <w:ind w:left="720" w:hanging="720"/>
        <w:rPr>
          <w:rFonts w:eastAsia="Calibri"/>
        </w:rPr>
      </w:pPr>
      <w:proofErr w:type="spellStart"/>
      <w:r w:rsidRPr="00251098">
        <w:rPr>
          <w:shd w:val="clear" w:color="auto" w:fill="FFFFFF"/>
        </w:rPr>
        <w:t>McCusker</w:t>
      </w:r>
      <w:proofErr w:type="spellEnd"/>
      <w:r w:rsidRPr="00251098">
        <w:rPr>
          <w:shd w:val="clear" w:color="auto" w:fill="FFFFFF"/>
        </w:rPr>
        <w:t xml:space="preserve">, K., &amp; </w:t>
      </w:r>
      <w:proofErr w:type="spellStart"/>
      <w:r w:rsidRPr="00251098">
        <w:rPr>
          <w:shd w:val="clear" w:color="auto" w:fill="FFFFFF"/>
        </w:rPr>
        <w:t>Gunaydin</w:t>
      </w:r>
      <w:proofErr w:type="spellEnd"/>
      <w:r w:rsidRPr="00251098">
        <w:rPr>
          <w:shd w:val="clear" w:color="auto" w:fill="FFFFFF"/>
        </w:rPr>
        <w:t xml:space="preserve">, S. (2015). Research using qualitative, </w:t>
      </w:r>
      <w:proofErr w:type="gramStart"/>
      <w:r w:rsidRPr="00251098">
        <w:rPr>
          <w:shd w:val="clear" w:color="auto" w:fill="FFFFFF"/>
        </w:rPr>
        <w:t>quantitative</w:t>
      </w:r>
      <w:proofErr w:type="gramEnd"/>
      <w:r w:rsidRPr="00251098">
        <w:rPr>
          <w:shd w:val="clear" w:color="auto" w:fill="FFFFFF"/>
        </w:rPr>
        <w:t xml:space="preserve"> or mixed methods and choice based on the research. </w:t>
      </w:r>
      <w:r w:rsidRPr="00251098">
        <w:rPr>
          <w:i/>
          <w:iCs/>
          <w:shd w:val="clear" w:color="auto" w:fill="FFFFFF"/>
        </w:rPr>
        <w:t>Perfusion</w:t>
      </w:r>
      <w:r w:rsidRPr="00251098">
        <w:rPr>
          <w:shd w:val="clear" w:color="auto" w:fill="FFFFFF"/>
        </w:rPr>
        <w:t>, </w:t>
      </w:r>
      <w:r w:rsidRPr="00251098">
        <w:rPr>
          <w:i/>
          <w:iCs/>
          <w:shd w:val="clear" w:color="auto" w:fill="FFFFFF"/>
        </w:rPr>
        <w:t>30</w:t>
      </w:r>
      <w:r w:rsidRPr="00251098">
        <w:rPr>
          <w:shd w:val="clear" w:color="auto" w:fill="FFFFFF"/>
        </w:rPr>
        <w:t>(7), 537-542.</w:t>
      </w:r>
    </w:p>
    <w:p w14:paraId="4B178342" w14:textId="77777777" w:rsidR="000A0C2A" w:rsidRDefault="000A0C2A" w:rsidP="000A0C2A">
      <w:pPr>
        <w:spacing w:line="480" w:lineRule="auto"/>
        <w:ind w:left="720" w:hanging="720"/>
        <w:rPr>
          <w:rFonts w:eastAsia="Calibri"/>
        </w:rPr>
      </w:pPr>
      <w:proofErr w:type="spellStart"/>
      <w:r>
        <w:rPr>
          <w:rFonts w:eastAsia="Calibri"/>
        </w:rPr>
        <w:lastRenderedPageBreak/>
        <w:t>Minen</w:t>
      </w:r>
      <w:proofErr w:type="spellEnd"/>
      <w:r>
        <w:rPr>
          <w:rFonts w:eastAsia="Calibri"/>
        </w:rPr>
        <w:t xml:space="preserve">, M. T., Adhikari, S., Seng, E. K., Berk, T., </w:t>
      </w:r>
      <w:proofErr w:type="spellStart"/>
      <w:r>
        <w:rPr>
          <w:rFonts w:eastAsia="Calibri"/>
        </w:rPr>
        <w:t>Jinich</w:t>
      </w:r>
      <w:proofErr w:type="spellEnd"/>
      <w:r>
        <w:rPr>
          <w:rFonts w:eastAsia="Calibri"/>
        </w:rPr>
        <w:t>, S., Powers, S. W., &amp; Lipton, R. B. (2019). Smartphone-based migraine behavioral therapy: a single-arm study with assessment of mental health predictors. </w:t>
      </w:r>
      <w:r>
        <w:rPr>
          <w:rFonts w:eastAsia="Calibri"/>
          <w:i/>
          <w:iCs/>
        </w:rPr>
        <w:t>NPJ digital medicine</w:t>
      </w:r>
      <w:r>
        <w:rPr>
          <w:rFonts w:eastAsia="Calibri"/>
        </w:rPr>
        <w:t>, </w:t>
      </w:r>
      <w:r>
        <w:rPr>
          <w:rFonts w:eastAsia="Calibri"/>
          <w:i/>
          <w:iCs/>
        </w:rPr>
        <w:t>2</w:t>
      </w:r>
      <w:r>
        <w:rPr>
          <w:rFonts w:eastAsia="Calibri"/>
        </w:rPr>
        <w:t>(1), 1-9.</w:t>
      </w:r>
    </w:p>
    <w:p w14:paraId="14218432" w14:textId="77777777" w:rsidR="000A0C2A" w:rsidRPr="008A646D" w:rsidRDefault="000A0C2A" w:rsidP="000A0C2A">
      <w:pPr>
        <w:pStyle w:val="NormalWeb"/>
        <w:shd w:val="clear" w:color="auto" w:fill="FFFFFF"/>
        <w:spacing w:line="480" w:lineRule="auto"/>
        <w:ind w:left="720" w:hanging="720"/>
        <w:rPr>
          <w:b/>
          <w:bCs/>
          <w:color w:val="000000" w:themeColor="text1"/>
        </w:rPr>
      </w:pPr>
      <w:r w:rsidRPr="008A646D">
        <w:rPr>
          <w:color w:val="000000" w:themeColor="text1"/>
          <w:shd w:val="clear" w:color="auto" w:fill="FFFFFF"/>
        </w:rPr>
        <w:t xml:space="preserve">Buse, D. C., Rains, J. C., Pavlovic, J. M., Fanning, K. M., Reed, M. L., </w:t>
      </w:r>
      <w:proofErr w:type="spellStart"/>
      <w:r w:rsidRPr="008A646D">
        <w:rPr>
          <w:color w:val="000000" w:themeColor="text1"/>
          <w:shd w:val="clear" w:color="auto" w:fill="FFFFFF"/>
        </w:rPr>
        <w:t>Manack</w:t>
      </w:r>
      <w:proofErr w:type="spellEnd"/>
      <w:r w:rsidRPr="008A646D">
        <w:rPr>
          <w:color w:val="000000" w:themeColor="text1"/>
          <w:shd w:val="clear" w:color="auto" w:fill="FFFFFF"/>
        </w:rPr>
        <w:t xml:space="preserve"> Adams, A., &amp; Lipton, R. B. (2019). Sleep Disorders Among People </w:t>
      </w:r>
      <w:proofErr w:type="gramStart"/>
      <w:r w:rsidRPr="008A646D">
        <w:rPr>
          <w:color w:val="000000" w:themeColor="text1"/>
          <w:shd w:val="clear" w:color="auto" w:fill="FFFFFF"/>
        </w:rPr>
        <w:t>With</w:t>
      </w:r>
      <w:proofErr w:type="gramEnd"/>
      <w:r w:rsidRPr="008A646D">
        <w:rPr>
          <w:color w:val="000000" w:themeColor="text1"/>
          <w:shd w:val="clear" w:color="auto" w:fill="FFFFFF"/>
        </w:rPr>
        <w:t xml:space="preserve"> Migraine: Results From the Chronic Migraine Epidemiology and Outcomes (</w:t>
      </w:r>
      <w:proofErr w:type="spellStart"/>
      <w:r w:rsidRPr="008A646D">
        <w:rPr>
          <w:color w:val="000000" w:themeColor="text1"/>
          <w:shd w:val="clear" w:color="auto" w:fill="FFFFFF"/>
        </w:rPr>
        <w:t>CaMEO</w:t>
      </w:r>
      <w:proofErr w:type="spellEnd"/>
      <w:r w:rsidRPr="008A646D">
        <w:rPr>
          <w:color w:val="000000" w:themeColor="text1"/>
          <w:shd w:val="clear" w:color="auto" w:fill="FFFFFF"/>
        </w:rPr>
        <w:t>) Study. </w:t>
      </w:r>
      <w:r w:rsidRPr="008A646D">
        <w:rPr>
          <w:i/>
          <w:iCs/>
          <w:color w:val="000000" w:themeColor="text1"/>
          <w:shd w:val="clear" w:color="auto" w:fill="FFFFFF"/>
        </w:rPr>
        <w:t>Headache</w:t>
      </w:r>
      <w:r w:rsidRPr="008A646D">
        <w:rPr>
          <w:color w:val="000000" w:themeColor="text1"/>
          <w:shd w:val="clear" w:color="auto" w:fill="FFFFFF"/>
        </w:rPr>
        <w:t>, </w:t>
      </w:r>
      <w:r w:rsidRPr="008A646D">
        <w:rPr>
          <w:i/>
          <w:iCs/>
          <w:color w:val="000000" w:themeColor="text1"/>
          <w:shd w:val="clear" w:color="auto" w:fill="FFFFFF"/>
        </w:rPr>
        <w:t>59</w:t>
      </w:r>
      <w:r w:rsidRPr="008A646D">
        <w:rPr>
          <w:color w:val="000000" w:themeColor="text1"/>
          <w:shd w:val="clear" w:color="auto" w:fill="FFFFFF"/>
        </w:rPr>
        <w:t xml:space="preserve">(1), 32–45. </w:t>
      </w:r>
      <w:hyperlink r:id="rId5" w:history="1">
        <w:r w:rsidRPr="008A646D">
          <w:rPr>
            <w:rStyle w:val="Hyperlink"/>
            <w:color w:val="000000" w:themeColor="text1"/>
            <w:shd w:val="clear" w:color="auto" w:fill="FFFFFF"/>
          </w:rPr>
          <w:t>https://doi.org/10.1111/head.13435</w:t>
        </w:r>
      </w:hyperlink>
      <w:r w:rsidRPr="008A646D">
        <w:rPr>
          <w:color w:val="000000" w:themeColor="text1"/>
          <w:shd w:val="clear" w:color="auto" w:fill="FFFFFF"/>
        </w:rPr>
        <w:t>.</w:t>
      </w:r>
    </w:p>
    <w:p w14:paraId="64D92197" w14:textId="77777777" w:rsidR="000A0C2A" w:rsidRDefault="000A0C2A" w:rsidP="000A0C2A">
      <w:pPr>
        <w:pStyle w:val="NormalWeb"/>
        <w:shd w:val="clear" w:color="auto" w:fill="FFFFFF"/>
        <w:spacing w:line="480" w:lineRule="auto"/>
        <w:ind w:left="720" w:hanging="720"/>
        <w:rPr>
          <w:color w:val="000000" w:themeColor="text1"/>
          <w:shd w:val="clear" w:color="auto" w:fill="FFFFFF"/>
        </w:rPr>
      </w:pPr>
      <w:r w:rsidRPr="00AE3366">
        <w:rPr>
          <w:color w:val="000000" w:themeColor="text1"/>
          <w:shd w:val="clear" w:color="auto" w:fill="FFFFFF"/>
        </w:rPr>
        <w:t xml:space="preserve">Buse, D. C., </w:t>
      </w:r>
      <w:proofErr w:type="spellStart"/>
      <w:r w:rsidRPr="00AE3366">
        <w:rPr>
          <w:color w:val="000000" w:themeColor="text1"/>
          <w:shd w:val="clear" w:color="auto" w:fill="FFFFFF"/>
        </w:rPr>
        <w:t>Scher</w:t>
      </w:r>
      <w:proofErr w:type="spellEnd"/>
      <w:r w:rsidRPr="00AE3366">
        <w:rPr>
          <w:color w:val="000000" w:themeColor="text1"/>
          <w:shd w:val="clear" w:color="auto" w:fill="FFFFFF"/>
        </w:rPr>
        <w:t xml:space="preserve">, A. I., </w:t>
      </w:r>
      <w:proofErr w:type="spellStart"/>
      <w:r w:rsidRPr="00AE3366">
        <w:rPr>
          <w:color w:val="000000" w:themeColor="text1"/>
          <w:shd w:val="clear" w:color="auto" w:fill="FFFFFF"/>
        </w:rPr>
        <w:t>Dodick</w:t>
      </w:r>
      <w:proofErr w:type="spellEnd"/>
      <w:r w:rsidRPr="00AE3366">
        <w:rPr>
          <w:color w:val="000000" w:themeColor="text1"/>
          <w:shd w:val="clear" w:color="auto" w:fill="FFFFFF"/>
        </w:rPr>
        <w:t xml:space="preserve">, D. W., Reed, M. L., Fanning, K. M., Adams, A. M., &amp; Lipton, R. B. (2016, May). Impact of migraine on the family: perspectives of people with migraine and their spouse/domestic partner in the </w:t>
      </w:r>
      <w:proofErr w:type="spellStart"/>
      <w:r w:rsidRPr="00AE3366">
        <w:rPr>
          <w:color w:val="000000" w:themeColor="text1"/>
          <w:shd w:val="clear" w:color="auto" w:fill="FFFFFF"/>
        </w:rPr>
        <w:t>CaMEO</w:t>
      </w:r>
      <w:proofErr w:type="spellEnd"/>
      <w:r w:rsidRPr="00AE3366">
        <w:rPr>
          <w:color w:val="000000" w:themeColor="text1"/>
          <w:shd w:val="clear" w:color="auto" w:fill="FFFFFF"/>
        </w:rPr>
        <w:t xml:space="preserve"> study. In </w:t>
      </w:r>
      <w:r w:rsidRPr="00AE3366">
        <w:rPr>
          <w:i/>
          <w:iCs/>
          <w:color w:val="000000" w:themeColor="text1"/>
          <w:shd w:val="clear" w:color="auto" w:fill="FFFFFF"/>
        </w:rPr>
        <w:t>Mayo Clinic Proceedings</w:t>
      </w:r>
      <w:r w:rsidRPr="00AE3366">
        <w:rPr>
          <w:color w:val="000000" w:themeColor="text1"/>
          <w:shd w:val="clear" w:color="auto" w:fill="FFFFFF"/>
        </w:rPr>
        <w:t> (Vol. 91, No. 5, pp. 596-611). Elsevier.</w:t>
      </w:r>
    </w:p>
    <w:p w14:paraId="78EA9D3B" w14:textId="77777777" w:rsidR="000A0C2A" w:rsidRPr="008A646D" w:rsidRDefault="000A0C2A" w:rsidP="000A0C2A">
      <w:pPr>
        <w:pStyle w:val="p"/>
        <w:shd w:val="clear" w:color="auto" w:fill="FFFFFF"/>
        <w:spacing w:before="166" w:beforeAutospacing="0" w:after="166" w:afterAutospacing="0" w:line="480" w:lineRule="auto"/>
        <w:ind w:left="720" w:hanging="720"/>
        <w:rPr>
          <w:color w:val="000000" w:themeColor="text1"/>
        </w:rPr>
      </w:pPr>
      <w:r w:rsidRPr="008A646D">
        <w:rPr>
          <w:color w:val="000000" w:themeColor="text1"/>
          <w:shd w:val="clear" w:color="auto" w:fill="FFFFFF"/>
        </w:rPr>
        <w:t xml:space="preserve">Kryst, S., &amp; </w:t>
      </w:r>
      <w:proofErr w:type="spellStart"/>
      <w:r w:rsidRPr="008A646D">
        <w:rPr>
          <w:color w:val="000000" w:themeColor="text1"/>
          <w:shd w:val="clear" w:color="auto" w:fill="FFFFFF"/>
        </w:rPr>
        <w:t>Scherl</w:t>
      </w:r>
      <w:proofErr w:type="spellEnd"/>
      <w:r w:rsidRPr="008A646D">
        <w:rPr>
          <w:color w:val="000000" w:themeColor="text1"/>
          <w:shd w:val="clear" w:color="auto" w:fill="FFFFFF"/>
        </w:rPr>
        <w:t>, E. (1994). A population-based survey of the social and personal impact of headache. </w:t>
      </w:r>
      <w:r w:rsidRPr="008A646D">
        <w:rPr>
          <w:rStyle w:val="Emphasis"/>
          <w:color w:val="000000" w:themeColor="text1"/>
          <w:shd w:val="clear" w:color="auto" w:fill="FFFFFF"/>
        </w:rPr>
        <w:t>Headache: The Journal of Head and Face Pain, 34</w:t>
      </w:r>
      <w:r w:rsidRPr="008A646D">
        <w:rPr>
          <w:color w:val="000000" w:themeColor="text1"/>
          <w:shd w:val="clear" w:color="auto" w:fill="FFFFFF"/>
        </w:rPr>
        <w:t>(6), 344–350. </w:t>
      </w:r>
      <w:hyperlink r:id="rId6" w:tgtFrame="_blank" w:history="1">
        <w:r w:rsidRPr="008A646D">
          <w:rPr>
            <w:rStyle w:val="Hyperlink"/>
            <w:color w:val="000000" w:themeColor="text1"/>
            <w:shd w:val="clear" w:color="auto" w:fill="FFFFFF"/>
          </w:rPr>
          <w:t>https://doi.org/10.1111/j.1526-4610.1994.hed3406344.x</w:t>
        </w:r>
      </w:hyperlink>
    </w:p>
    <w:p w14:paraId="5B9ED88B" w14:textId="77777777" w:rsidR="000A0C2A" w:rsidRPr="008A646D" w:rsidRDefault="000A0C2A" w:rsidP="000A0C2A">
      <w:pPr>
        <w:spacing w:line="480" w:lineRule="auto"/>
        <w:ind w:left="720" w:hanging="720"/>
        <w:rPr>
          <w:color w:val="000000" w:themeColor="text1"/>
          <w:shd w:val="clear" w:color="auto" w:fill="FFFFFF"/>
        </w:rPr>
      </w:pPr>
      <w:r w:rsidRPr="008A646D">
        <w:rPr>
          <w:color w:val="000000" w:themeColor="text1"/>
          <w:shd w:val="clear" w:color="auto" w:fill="FFFFFF"/>
        </w:rPr>
        <w:t xml:space="preserve">Peres, M., </w:t>
      </w:r>
      <w:proofErr w:type="spellStart"/>
      <w:r w:rsidRPr="008A646D">
        <w:rPr>
          <w:color w:val="000000" w:themeColor="text1"/>
          <w:shd w:val="clear" w:color="auto" w:fill="FFFFFF"/>
        </w:rPr>
        <w:t>Mercante</w:t>
      </w:r>
      <w:proofErr w:type="spellEnd"/>
      <w:r w:rsidRPr="008A646D">
        <w:rPr>
          <w:color w:val="000000" w:themeColor="text1"/>
          <w:shd w:val="clear" w:color="auto" w:fill="FFFFFF"/>
        </w:rPr>
        <w:t xml:space="preserve">, J., </w:t>
      </w:r>
      <w:proofErr w:type="spellStart"/>
      <w:r w:rsidRPr="008A646D">
        <w:rPr>
          <w:color w:val="000000" w:themeColor="text1"/>
          <w:shd w:val="clear" w:color="auto" w:fill="FFFFFF"/>
        </w:rPr>
        <w:t>Tobo</w:t>
      </w:r>
      <w:proofErr w:type="spellEnd"/>
      <w:r w:rsidRPr="008A646D">
        <w:rPr>
          <w:color w:val="000000" w:themeColor="text1"/>
          <w:shd w:val="clear" w:color="auto" w:fill="FFFFFF"/>
        </w:rPr>
        <w:t xml:space="preserve">, P. R., Kamei, H., &amp; </w:t>
      </w:r>
      <w:proofErr w:type="spellStart"/>
      <w:r w:rsidRPr="008A646D">
        <w:rPr>
          <w:color w:val="000000" w:themeColor="text1"/>
          <w:shd w:val="clear" w:color="auto" w:fill="FFFFFF"/>
        </w:rPr>
        <w:t>Bigal</w:t>
      </w:r>
      <w:proofErr w:type="spellEnd"/>
      <w:r w:rsidRPr="008A646D">
        <w:rPr>
          <w:color w:val="000000" w:themeColor="text1"/>
          <w:shd w:val="clear" w:color="auto" w:fill="FFFFFF"/>
        </w:rPr>
        <w:t>, M. E. (2017). Anxiety and depression symptoms and migraine: a symptom-based approach research. </w:t>
      </w:r>
      <w:r w:rsidRPr="008A646D">
        <w:rPr>
          <w:i/>
          <w:iCs/>
          <w:color w:val="000000" w:themeColor="text1"/>
          <w:shd w:val="clear" w:color="auto" w:fill="FFFFFF"/>
        </w:rPr>
        <w:t>The journal of headache and pain</w:t>
      </w:r>
      <w:r w:rsidRPr="008A646D">
        <w:rPr>
          <w:color w:val="000000" w:themeColor="text1"/>
          <w:shd w:val="clear" w:color="auto" w:fill="FFFFFF"/>
        </w:rPr>
        <w:t>, </w:t>
      </w:r>
      <w:r w:rsidRPr="008A646D">
        <w:rPr>
          <w:i/>
          <w:iCs/>
          <w:color w:val="000000" w:themeColor="text1"/>
          <w:shd w:val="clear" w:color="auto" w:fill="FFFFFF"/>
        </w:rPr>
        <w:t>18</w:t>
      </w:r>
      <w:r w:rsidRPr="008A646D">
        <w:rPr>
          <w:color w:val="000000" w:themeColor="text1"/>
          <w:shd w:val="clear" w:color="auto" w:fill="FFFFFF"/>
        </w:rPr>
        <w:t xml:space="preserve">(1), 37. </w:t>
      </w:r>
      <w:hyperlink r:id="rId7" w:history="1">
        <w:r w:rsidRPr="008A646D">
          <w:rPr>
            <w:rStyle w:val="Hyperlink"/>
            <w:color w:val="000000" w:themeColor="text1"/>
            <w:shd w:val="clear" w:color="auto" w:fill="FFFFFF"/>
          </w:rPr>
          <w:t>https://doi.org/10.1186/s10194-017-0742-1</w:t>
        </w:r>
      </w:hyperlink>
    </w:p>
    <w:p w14:paraId="77E62CED" w14:textId="77777777" w:rsidR="000A0C2A" w:rsidRPr="00AE3366" w:rsidRDefault="000A0C2A" w:rsidP="000A0C2A">
      <w:pPr>
        <w:spacing w:line="480" w:lineRule="auto"/>
        <w:ind w:left="720" w:hanging="720"/>
        <w:rPr>
          <w:color w:val="000000" w:themeColor="text1"/>
        </w:rPr>
      </w:pPr>
      <w:r w:rsidRPr="00AE3366">
        <w:rPr>
          <w:color w:val="000000" w:themeColor="text1"/>
          <w:shd w:val="clear" w:color="auto" w:fill="FFFFFF"/>
        </w:rPr>
        <w:t xml:space="preserve">Seng, E. K., Buse, D. C., </w:t>
      </w:r>
      <w:proofErr w:type="spellStart"/>
      <w:r w:rsidRPr="00AE3366">
        <w:rPr>
          <w:color w:val="000000" w:themeColor="text1"/>
          <w:shd w:val="clear" w:color="auto" w:fill="FFFFFF"/>
        </w:rPr>
        <w:t>Klepper</w:t>
      </w:r>
      <w:proofErr w:type="spellEnd"/>
      <w:r w:rsidRPr="00AE3366">
        <w:rPr>
          <w:color w:val="000000" w:themeColor="text1"/>
          <w:shd w:val="clear" w:color="auto" w:fill="FFFFFF"/>
        </w:rPr>
        <w:t xml:space="preserve">, J. E., J. Mayson, S., Grinberg, A. S., </w:t>
      </w:r>
      <w:proofErr w:type="spellStart"/>
      <w:r w:rsidRPr="00AE3366">
        <w:rPr>
          <w:color w:val="000000" w:themeColor="text1"/>
          <w:shd w:val="clear" w:color="auto" w:fill="FFFFFF"/>
        </w:rPr>
        <w:t>Grosberg</w:t>
      </w:r>
      <w:proofErr w:type="spellEnd"/>
      <w:r w:rsidRPr="00AE3366">
        <w:rPr>
          <w:color w:val="000000" w:themeColor="text1"/>
          <w:shd w:val="clear" w:color="auto" w:fill="FFFFFF"/>
        </w:rPr>
        <w:t>, B. M., ... &amp; Lipton, R. B. (2017). Psychological factors associated with chronic migraine and severe migraine‐related disability: an observational study in a tertiary headache center. </w:t>
      </w:r>
      <w:r w:rsidRPr="00AE3366">
        <w:rPr>
          <w:i/>
          <w:iCs/>
          <w:color w:val="000000" w:themeColor="text1"/>
          <w:shd w:val="clear" w:color="auto" w:fill="FFFFFF"/>
        </w:rPr>
        <w:t>Headache: The Journal of Head and Face Pain</w:t>
      </w:r>
      <w:r w:rsidRPr="00AE3366">
        <w:rPr>
          <w:color w:val="000000" w:themeColor="text1"/>
          <w:shd w:val="clear" w:color="auto" w:fill="FFFFFF"/>
        </w:rPr>
        <w:t>, </w:t>
      </w:r>
      <w:r w:rsidRPr="00AE3366">
        <w:rPr>
          <w:i/>
          <w:iCs/>
          <w:color w:val="000000" w:themeColor="text1"/>
          <w:shd w:val="clear" w:color="auto" w:fill="FFFFFF"/>
        </w:rPr>
        <w:t>57</w:t>
      </w:r>
      <w:r w:rsidRPr="00AE3366">
        <w:rPr>
          <w:color w:val="000000" w:themeColor="text1"/>
          <w:shd w:val="clear" w:color="auto" w:fill="FFFFFF"/>
        </w:rPr>
        <w:t>(4), 593-604.</w:t>
      </w:r>
    </w:p>
    <w:p w14:paraId="7E0DD438" w14:textId="77777777" w:rsidR="000A0C2A" w:rsidRDefault="000A0C2A" w:rsidP="000A0C2A"/>
    <w:sectPr w:rsidR="000A0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C2341"/>
    <w:multiLevelType w:val="multilevel"/>
    <w:tmpl w:val="7F9E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2A"/>
    <w:rsid w:val="000A0C2A"/>
    <w:rsid w:val="00242B0B"/>
    <w:rsid w:val="00D23300"/>
    <w:rsid w:val="00FC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87D01"/>
  <w15:chartTrackingRefBased/>
  <w15:docId w15:val="{4647AC6A-854F-4A8C-8A3F-A9594438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0C2A"/>
    <w:rPr>
      <w:b/>
      <w:bCs/>
    </w:rPr>
  </w:style>
  <w:style w:type="character" w:styleId="Emphasis">
    <w:name w:val="Emphasis"/>
    <w:basedOn w:val="DefaultParagraphFont"/>
    <w:uiPriority w:val="20"/>
    <w:qFormat/>
    <w:rsid w:val="000A0C2A"/>
    <w:rPr>
      <w:i/>
      <w:iCs/>
    </w:rPr>
  </w:style>
  <w:style w:type="character" w:styleId="Hyperlink">
    <w:name w:val="Hyperlink"/>
    <w:basedOn w:val="DefaultParagraphFont"/>
    <w:uiPriority w:val="99"/>
    <w:unhideWhenUsed/>
    <w:rsid w:val="000A0C2A"/>
    <w:rPr>
      <w:color w:val="0000FF"/>
      <w:u w:val="single"/>
    </w:rPr>
  </w:style>
  <w:style w:type="paragraph" w:customStyle="1" w:styleId="p">
    <w:name w:val="p"/>
    <w:basedOn w:val="Normal"/>
    <w:rsid w:val="000A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86/s10194-017-0742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cnet.apa.org/doi/10.1111/j.1526-4610.1994.hed3406344.x" TargetMode="External"/><Relationship Id="rId5" Type="http://schemas.openxmlformats.org/officeDocument/2006/relationships/hyperlink" Target="https://doi.org/10.1111/head.134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Fett Schwanz</dc:creator>
  <cp:keywords/>
  <dc:description/>
  <cp:lastModifiedBy>Fett Schwanz</cp:lastModifiedBy>
  <cp:revision>1</cp:revision>
  <dcterms:created xsi:type="dcterms:W3CDTF">2020-10-23T21:11:00Z</dcterms:created>
  <dcterms:modified xsi:type="dcterms:W3CDTF">2020-10-23T21:28:00Z</dcterms:modified>
</cp:coreProperties>
</file>