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F9A" w:rsidRDefault="00796F9A" w:rsidP="00796F9A">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Question 1</w:t>
      </w:r>
    </w:p>
    <w:p w:rsidR="00394BAF" w:rsidRPr="00796F9A" w:rsidRDefault="00394BAF" w:rsidP="00796F9A">
      <w:pPr>
        <w:spacing w:line="480" w:lineRule="auto"/>
        <w:rPr>
          <w:rFonts w:ascii="Times New Roman" w:hAnsi="Times New Roman" w:cs="Times New Roman"/>
          <w:sz w:val="24"/>
          <w:szCs w:val="24"/>
        </w:rPr>
      </w:pPr>
      <w:r w:rsidRPr="00796F9A">
        <w:rPr>
          <w:rFonts w:ascii="Times New Roman" w:hAnsi="Times New Roman" w:cs="Times New Roman"/>
          <w:sz w:val="24"/>
          <w:szCs w:val="24"/>
        </w:rPr>
        <w:t xml:space="preserve">The performance expectation gap of the </w:t>
      </w:r>
      <w:r w:rsidR="00796F9A" w:rsidRPr="00796F9A">
        <w:rPr>
          <w:rFonts w:ascii="Times New Roman" w:hAnsi="Times New Roman" w:cs="Times New Roman"/>
          <w:sz w:val="24"/>
          <w:szCs w:val="24"/>
        </w:rPr>
        <w:t>Coca-Cola</w:t>
      </w:r>
      <w:r w:rsidRPr="00796F9A">
        <w:rPr>
          <w:rFonts w:ascii="Times New Roman" w:hAnsi="Times New Roman" w:cs="Times New Roman"/>
          <w:sz w:val="24"/>
          <w:szCs w:val="24"/>
        </w:rPr>
        <w:t xml:space="preserve"> </w:t>
      </w:r>
      <w:r w:rsidR="00796F9A" w:rsidRPr="00796F9A">
        <w:rPr>
          <w:rFonts w:ascii="Times New Roman" w:hAnsi="Times New Roman" w:cs="Times New Roman"/>
          <w:sz w:val="24"/>
          <w:szCs w:val="24"/>
        </w:rPr>
        <w:t>Company</w:t>
      </w:r>
      <w:r w:rsidRPr="00796F9A">
        <w:rPr>
          <w:rFonts w:ascii="Times New Roman" w:hAnsi="Times New Roman" w:cs="Times New Roman"/>
          <w:sz w:val="24"/>
          <w:szCs w:val="24"/>
        </w:rPr>
        <w:t xml:space="preserve"> explains the gap between corporate performances versus the stakeholder’s expectation. From the case provided, the stakeholders’ expectations and especially in India stated that the TCC was using too much water, depriving local villagers of supplies for drinking and irrigation. </w:t>
      </w:r>
      <w:r w:rsidR="00796F9A" w:rsidRPr="00796F9A">
        <w:rPr>
          <w:rFonts w:ascii="Times New Roman" w:hAnsi="Times New Roman" w:cs="Times New Roman"/>
          <w:sz w:val="24"/>
          <w:szCs w:val="24"/>
        </w:rPr>
        <w:t>Also</w:t>
      </w:r>
      <w:r w:rsidRPr="00796F9A">
        <w:rPr>
          <w:rFonts w:ascii="Times New Roman" w:hAnsi="Times New Roman" w:cs="Times New Roman"/>
          <w:sz w:val="24"/>
          <w:szCs w:val="24"/>
        </w:rPr>
        <w:t xml:space="preserve"> in the state of Kerala, the local officials shut down a </w:t>
      </w:r>
      <w:r w:rsidR="00796F9A" w:rsidRPr="00796F9A">
        <w:rPr>
          <w:rFonts w:ascii="Times New Roman" w:hAnsi="Times New Roman" w:cs="Times New Roman"/>
          <w:sz w:val="24"/>
          <w:szCs w:val="24"/>
        </w:rPr>
        <w:t>Coca-Cola</w:t>
      </w:r>
      <w:r w:rsidRPr="00796F9A">
        <w:rPr>
          <w:rFonts w:ascii="Times New Roman" w:hAnsi="Times New Roman" w:cs="Times New Roman"/>
          <w:sz w:val="24"/>
          <w:szCs w:val="24"/>
        </w:rPr>
        <w:t xml:space="preserve"> bottling plant arguing that it was depleting groundwater and its products contained dangerous levels of pesticide residues. In the US, the India resource center took up the cause and organized campaigns to convince students to boycott the </w:t>
      </w:r>
      <w:r w:rsidR="00796F9A" w:rsidRPr="00796F9A">
        <w:rPr>
          <w:rFonts w:ascii="Times New Roman" w:hAnsi="Times New Roman" w:cs="Times New Roman"/>
          <w:sz w:val="24"/>
          <w:szCs w:val="24"/>
        </w:rPr>
        <w:t>Coca-Cola</w:t>
      </w:r>
      <w:r w:rsidRPr="00796F9A">
        <w:rPr>
          <w:rFonts w:ascii="Times New Roman" w:hAnsi="Times New Roman" w:cs="Times New Roman"/>
          <w:sz w:val="24"/>
          <w:szCs w:val="24"/>
        </w:rPr>
        <w:t xml:space="preserve"> products. The TCC, on the other hand, was more concerned about the company’s revenue as seventy percent of its revenue came from outside the US.</w:t>
      </w:r>
    </w:p>
    <w:p w:rsidR="00394BAF" w:rsidRPr="00796F9A" w:rsidRDefault="00394BAF" w:rsidP="00796F9A">
      <w:pPr>
        <w:spacing w:line="480" w:lineRule="auto"/>
        <w:rPr>
          <w:rFonts w:ascii="Times New Roman" w:hAnsi="Times New Roman" w:cs="Times New Roman"/>
          <w:sz w:val="24"/>
          <w:szCs w:val="24"/>
        </w:rPr>
      </w:pPr>
      <w:r w:rsidRPr="00796F9A">
        <w:rPr>
          <w:rFonts w:ascii="Times New Roman" w:hAnsi="Times New Roman" w:cs="Times New Roman"/>
          <w:sz w:val="24"/>
          <w:szCs w:val="24"/>
        </w:rPr>
        <w:t>Unsustainable use of water during the whole manufacturing process was another expectation from the TCC stakeholders. Water was very essential to coca colas business. Not only were beverages been produced, but the upkeep for clean equipment and sanitation for employees was a major concern, as well as the production of ingredients which all required freshwater. The coca colas chairman and CEO would put it bluntly that unless the communities where the company operated has to access the water then they haven’t got a business.</w:t>
      </w:r>
    </w:p>
    <w:p w:rsidR="00796F9A" w:rsidRDefault="00796F9A" w:rsidP="00796F9A">
      <w:pPr>
        <w:spacing w:line="480" w:lineRule="auto"/>
        <w:rPr>
          <w:rFonts w:ascii="Times New Roman" w:hAnsi="Times New Roman" w:cs="Times New Roman"/>
          <w:sz w:val="24"/>
          <w:szCs w:val="24"/>
        </w:rPr>
      </w:pPr>
      <w:r>
        <w:rPr>
          <w:rFonts w:ascii="Times New Roman" w:hAnsi="Times New Roman" w:cs="Times New Roman"/>
          <w:sz w:val="24"/>
          <w:szCs w:val="24"/>
        </w:rPr>
        <w:t>Question 2.</w:t>
      </w:r>
    </w:p>
    <w:p w:rsidR="00394BAF" w:rsidRPr="00796F9A" w:rsidRDefault="00394BAF" w:rsidP="00796F9A">
      <w:pPr>
        <w:spacing w:line="480" w:lineRule="auto"/>
        <w:rPr>
          <w:rFonts w:ascii="Times New Roman" w:hAnsi="Times New Roman" w:cs="Times New Roman"/>
          <w:sz w:val="24"/>
          <w:szCs w:val="24"/>
        </w:rPr>
      </w:pPr>
      <w:r w:rsidRPr="00796F9A">
        <w:rPr>
          <w:rFonts w:ascii="Times New Roman" w:hAnsi="Times New Roman" w:cs="Times New Roman"/>
          <w:sz w:val="24"/>
          <w:szCs w:val="24"/>
        </w:rPr>
        <w:t xml:space="preserve">Applying the strategic radar screens model In this case, the Geophysical environment would be most significant because of the negative impact Coca Cola has around the environment where they are producing its products. The Local communities and other local supplies complained that </w:t>
      </w:r>
      <w:r w:rsidR="00796F9A" w:rsidRPr="00796F9A">
        <w:rPr>
          <w:rFonts w:ascii="Times New Roman" w:hAnsi="Times New Roman" w:cs="Times New Roman"/>
          <w:sz w:val="24"/>
          <w:szCs w:val="24"/>
        </w:rPr>
        <w:t>Coca-Cola</w:t>
      </w:r>
      <w:r w:rsidRPr="00796F9A">
        <w:rPr>
          <w:rFonts w:ascii="Times New Roman" w:hAnsi="Times New Roman" w:cs="Times New Roman"/>
          <w:sz w:val="24"/>
          <w:szCs w:val="24"/>
        </w:rPr>
        <w:t xml:space="preserve"> is using too much water which will create a major problem as the water level was going down in some places.</w:t>
      </w:r>
    </w:p>
    <w:p w:rsidR="00796F9A" w:rsidRDefault="00796F9A" w:rsidP="00796F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3</w:t>
      </w:r>
    </w:p>
    <w:p w:rsidR="00BE5839" w:rsidRPr="00796F9A" w:rsidRDefault="00394BAF" w:rsidP="00796F9A">
      <w:pPr>
        <w:spacing w:line="480" w:lineRule="auto"/>
        <w:rPr>
          <w:rFonts w:ascii="Times New Roman" w:hAnsi="Times New Roman" w:cs="Times New Roman"/>
          <w:sz w:val="24"/>
          <w:szCs w:val="24"/>
        </w:rPr>
      </w:pPr>
      <w:r w:rsidRPr="00796F9A">
        <w:rPr>
          <w:rFonts w:ascii="Times New Roman" w:hAnsi="Times New Roman" w:cs="Times New Roman"/>
          <w:sz w:val="24"/>
          <w:szCs w:val="24"/>
        </w:rPr>
        <w:t xml:space="preserve">  In my opinion, the TCCC responded appropriately to this public issue because after the issue was presented, the TCC undertook a comprehensive study to survey its global operation to access its water management practices and imoact.it also reached out to stakeholders to seek their advice and understand where they were coming from and reached to consensus in a deliberate process. The TCC also announced an aspirational goal of water neutrality in 2007, “to safety return to nature and communities an amount of water equal to what we use in all our beverages and their production by the year 2020” this was to be accomplished through reducing water usage, recycling / treating its wastewater and replenishing the balance of water is used. The company also sought to partner with governments and nonprofit organizations to build water treatment facilities and restore watersheds.</w:t>
      </w:r>
    </w:p>
    <w:sectPr w:rsidR="00BE5839" w:rsidRPr="00796F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7FD"/>
    <w:rsid w:val="00137211"/>
    <w:rsid w:val="00280090"/>
    <w:rsid w:val="0031359C"/>
    <w:rsid w:val="00394BAF"/>
    <w:rsid w:val="00590C69"/>
    <w:rsid w:val="00796F9A"/>
    <w:rsid w:val="00A407FD"/>
    <w:rsid w:val="00B63945"/>
    <w:rsid w:val="00BC3670"/>
    <w:rsid w:val="00BE5839"/>
    <w:rsid w:val="00F35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02072-788E-4B5F-9592-1A1F6718F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BE5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0317">
      <w:bodyDiv w:val="1"/>
      <w:marLeft w:val="0"/>
      <w:marRight w:val="0"/>
      <w:marTop w:val="0"/>
      <w:marBottom w:val="0"/>
      <w:divBdr>
        <w:top w:val="none" w:sz="0" w:space="0" w:color="auto"/>
        <w:left w:val="none" w:sz="0" w:space="0" w:color="auto"/>
        <w:bottom w:val="none" w:sz="0" w:space="0" w:color="auto"/>
        <w:right w:val="none" w:sz="0" w:space="0" w:color="auto"/>
      </w:divBdr>
      <w:divsChild>
        <w:div w:id="1969234812">
          <w:marLeft w:val="0"/>
          <w:marRight w:val="0"/>
          <w:marTop w:val="0"/>
          <w:marBottom w:val="0"/>
          <w:divBdr>
            <w:top w:val="none" w:sz="0" w:space="0" w:color="auto"/>
            <w:left w:val="none" w:sz="0" w:space="0" w:color="auto"/>
            <w:bottom w:val="none" w:sz="0" w:space="0" w:color="auto"/>
            <w:right w:val="none" w:sz="0" w:space="0" w:color="auto"/>
          </w:divBdr>
          <w:divsChild>
            <w:div w:id="386536149">
              <w:marLeft w:val="0"/>
              <w:marRight w:val="0"/>
              <w:marTop w:val="0"/>
              <w:marBottom w:val="0"/>
              <w:divBdr>
                <w:top w:val="none" w:sz="0" w:space="0" w:color="auto"/>
                <w:left w:val="none" w:sz="0" w:space="0" w:color="auto"/>
                <w:bottom w:val="none" w:sz="0" w:space="0" w:color="auto"/>
                <w:right w:val="none" w:sz="0" w:space="0" w:color="auto"/>
              </w:divBdr>
              <w:divsChild>
                <w:div w:id="636227666">
                  <w:marLeft w:val="0"/>
                  <w:marRight w:val="0"/>
                  <w:marTop w:val="0"/>
                  <w:marBottom w:val="0"/>
                  <w:divBdr>
                    <w:top w:val="none" w:sz="0" w:space="0" w:color="auto"/>
                    <w:left w:val="none" w:sz="0" w:space="0" w:color="auto"/>
                    <w:bottom w:val="none" w:sz="0" w:space="0" w:color="auto"/>
                    <w:right w:val="none" w:sz="0" w:space="0" w:color="auto"/>
                  </w:divBdr>
                  <w:divsChild>
                    <w:div w:id="1164008205">
                      <w:marLeft w:val="0"/>
                      <w:marRight w:val="0"/>
                      <w:marTop w:val="0"/>
                      <w:marBottom w:val="0"/>
                      <w:divBdr>
                        <w:top w:val="none" w:sz="0" w:space="0" w:color="auto"/>
                        <w:left w:val="none" w:sz="0" w:space="0" w:color="auto"/>
                        <w:bottom w:val="none" w:sz="0" w:space="0" w:color="auto"/>
                        <w:right w:val="none" w:sz="0" w:space="0" w:color="auto"/>
                      </w:divBdr>
                      <w:divsChild>
                        <w:div w:id="2058776465">
                          <w:marLeft w:val="0"/>
                          <w:marRight w:val="0"/>
                          <w:marTop w:val="0"/>
                          <w:marBottom w:val="0"/>
                          <w:divBdr>
                            <w:top w:val="none" w:sz="0" w:space="0" w:color="auto"/>
                            <w:left w:val="none" w:sz="0" w:space="0" w:color="auto"/>
                            <w:bottom w:val="none" w:sz="0" w:space="0" w:color="auto"/>
                            <w:right w:val="none" w:sz="0" w:space="0" w:color="auto"/>
                          </w:divBdr>
                          <w:divsChild>
                            <w:div w:id="76685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2020-05-06T06:47:00Z</dcterms:created>
  <dcterms:modified xsi:type="dcterms:W3CDTF">2020-05-06T07:55:00Z</dcterms:modified>
</cp:coreProperties>
</file>