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1D7731" w14:textId="77777777" w:rsidR="00C0039E" w:rsidRDefault="00C0039E" w:rsidP="00C0039E">
      <w:pPr>
        <w:spacing w:after="150" w:line="255" w:lineRule="atLeast"/>
        <w:rPr>
          <w:rFonts w:ascii="Helvetica" w:hAnsi="Helvetica" w:cs="Times New Roman"/>
          <w:color w:val="333333"/>
        </w:rPr>
      </w:pPr>
      <w:r w:rsidRPr="00C0039E">
        <w:rPr>
          <w:rFonts w:ascii="Helvetica" w:hAnsi="Helvetica" w:cs="Times New Roman"/>
          <w:color w:val="333333"/>
        </w:rPr>
        <w:t xml:space="preserve">The first three sections of the creative brief are derived from the marketing plan and prior communication between the creative specialists and brand managers. The planning framework of this text, shown in Chapter 1, also supports all sections of this creative brief illustration. Chapter 1 highlighted the importance of the marketing plan for promotional planning, which should provide sufficient background on the nature of the communication problem or opportunity. Chapter 3 described important aspects of consumer </w:t>
      </w:r>
      <w:proofErr w:type="spellStart"/>
      <w:r w:rsidRPr="00C0039E">
        <w:rPr>
          <w:rFonts w:ascii="Helvetica" w:hAnsi="Helvetica" w:cs="Times New Roman"/>
          <w:color w:val="333333"/>
        </w:rPr>
        <w:t>behaviour</w:t>
      </w:r>
      <w:proofErr w:type="spellEnd"/>
      <w:r w:rsidRPr="00C0039E">
        <w:rPr>
          <w:rFonts w:ascii="Helvetica" w:hAnsi="Helvetica" w:cs="Times New Roman"/>
          <w:color w:val="333333"/>
        </w:rPr>
        <w:t xml:space="preserve"> along with options for target audience selection and guidelines for a target audience profile. Combined, Chapters 4 and 5 explained the usefulness of response models and communication objectives that guide remaining decisions. Chapter 6 indicated different brand positioning options that creative specialists might propose as communication solutions. The rest of this chapter describes the creative strategy decisions that the creative specialists focus on when developing ad executions upon finalizing the creative brief. Finally, creative briefs may also include supporting information and requirements that should appear in any message to ensure uniformity across the ads used in a campaign.</w:t>
      </w:r>
    </w:p>
    <w:p w14:paraId="07727795" w14:textId="77777777" w:rsidR="00C0039E" w:rsidRDefault="00C0039E" w:rsidP="00C0039E">
      <w:pPr>
        <w:spacing w:after="150" w:line="255" w:lineRule="atLeast"/>
        <w:rPr>
          <w:rFonts w:ascii="Helvetica" w:hAnsi="Helvetica" w:cs="Times New Roman"/>
          <w:color w:val="333333"/>
        </w:rPr>
      </w:pPr>
      <w:r>
        <w:rPr>
          <w:rFonts w:ascii="Helvetica" w:hAnsi="Helvetica" w:cs="Times New Roman"/>
          <w:color w:val="333333"/>
        </w:rPr>
        <w:t xml:space="preserve">WHATSAPP </w:t>
      </w:r>
    </w:p>
    <w:p w14:paraId="4D624E5E" w14:textId="77777777" w:rsidR="00C0039E" w:rsidRPr="00C0039E" w:rsidRDefault="00C0039E" w:rsidP="00C0039E">
      <w:pPr>
        <w:spacing w:after="150" w:line="255" w:lineRule="atLeast"/>
        <w:rPr>
          <w:rFonts w:ascii="Helvetica" w:hAnsi="Helvetica" w:cs="Times New Roman"/>
          <w:color w:val="333333"/>
        </w:rPr>
      </w:pPr>
      <w:r>
        <w:rPr>
          <w:rFonts w:ascii="Helvetica" w:hAnsi="Helvetica" w:cs="Times New Roman"/>
          <w:color w:val="333333"/>
        </w:rPr>
        <w:t>+15877787527</w:t>
      </w:r>
    </w:p>
    <w:p w14:paraId="4F6551AD" w14:textId="77777777" w:rsidR="00E734F9" w:rsidRDefault="00C0039E">
      <w:bookmarkStart w:id="0" w:name="_GoBack"/>
      <w:bookmarkEnd w:id="0"/>
    </w:p>
    <w:sectPr w:rsidR="00E734F9" w:rsidSect="008B4EF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039E"/>
    <w:rsid w:val="008B4EFF"/>
    <w:rsid w:val="00C0039E"/>
    <w:rsid w:val="00F00C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1F6D640"/>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039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186</Words>
  <Characters>1061</Characters>
  <Application>Microsoft Macintosh Word</Application>
  <DocSecurity>0</DocSecurity>
  <Lines>8</Lines>
  <Paragraphs>2</Paragraphs>
  <ScaleCrop>false</ScaleCrop>
  <LinksUpToDate>false</LinksUpToDate>
  <CharactersWithSpaces>1245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بدر العالي</dc:creator>
  <cp:keywords/>
  <dc:description/>
  <cp:lastModifiedBy>بدر العالي</cp:lastModifiedBy>
  <cp:revision>1</cp:revision>
  <dcterms:created xsi:type="dcterms:W3CDTF">2019-03-14T12:37:00Z</dcterms:created>
  <dcterms:modified xsi:type="dcterms:W3CDTF">2019-03-14T12:39:00Z</dcterms:modified>
</cp:coreProperties>
</file>