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9DE" w:rsidRDefault="008F19DE" w:rsidP="008F19DE">
      <w:pPr>
        <w:jc w:val="center"/>
        <w:outlineLvl w:val="0"/>
      </w:pPr>
      <w:bookmarkStart w:id="0" w:name="_GoBack"/>
      <w:bookmarkEnd w:id="0"/>
      <w:r>
        <w:t>TO</w:t>
      </w:r>
    </w:p>
    <w:p w:rsidR="008F19DE" w:rsidRDefault="008F19DE" w:rsidP="008F19DE">
      <w:pPr>
        <w:jc w:val="center"/>
        <w:outlineLvl w:val="0"/>
      </w:pPr>
      <w:r>
        <w:t>Week 13 (Nov 12-16)</w:t>
      </w:r>
    </w:p>
    <w:p w:rsidR="00F1199A" w:rsidRDefault="00F1199A" w:rsidP="008F19DE">
      <w:pPr>
        <w:jc w:val="center"/>
        <w:outlineLvl w:val="0"/>
      </w:pPr>
      <w:r>
        <w:t>Current Events</w:t>
      </w:r>
    </w:p>
    <w:p w:rsidR="008F19DE" w:rsidRDefault="008F19DE" w:rsidP="008F19DE">
      <w:pPr>
        <w:jc w:val="center"/>
        <w:outlineLvl w:val="0"/>
      </w:pPr>
      <w:r>
        <w:t>(This TO replaces the Scheduled  TO Political Litigation)</w:t>
      </w:r>
    </w:p>
    <w:p w:rsidR="00982987" w:rsidRDefault="00982987" w:rsidP="00F1199A">
      <w:pPr>
        <w:outlineLvl w:val="0"/>
      </w:pPr>
    </w:p>
    <w:p w:rsidR="00F1199A" w:rsidRDefault="005E6A94" w:rsidP="00F1199A">
      <w:pPr>
        <w:outlineLvl w:val="0"/>
      </w:pPr>
      <w:r>
        <w:t xml:space="preserve">The Week 12 TO on police and civilian use of force described changes in thinking about gun rights and thinking about violence as an alternative to using law to administer justice. Most of the discussion was about gun rights and violence as </w:t>
      </w:r>
      <w:r w:rsidR="008F19DE">
        <w:t xml:space="preserve">1) </w:t>
      </w:r>
      <w:r>
        <w:t>crime control</w:t>
      </w:r>
      <w:r w:rsidR="008F19DE">
        <w:t xml:space="preserve"> and 2) political accountability/government control. </w:t>
      </w:r>
      <w:r>
        <w:t>This current events TO relates thinking about guns and violence to 1) what the federal government calls “violent extremism;” and 2) mass shootings. It uses the Pittsburgh Synagogue s</w:t>
      </w:r>
      <w:r w:rsidR="00F1199A">
        <w:t>hooting</w:t>
      </w:r>
      <w:r>
        <w:t xml:space="preserve"> as a case study</w:t>
      </w:r>
      <w:r w:rsidR="008B128D">
        <w:t xml:space="preserve"> that attempts to explain how the individual </w:t>
      </w:r>
      <w:r w:rsidR="00BF629C">
        <w:t>who committed this terrorist act is linked to contemporary American political culture—that is, it was not an act “out of the blue</w:t>
      </w:r>
      <w:r>
        <w:t>.</w:t>
      </w:r>
      <w:r w:rsidR="00BF629C">
        <w:t>” It is not blue sky lightning—it emerges from storm clouds.</w:t>
      </w:r>
      <w:r w:rsidR="008F19DE">
        <w:t xml:space="preserve"> I teach a course on religion and American politics and a course on immigration policy. In both courses we examine religious-inspired violence and debates about the role of law versus the role of executive discretion in administering immigration policy. Recent violence is relevant to all of these topics.</w:t>
      </w:r>
    </w:p>
    <w:p w:rsidR="00F1199A" w:rsidRDefault="00F1199A" w:rsidP="00F1199A">
      <w:pPr>
        <w:outlineLvl w:val="0"/>
      </w:pPr>
    </w:p>
    <w:p w:rsidR="00D31C1F" w:rsidRDefault="00F1199A" w:rsidP="00F1199A">
      <w:pPr>
        <w:outlineLvl w:val="0"/>
      </w:pPr>
      <w:r>
        <w:t>Political movements are not necessarily radical or extreme. But political movements mobilize individuals and organizations to action wit</w:t>
      </w:r>
      <w:r w:rsidR="005E6A94">
        <w:t>h appeals to support the “cause</w:t>
      </w:r>
      <w:r>
        <w:t>”</w:t>
      </w:r>
      <w:r w:rsidR="005E6A94">
        <w:t xml:space="preserve"> that inspired the movement. Political movements often generate intense commitments to the cause, and t</w:t>
      </w:r>
      <w:r>
        <w:t>he intensity of an individual’s or a group’s commitment to the cause can</w:t>
      </w:r>
      <w:r w:rsidR="00D31C1F">
        <w:t xml:space="preserve"> foster radicalism or extremism or “violent extremism.” </w:t>
      </w:r>
      <w:r>
        <w:t>The American political experience includes many movements</w:t>
      </w:r>
      <w:r w:rsidR="00D31C1F">
        <w:t xml:space="preserve"> supporting a “cause” that generated violence</w:t>
      </w:r>
      <w:r>
        <w:t>:</w:t>
      </w:r>
    </w:p>
    <w:p w:rsidR="00D31C1F" w:rsidRDefault="00D31C1F" w:rsidP="00D31C1F">
      <w:pPr>
        <w:pStyle w:val="ListParagraph"/>
        <w:numPr>
          <w:ilvl w:val="0"/>
          <w:numId w:val="3"/>
        </w:numPr>
        <w:outlineLvl w:val="0"/>
      </w:pPr>
      <w:r>
        <w:t>The Revolutionary War?</w:t>
      </w:r>
    </w:p>
    <w:p w:rsidR="00D31C1F" w:rsidRDefault="00F1199A" w:rsidP="00D31C1F">
      <w:pPr>
        <w:pStyle w:val="ListParagraph"/>
        <w:numPr>
          <w:ilvl w:val="0"/>
          <w:numId w:val="3"/>
        </w:numPr>
        <w:outlineLvl w:val="0"/>
      </w:pPr>
      <w:r>
        <w:t>The Civil War (for slavery; against slav</w:t>
      </w:r>
      <w:r w:rsidR="00D31C1F">
        <w:t>ery; for secession; for union)?</w:t>
      </w:r>
    </w:p>
    <w:p w:rsidR="00D31C1F" w:rsidRDefault="00F1199A" w:rsidP="00D31C1F">
      <w:pPr>
        <w:pStyle w:val="ListParagraph"/>
        <w:numPr>
          <w:ilvl w:val="0"/>
          <w:numId w:val="3"/>
        </w:numPr>
        <w:outlineLvl w:val="0"/>
      </w:pPr>
      <w:r>
        <w:t xml:space="preserve">The </w:t>
      </w:r>
      <w:r w:rsidR="00D31C1F">
        <w:t>19</w:t>
      </w:r>
      <w:r w:rsidR="00D31C1F" w:rsidRPr="00D31C1F">
        <w:rPr>
          <w:vertAlign w:val="superscript"/>
        </w:rPr>
        <w:t>th</w:t>
      </w:r>
      <w:r w:rsidR="00D31C1F">
        <w:t xml:space="preserve"> and 20</w:t>
      </w:r>
      <w:r w:rsidR="00D31C1F" w:rsidRPr="00D31C1F">
        <w:rPr>
          <w:vertAlign w:val="superscript"/>
        </w:rPr>
        <w:t>th</w:t>
      </w:r>
      <w:r w:rsidR="00D31C1F">
        <w:t xml:space="preserve"> Century </w:t>
      </w:r>
      <w:r>
        <w:t>civil rights movement</w:t>
      </w:r>
      <w:r w:rsidR="00D31C1F">
        <w:t>s?</w:t>
      </w:r>
    </w:p>
    <w:p w:rsidR="00D31C1F" w:rsidRDefault="00D31C1F" w:rsidP="00D31C1F">
      <w:pPr>
        <w:pStyle w:val="ListParagraph"/>
        <w:numPr>
          <w:ilvl w:val="0"/>
          <w:numId w:val="3"/>
        </w:numPr>
        <w:outlineLvl w:val="0"/>
      </w:pPr>
      <w:r>
        <w:t>Environmentalism?</w:t>
      </w:r>
    </w:p>
    <w:p w:rsidR="00D31C1F" w:rsidRDefault="00D31C1F" w:rsidP="00D31C1F">
      <w:pPr>
        <w:pStyle w:val="ListParagraph"/>
        <w:numPr>
          <w:ilvl w:val="0"/>
          <w:numId w:val="3"/>
        </w:numPr>
        <w:outlineLvl w:val="0"/>
      </w:pPr>
      <w:r>
        <w:t>The Pro-life movement?</w:t>
      </w:r>
    </w:p>
    <w:p w:rsidR="00D31C1F" w:rsidRDefault="00D31C1F" w:rsidP="00D31C1F">
      <w:pPr>
        <w:pStyle w:val="ListParagraph"/>
        <w:numPr>
          <w:ilvl w:val="0"/>
          <w:numId w:val="3"/>
        </w:numPr>
        <w:outlineLvl w:val="0"/>
      </w:pPr>
      <w:r>
        <w:t>The militia movement (Christian patriotism)?</w:t>
      </w:r>
    </w:p>
    <w:p w:rsidR="00D31C1F" w:rsidRDefault="00D31C1F" w:rsidP="00D31C1F">
      <w:pPr>
        <w:pStyle w:val="ListParagraph"/>
        <w:numPr>
          <w:ilvl w:val="0"/>
          <w:numId w:val="3"/>
        </w:numPr>
        <w:outlineLvl w:val="0"/>
      </w:pPr>
      <w:r>
        <w:t xml:space="preserve">The </w:t>
      </w:r>
      <w:r w:rsidR="00F1199A">
        <w:t>Christian Identity</w:t>
      </w:r>
      <w:r>
        <w:t xml:space="preserve"> Movement?</w:t>
      </w:r>
    </w:p>
    <w:p w:rsidR="00D31C1F" w:rsidRDefault="00D31C1F" w:rsidP="00D31C1F">
      <w:pPr>
        <w:pStyle w:val="ListParagraph"/>
        <w:numPr>
          <w:ilvl w:val="0"/>
          <w:numId w:val="3"/>
        </w:numPr>
        <w:outlineLvl w:val="0"/>
      </w:pPr>
      <w:r>
        <w:t>The Alt-right?</w:t>
      </w:r>
    </w:p>
    <w:p w:rsidR="00D31C1F" w:rsidRDefault="00D31C1F" w:rsidP="00D31C1F">
      <w:pPr>
        <w:outlineLvl w:val="0"/>
      </w:pPr>
    </w:p>
    <w:p w:rsidR="00F1199A" w:rsidRDefault="00D31C1F" w:rsidP="00D31C1F">
      <w:pPr>
        <w:outlineLvl w:val="0"/>
      </w:pPr>
      <w:r>
        <w:t xml:space="preserve">Movements or causes—whether a </w:t>
      </w:r>
      <w:r w:rsidR="00F1199A">
        <w:t xml:space="preserve">sacred </w:t>
      </w:r>
      <w:r>
        <w:t xml:space="preserve">or </w:t>
      </w:r>
      <w:r w:rsidR="00F1199A">
        <w:t>secular</w:t>
      </w:r>
      <w:r>
        <w:t xml:space="preserve"> movement—</w:t>
      </w:r>
      <w:r w:rsidRPr="00D31C1F">
        <w:rPr>
          <w:i/>
        </w:rPr>
        <w:t>a</w:t>
      </w:r>
      <w:r w:rsidR="00F1199A" w:rsidRPr="00D31C1F">
        <w:rPr>
          <w:i/>
        </w:rPr>
        <w:t>sk people for something</w:t>
      </w:r>
      <w:r w:rsidR="00F1199A">
        <w:t>: support</w:t>
      </w:r>
      <w:r>
        <w:t xml:space="preserve">ing the cause. This </w:t>
      </w:r>
      <w:r w:rsidR="00F1199A">
        <w:t>can include their time, effort, money, or even their life. Movements or c</w:t>
      </w:r>
      <w:r>
        <w:t xml:space="preserve">auses </w:t>
      </w:r>
      <w:r w:rsidR="00F1199A" w:rsidRPr="00D31C1F">
        <w:rPr>
          <w:i/>
        </w:rPr>
        <w:t>also offer people something</w:t>
      </w:r>
      <w:r>
        <w:t xml:space="preserve"> in exchange for their support: </w:t>
      </w:r>
      <w:r w:rsidR="00F1199A">
        <w:t>“Being part of s</w:t>
      </w:r>
      <w:r>
        <w:t>omething bigger than themselves!</w:t>
      </w:r>
      <w:r w:rsidR="00F1199A">
        <w:t>”</w:t>
      </w:r>
    </w:p>
    <w:p w:rsidR="00F1199A" w:rsidRDefault="00F1199A" w:rsidP="00F1199A">
      <w:pPr>
        <w:outlineLvl w:val="0"/>
      </w:pPr>
    </w:p>
    <w:p w:rsidR="00F1199A" w:rsidRDefault="00F1199A" w:rsidP="00F1199A">
      <w:r>
        <w:t xml:space="preserve">In a strongly individualistic and yet mass culture, the desire to be </w:t>
      </w:r>
      <w:r w:rsidR="00D31C1F">
        <w:t xml:space="preserve">significant, </w:t>
      </w:r>
      <w:r>
        <w:t xml:space="preserve">part of a cause </w:t>
      </w:r>
      <w:r w:rsidR="00D31C1F">
        <w:t xml:space="preserve">bigger than one’s own self-interest, </w:t>
      </w:r>
      <w:r>
        <w:t>can be inspiring. Watch the 2018 U.S. military recruitment advertising/commercials, particularly the “</w:t>
      </w:r>
      <w:hyperlink r:id="rId6" w:history="1">
        <w:r w:rsidRPr="008E6E1F">
          <w:rPr>
            <w:rStyle w:val="Hyperlink"/>
          </w:rPr>
          <w:t>I want to be part of something bigger than myself</w:t>
        </w:r>
      </w:hyperlink>
      <w:r>
        <w:t xml:space="preserve">” commercial/ad. </w:t>
      </w:r>
    </w:p>
    <w:p w:rsidR="00F1199A" w:rsidRDefault="00D31C1F" w:rsidP="00F1199A">
      <w:r>
        <w:t>[This is the text]:</w:t>
      </w:r>
    </w:p>
    <w:p w:rsidR="00F1199A" w:rsidRDefault="00F1199A" w:rsidP="00F1199A">
      <w:r>
        <w:t>Mom (to her minority son in an Air Force camouflage uniform</w:t>
      </w:r>
      <w:r w:rsidR="00D31C1F">
        <w:t xml:space="preserve"> considering a military career</w:t>
      </w:r>
      <w:r>
        <w:t>): “Are you sure you can handle this?”</w:t>
      </w:r>
    </w:p>
    <w:p w:rsidR="00F1199A" w:rsidRDefault="00F1199A" w:rsidP="00F1199A">
      <w:r>
        <w:t>Son: “Yes, I’m sure.”</w:t>
      </w:r>
    </w:p>
    <w:p w:rsidR="00F1199A" w:rsidRDefault="00F1199A" w:rsidP="00F1199A">
      <w:r>
        <w:lastRenderedPageBreak/>
        <w:t xml:space="preserve">Mom: I know you like technology but isn’t there </w:t>
      </w:r>
      <w:r>
        <w:rPr>
          <w:i/>
        </w:rPr>
        <w:t>some other job</w:t>
      </w:r>
      <w:r>
        <w:t>.”</w:t>
      </w:r>
    </w:p>
    <w:p w:rsidR="00F1199A" w:rsidRDefault="00F1199A" w:rsidP="00F1199A">
      <w:pPr>
        <w:rPr>
          <w:szCs w:val="20"/>
        </w:rPr>
      </w:pPr>
      <w:r>
        <w:t xml:space="preserve">Son: “I don’t just want a job. </w:t>
      </w:r>
      <w:r w:rsidRPr="00D31C1F">
        <w:rPr>
          <w:i/>
        </w:rPr>
        <w:t>I want to be part of something bigger than myself</w:t>
      </w:r>
      <w:r>
        <w:t>.”</w:t>
      </w:r>
    </w:p>
    <w:p w:rsidR="00F1199A" w:rsidRDefault="00F1199A" w:rsidP="00F1199A">
      <w:pPr>
        <w:outlineLvl w:val="0"/>
      </w:pPr>
    </w:p>
    <w:p w:rsidR="00F1199A" w:rsidRDefault="00D31C1F" w:rsidP="00F1199A">
      <w:pPr>
        <w:outlineLvl w:val="0"/>
      </w:pPr>
      <w:r>
        <w:t xml:space="preserve">The military recruitment ad appeals for support based on a common, perhaps even universal, human desire. </w:t>
      </w:r>
      <w:r w:rsidR="00F1199A">
        <w:t xml:space="preserve">After the 9/11 terrorist attacks, researchers </w:t>
      </w:r>
      <w:r>
        <w:t xml:space="preserve">once again had renewed interest in </w:t>
      </w:r>
      <w:r w:rsidR="00F1199A">
        <w:t>study</w:t>
      </w:r>
      <w:r>
        <w:t>ing</w:t>
      </w:r>
      <w:r w:rsidR="00F1199A">
        <w:t xml:space="preserve"> radicalism and terrorism. The National Institute of Justice </w:t>
      </w:r>
      <w:r w:rsidR="00982987">
        <w:t xml:space="preserve">(NIJ) </w:t>
      </w:r>
      <w:r w:rsidR="00F1199A">
        <w:t>founded the Domestic Radicalization to Terrorism</w:t>
      </w:r>
      <w:r>
        <w:t xml:space="preserve"> program in 2012. The NIJ funds university and other centers that study </w:t>
      </w:r>
      <w:r w:rsidR="004E35C2">
        <w:t xml:space="preserve">violent extremism. This includes the study of </w:t>
      </w:r>
      <w:r w:rsidR="00F1199A">
        <w:t>domestic radicals to 1) identify risk factors</w:t>
      </w:r>
      <w:r w:rsidR="004E35C2">
        <w:t>—so that earlier intervention can prevent violence rather than just punishing criminals after they have committed violent crimes;</w:t>
      </w:r>
      <w:r w:rsidR="00F1199A">
        <w:t xml:space="preserve"> and 2) understand how the change from radicalism</w:t>
      </w:r>
      <w:r w:rsidR="004E35C2">
        <w:t xml:space="preserve">, which is legal and can include constitutionally protected freedom of expression, </w:t>
      </w:r>
      <w:r w:rsidR="00F1199A">
        <w:t>to terrorism</w:t>
      </w:r>
      <w:r w:rsidR="004E35C2">
        <w:t>, which is a crime,</w:t>
      </w:r>
      <w:r w:rsidR="00F1199A">
        <w:t xml:space="preserve"> occurs.  A </w:t>
      </w:r>
      <w:hyperlink r:id="rId7" w:history="1">
        <w:r w:rsidR="00F1199A" w:rsidRPr="001C7533">
          <w:rPr>
            <w:rStyle w:val="Hyperlink"/>
          </w:rPr>
          <w:t>summary of the research findings</w:t>
        </w:r>
      </w:hyperlink>
      <w:r w:rsidR="00F1199A">
        <w:t xml:space="preserve"> identifies the risk factors associated with both individuals</w:t>
      </w:r>
      <w:r w:rsidR="004E35C2">
        <w:t xml:space="preserve"> who commit terrorist acts—the </w:t>
      </w:r>
      <w:r w:rsidR="00F1199A">
        <w:t>lone wolf</w:t>
      </w:r>
      <w:r w:rsidR="004E35C2">
        <w:t>—and group-based terrorism. The research identifies the following risk factors that might be used to flag people:</w:t>
      </w:r>
    </w:p>
    <w:p w:rsidR="00F1199A" w:rsidRDefault="004E35C2" w:rsidP="00F1199A">
      <w:pPr>
        <w:pStyle w:val="ListParagraph"/>
        <w:numPr>
          <w:ilvl w:val="0"/>
          <w:numId w:val="1"/>
        </w:numPr>
        <w:outlineLvl w:val="0"/>
      </w:pPr>
      <w:r>
        <w:t>A c</w:t>
      </w:r>
      <w:r w:rsidR="00F1199A">
        <w:t>riminal history;</w:t>
      </w:r>
    </w:p>
    <w:p w:rsidR="00F1199A" w:rsidRDefault="004E35C2" w:rsidP="00F1199A">
      <w:pPr>
        <w:pStyle w:val="ListParagraph"/>
        <w:numPr>
          <w:ilvl w:val="0"/>
          <w:numId w:val="1"/>
        </w:numPr>
        <w:outlineLvl w:val="0"/>
      </w:pPr>
      <w:r>
        <w:t>A m</w:t>
      </w:r>
      <w:r w:rsidR="00F1199A">
        <w:t>ental issue;</w:t>
      </w:r>
    </w:p>
    <w:p w:rsidR="00F1199A" w:rsidRDefault="004E35C2" w:rsidP="00F1199A">
      <w:pPr>
        <w:pStyle w:val="ListParagraph"/>
        <w:numPr>
          <w:ilvl w:val="0"/>
          <w:numId w:val="1"/>
        </w:numPr>
        <w:outlineLvl w:val="0"/>
      </w:pPr>
      <w:r>
        <w:t>Unemployment (or underemployment or problematic employment history);</w:t>
      </w:r>
    </w:p>
    <w:p w:rsidR="00F1199A" w:rsidRDefault="00F1199A" w:rsidP="00F1199A">
      <w:pPr>
        <w:pStyle w:val="ListParagraph"/>
        <w:numPr>
          <w:ilvl w:val="0"/>
          <w:numId w:val="1"/>
        </w:numPr>
        <w:outlineLvl w:val="0"/>
      </w:pPr>
      <w:r>
        <w:t>Single;</w:t>
      </w:r>
    </w:p>
    <w:p w:rsidR="00F1199A" w:rsidRDefault="00F1199A" w:rsidP="00F1199A">
      <w:pPr>
        <w:pStyle w:val="ListParagraph"/>
        <w:numPr>
          <w:ilvl w:val="0"/>
          <w:numId w:val="1"/>
        </w:numPr>
        <w:outlineLvl w:val="0"/>
      </w:pPr>
      <w:r>
        <w:t>Loners (or isolated);</w:t>
      </w:r>
    </w:p>
    <w:p w:rsidR="00F1199A" w:rsidRDefault="00F1199A" w:rsidP="00F1199A">
      <w:pPr>
        <w:pStyle w:val="ListParagraph"/>
        <w:numPr>
          <w:ilvl w:val="0"/>
          <w:numId w:val="1"/>
        </w:numPr>
        <w:outlineLvl w:val="0"/>
      </w:pPr>
      <w:r>
        <w:t>Military experience.</w:t>
      </w:r>
    </w:p>
    <w:p w:rsidR="00F1199A" w:rsidRDefault="00F1199A" w:rsidP="00F1199A">
      <w:pPr>
        <w:outlineLvl w:val="0"/>
      </w:pPr>
    </w:p>
    <w:p w:rsidR="00F1199A" w:rsidRDefault="00F1199A" w:rsidP="00F1199A">
      <w:pPr>
        <w:outlineLvl w:val="0"/>
      </w:pPr>
      <w:r>
        <w:t>A summary of the research on how the change from radicalism to terrorism occurs identified:</w:t>
      </w:r>
    </w:p>
    <w:p w:rsidR="00F1199A" w:rsidRDefault="00F1199A" w:rsidP="00F1199A">
      <w:pPr>
        <w:pStyle w:val="ListParagraph"/>
        <w:numPr>
          <w:ilvl w:val="0"/>
          <w:numId w:val="2"/>
        </w:numPr>
        <w:outlineLvl w:val="0"/>
      </w:pPr>
      <w:r>
        <w:t>A terrorist belief system or narrative;</w:t>
      </w:r>
    </w:p>
    <w:p w:rsidR="00F1199A" w:rsidRDefault="00F1199A" w:rsidP="00F1199A">
      <w:pPr>
        <w:pStyle w:val="ListParagraph"/>
        <w:numPr>
          <w:ilvl w:val="0"/>
          <w:numId w:val="2"/>
        </w:numPr>
        <w:outlineLvl w:val="0"/>
      </w:pPr>
      <w:r>
        <w:t>Identity processes;</w:t>
      </w:r>
    </w:p>
    <w:p w:rsidR="00F1199A" w:rsidRDefault="00F1199A" w:rsidP="00F1199A">
      <w:pPr>
        <w:pStyle w:val="ListParagraph"/>
        <w:numPr>
          <w:ilvl w:val="0"/>
          <w:numId w:val="2"/>
        </w:numPr>
        <w:outlineLvl w:val="0"/>
      </w:pPr>
      <w:r>
        <w:t>Activities demonstrating commitment to the cause or the group;</w:t>
      </w:r>
    </w:p>
    <w:p w:rsidR="00F1199A" w:rsidRDefault="00F1199A" w:rsidP="00F1199A">
      <w:pPr>
        <w:pStyle w:val="ListParagraph"/>
        <w:numPr>
          <w:ilvl w:val="0"/>
          <w:numId w:val="2"/>
        </w:numPr>
        <w:outlineLvl w:val="0"/>
      </w:pPr>
      <w:r>
        <w:t>Offline social network connections with terrorists;</w:t>
      </w:r>
    </w:p>
    <w:p w:rsidR="00F1199A" w:rsidRDefault="00F1199A" w:rsidP="00F1199A">
      <w:pPr>
        <w:pStyle w:val="ListParagraph"/>
        <w:numPr>
          <w:ilvl w:val="0"/>
          <w:numId w:val="2"/>
        </w:numPr>
        <w:outlineLvl w:val="0"/>
      </w:pPr>
      <w:r>
        <w:t>Online or social media connections to terrorists;</w:t>
      </w:r>
      <w:r w:rsidR="001042A0">
        <w:t>*</w:t>
      </w:r>
    </w:p>
    <w:p w:rsidR="00F1199A" w:rsidRDefault="00F1199A" w:rsidP="00F1199A">
      <w:pPr>
        <w:pStyle w:val="ListParagraph"/>
        <w:numPr>
          <w:ilvl w:val="0"/>
          <w:numId w:val="2"/>
        </w:numPr>
        <w:outlineLvl w:val="0"/>
      </w:pPr>
      <w:r>
        <w:t>Group dynamics;</w:t>
      </w:r>
    </w:p>
    <w:p w:rsidR="00F1199A" w:rsidRDefault="00F1199A" w:rsidP="00F1199A">
      <w:pPr>
        <w:pStyle w:val="ListParagraph"/>
        <w:numPr>
          <w:ilvl w:val="0"/>
          <w:numId w:val="2"/>
        </w:numPr>
        <w:outlineLvl w:val="0"/>
      </w:pPr>
      <w:r>
        <w:t>Triggering events.</w:t>
      </w:r>
    </w:p>
    <w:p w:rsidR="00F1199A" w:rsidRDefault="001042A0" w:rsidP="00F1199A">
      <w:pPr>
        <w:outlineLvl w:val="0"/>
      </w:pPr>
      <w:r>
        <w:t>*NPR Story “</w:t>
      </w:r>
      <w:hyperlink r:id="rId8" w:history="1">
        <w:r w:rsidRPr="001042A0">
          <w:rPr>
            <w:rStyle w:val="Hyperlink"/>
          </w:rPr>
          <w:t xml:space="preserve">Right Wing Hate Groups are Recruiting </w:t>
        </w:r>
        <w:r w:rsidR="00397360">
          <w:rPr>
            <w:rStyle w:val="Hyperlink"/>
          </w:rPr>
          <w:t xml:space="preserve">Video </w:t>
        </w:r>
        <w:r w:rsidRPr="001042A0">
          <w:rPr>
            <w:rStyle w:val="Hyperlink"/>
          </w:rPr>
          <w:t>Gamers</w:t>
        </w:r>
      </w:hyperlink>
      <w:r>
        <w:t>” Gender Identity?</w:t>
      </w:r>
    </w:p>
    <w:p w:rsidR="001042A0" w:rsidRDefault="001042A0" w:rsidP="00F1199A">
      <w:pPr>
        <w:outlineLvl w:val="0"/>
      </w:pPr>
    </w:p>
    <w:p w:rsidR="00982987" w:rsidRDefault="00F1199A" w:rsidP="00F1199A">
      <w:pPr>
        <w:outlineLvl w:val="0"/>
      </w:pPr>
      <w:r>
        <w:t xml:space="preserve">Professor </w:t>
      </w:r>
      <w:hyperlink r:id="rId9" w:history="1">
        <w:r w:rsidRPr="002917C3">
          <w:rPr>
            <w:rStyle w:val="Hyperlink"/>
          </w:rPr>
          <w:t>Arie Kruglanski</w:t>
        </w:r>
      </w:hyperlink>
      <w:r>
        <w:t xml:space="preserve">, a research psychologist at the University of Maryland, and a founder of the National Center for the Study of Terrorism and the Response to Terrorism, which includes programs for </w:t>
      </w:r>
      <w:hyperlink r:id="rId10" w:history="1">
        <w:r w:rsidRPr="007A3658">
          <w:rPr>
            <w:rStyle w:val="Hyperlink"/>
          </w:rPr>
          <w:t>Countering Violent Extremism</w:t>
        </w:r>
      </w:hyperlink>
      <w:r>
        <w:t xml:space="preserve">, has identified common </w:t>
      </w:r>
      <w:r w:rsidR="00982987">
        <w:t>elements of extremism</w:t>
      </w:r>
      <w:r>
        <w:t xml:space="preserve"> as </w:t>
      </w:r>
      <w:r w:rsidR="00982987">
        <w:t xml:space="preserve">varied </w:t>
      </w:r>
      <w:r>
        <w:t>as the Ku Klux Klan, neo-Nazis, Islamists, and other</w:t>
      </w:r>
      <w:r w:rsidR="00982987">
        <w:t xml:space="preserve"> radical/extremi</w:t>
      </w:r>
      <w:r>
        <w:t>s</w:t>
      </w:r>
      <w:r w:rsidR="00982987">
        <w:t>m</w:t>
      </w:r>
      <w:r>
        <w:t xml:space="preserve">: 1) the universal </w:t>
      </w:r>
      <w:r w:rsidR="00982987">
        <w:t xml:space="preserve">human </w:t>
      </w:r>
      <w:r>
        <w:t xml:space="preserve">desire to live a worthwhile life—to have </w:t>
      </w:r>
      <w:r w:rsidR="00982987">
        <w:t xml:space="preserve">some </w:t>
      </w:r>
      <w:r>
        <w:t>significance</w:t>
      </w:r>
      <w:r w:rsidR="00982987">
        <w:t xml:space="preserve"> or importance or to make a contribution</w:t>
      </w:r>
      <w:r w:rsidR="004009B0">
        <w:t xml:space="preserve"> or to make a difference</w:t>
      </w:r>
      <w:r>
        <w:t xml:space="preserve">; 2) the narrative—the story that </w:t>
      </w:r>
      <w:r w:rsidR="004009B0">
        <w:t xml:space="preserve">members of a groups tell themselves about how </w:t>
      </w:r>
      <w:r>
        <w:t xml:space="preserve">some “other” </w:t>
      </w:r>
      <w:r w:rsidR="004009B0">
        <w:t xml:space="preserve">groups </w:t>
      </w:r>
      <w:r>
        <w:t xml:space="preserve">presents an existential threat to </w:t>
      </w:r>
      <w:r w:rsidR="004009B0">
        <w:t xml:space="preserve">their existence or identity or values—a </w:t>
      </w:r>
      <w:r w:rsidR="00982987">
        <w:t>threat</w:t>
      </w:r>
      <w:r>
        <w:t xml:space="preserve"> that </w:t>
      </w:r>
      <w:r w:rsidR="004009B0">
        <w:t xml:space="preserve">requires and even </w:t>
      </w:r>
      <w:r>
        <w:t xml:space="preserve">justifies heroic violence even to the point of martyrdom; and 3) a network or community </w:t>
      </w:r>
      <w:r w:rsidR="00982987">
        <w:t>of supporters that validate</w:t>
      </w:r>
      <w:r>
        <w:t xml:space="preserve"> the narrative and ju</w:t>
      </w:r>
      <w:r w:rsidR="00982987">
        <w:t>stify</w:t>
      </w:r>
      <w:r>
        <w:t xml:space="preserve"> the violence.  Kruglanski thinks </w:t>
      </w:r>
      <w:r w:rsidR="004009B0">
        <w:t xml:space="preserve">that </w:t>
      </w:r>
      <w:r w:rsidR="00982987">
        <w:t xml:space="preserve">Robert </w:t>
      </w:r>
      <w:r>
        <w:t>Bowers</w:t>
      </w:r>
      <w:r w:rsidR="004009B0">
        <w:t xml:space="preserve"> </w:t>
      </w:r>
      <w:r>
        <w:t>had all three of these. [Quoted in Angela Fritz, “</w:t>
      </w:r>
      <w:hyperlink r:id="rId11" w:history="1">
        <w:r w:rsidRPr="00177D20">
          <w:rPr>
            <w:rStyle w:val="Hyperlink"/>
          </w:rPr>
          <w:t>The Psychology of How Someone Becomes Radicalized,</w:t>
        </w:r>
      </w:hyperlink>
      <w:r>
        <w:t xml:space="preserve">” </w:t>
      </w:r>
      <w:r w:rsidRPr="00982987">
        <w:rPr>
          <w:i/>
        </w:rPr>
        <w:t>Washington Post</w:t>
      </w:r>
      <w:r w:rsidR="00982987">
        <w:t xml:space="preserve"> (November 1, 2018)]</w:t>
      </w:r>
    </w:p>
    <w:p w:rsidR="00982987" w:rsidRDefault="00982987" w:rsidP="00F1199A">
      <w:pPr>
        <w:outlineLvl w:val="0"/>
      </w:pPr>
    </w:p>
    <w:p w:rsidR="004009B0" w:rsidRDefault="00F1199A" w:rsidP="00F1199A">
      <w:pPr>
        <w:outlineLvl w:val="0"/>
      </w:pPr>
      <w:r>
        <w:t xml:space="preserve">Robert Bowers, who went into the Pittsburgh synagogue armed with handguns and an assault rifle to “kill Jews,” was a radicalized white nationalist. </w:t>
      </w:r>
      <w:r w:rsidR="00982987">
        <w:t>Although he was a</w:t>
      </w:r>
      <w:r>
        <w:t xml:space="preserve"> “lone wolf</w:t>
      </w:r>
      <w:r w:rsidR="00982987">
        <w:t xml:space="preserve">,” his words </w:t>
      </w:r>
      <w:r w:rsidR="00982987">
        <w:lastRenderedPageBreak/>
        <w:t xml:space="preserve">and actions were </w:t>
      </w:r>
      <w:r>
        <w:t xml:space="preserve">inspired by </w:t>
      </w:r>
      <w:r w:rsidR="00982987">
        <w:t xml:space="preserve">radical right-wing </w:t>
      </w:r>
      <w:r>
        <w:t xml:space="preserve">movements </w:t>
      </w:r>
      <w:r w:rsidR="00982987">
        <w:t xml:space="preserve">that have been active in domestic American politics for decades. He </w:t>
      </w:r>
      <w:r>
        <w:t xml:space="preserve">expressed his anti-Semitic and anti-black views online (e.g., </w:t>
      </w:r>
      <w:hyperlink r:id="rId12" w:history="1">
        <w:r w:rsidRPr="00F85841">
          <w:rPr>
            <w:rStyle w:val="Hyperlink"/>
          </w:rPr>
          <w:t>Gab</w:t>
        </w:r>
      </w:hyperlink>
      <w:r>
        <w:t xml:space="preserve">). </w:t>
      </w:r>
      <w:r w:rsidR="004009B0">
        <w:t>He targeted the synagogue because it worked with the Hebrew Immigrant Aid Society (HAIS), an organization founded in 1881, and which brings refugees to the U.S.</w:t>
      </w:r>
    </w:p>
    <w:p w:rsidR="004009B0" w:rsidRDefault="00D05098" w:rsidP="00F1199A">
      <w:pPr>
        <w:outlineLvl w:val="0"/>
      </w:pPr>
      <w:hyperlink r:id="rId13" w:history="1">
        <w:r w:rsidR="004009B0" w:rsidRPr="0097450C">
          <w:rPr>
            <w:rStyle w:val="Hyperlink"/>
          </w:rPr>
          <w:t>https://www.hias.org/</w:t>
        </w:r>
      </w:hyperlink>
    </w:p>
    <w:p w:rsidR="004009B0" w:rsidRDefault="004009B0" w:rsidP="00F1199A">
      <w:pPr>
        <w:outlineLvl w:val="0"/>
      </w:pPr>
    </w:p>
    <w:p w:rsidR="004009B0" w:rsidRDefault="004009B0" w:rsidP="00F1199A">
      <w:pPr>
        <w:outlineLvl w:val="0"/>
      </w:pPr>
    </w:p>
    <w:p w:rsidR="00F1199A" w:rsidRDefault="00F1199A" w:rsidP="00F1199A">
      <w:pPr>
        <w:outlineLvl w:val="0"/>
      </w:pPr>
      <w:r>
        <w:t>Bowers is a 46 year old white male who was born in 1972, so his young adulthood (late 1980s and 1990s) was a time when right-wing radical movements were increasing in the U.S.</w:t>
      </w:r>
      <w:r w:rsidR="004009B0">
        <w:t xml:space="preserve"> The following are just some of the groups that believed an armed (and usually white European Christian) citizenry was essential to fight against a federal government that was out of control and too powerful to hold accountable only through elections.</w:t>
      </w:r>
    </w:p>
    <w:p w:rsidR="00F1199A" w:rsidRDefault="00F1199A" w:rsidP="00F1199A">
      <w:pPr>
        <w:outlineLvl w:val="0"/>
      </w:pPr>
    </w:p>
    <w:p w:rsidR="00F1199A" w:rsidRDefault="00F1199A" w:rsidP="00F1199A">
      <w:pPr>
        <w:outlineLvl w:val="0"/>
      </w:pPr>
      <w:r>
        <w:t xml:space="preserve">The </w:t>
      </w:r>
      <w:hyperlink r:id="rId14" w:history="1">
        <w:r w:rsidRPr="006203D2">
          <w:rPr>
            <w:rStyle w:val="Hyperlink"/>
          </w:rPr>
          <w:t>Covenant, Sword and Arm of the Lord</w:t>
        </w:r>
      </w:hyperlink>
      <w:r>
        <w:t xml:space="preserve"> (CSA)*</w:t>
      </w:r>
    </w:p>
    <w:p w:rsidR="00F1199A" w:rsidRDefault="00F1199A" w:rsidP="00F1199A">
      <w:pPr>
        <w:outlineLvl w:val="0"/>
      </w:pPr>
      <w:r>
        <w:t>*Not the Confederate States of America</w:t>
      </w:r>
    </w:p>
    <w:p w:rsidR="00F1199A" w:rsidRDefault="00F1199A" w:rsidP="00F1199A">
      <w:pPr>
        <w:outlineLvl w:val="0"/>
      </w:pPr>
      <w:r>
        <w:t>[</w:t>
      </w:r>
      <w:hyperlink r:id="rId15" w:history="1">
        <w:r w:rsidRPr="006203D2">
          <w:rPr>
            <w:rStyle w:val="Hyperlink"/>
          </w:rPr>
          <w:t>The FBI files on the CSA</w:t>
        </w:r>
      </w:hyperlink>
      <w:r>
        <w:t>]</w:t>
      </w:r>
    </w:p>
    <w:p w:rsidR="00F1199A" w:rsidRDefault="00F1199A" w:rsidP="00F1199A">
      <w:pPr>
        <w:outlineLvl w:val="0"/>
      </w:pPr>
    </w:p>
    <w:p w:rsidR="00F1199A" w:rsidRDefault="00F1199A" w:rsidP="00F1199A">
      <w:pPr>
        <w:outlineLvl w:val="0"/>
      </w:pPr>
      <w:r>
        <w:t>Founded by a Texas minister, James Ellison, in 1971. He bought 220 acres in the Ozarks (rural Missouri, Arkansas) and created a compound (the biblical name: Zarephath–Horeb—Mount Horeb was where Moses le</w:t>
      </w:r>
      <w:r w:rsidR="00982987">
        <w:t xml:space="preserve">d the Hebrews in exodus) in a geographically </w:t>
      </w:r>
      <w:r>
        <w:t>isolated</w:t>
      </w:r>
      <w:r w:rsidR="00982987">
        <w:t xml:space="preserve"> region of the country with a low population—and an </w:t>
      </w:r>
      <w:r>
        <w:t>area settled by white Protestants. The CSA was a Christian Patriot organization with anti-Semi</w:t>
      </w:r>
      <w:r w:rsidR="00982987">
        <w:t xml:space="preserve">tic and anti-black beliefs. The leaders and members </w:t>
      </w:r>
      <w:r>
        <w:t xml:space="preserve">thought </w:t>
      </w:r>
      <w:r w:rsidR="00982987">
        <w:t xml:space="preserve">that </w:t>
      </w:r>
      <w:r>
        <w:t>the</w:t>
      </w:r>
      <w:r w:rsidR="00982987">
        <w:t xml:space="preserve"> broader American culture </w:t>
      </w:r>
      <w:r>
        <w:t xml:space="preserve">had become </w:t>
      </w:r>
      <w:r w:rsidR="00982987">
        <w:t xml:space="preserve">so </w:t>
      </w:r>
      <w:r>
        <w:t>corrupt in both religion and politics/government</w:t>
      </w:r>
      <w:r w:rsidR="00982987">
        <w:t xml:space="preserve"> that they needed to remove themselves from the mainstream. The strong criticism of the federal government in particular </w:t>
      </w:r>
      <w:r>
        <w:t>is why the CS</w:t>
      </w:r>
      <w:r w:rsidR="00982987">
        <w:t xml:space="preserve">A (and other radical right groups) are often called an </w:t>
      </w:r>
      <w:r w:rsidR="00982987" w:rsidRPr="00982987">
        <w:rPr>
          <w:i/>
        </w:rPr>
        <w:t>anti-government</w:t>
      </w:r>
      <w:r>
        <w:t xml:space="preserve">. </w:t>
      </w:r>
      <w:r w:rsidR="00982987">
        <w:t>This is misleading: they are very critical of the federal government, but they are believers in very strong government</w:t>
      </w:r>
      <w:r w:rsidR="00673145">
        <w:t xml:space="preserve"> to enforce a particular social order. The CSA, which was </w:t>
      </w:r>
      <w:r>
        <w:t>loosely affiliated with other radical right “Christian Identity” organizations,</w:t>
      </w:r>
      <w:r w:rsidR="00673145">
        <w:t xml:space="preserve"> such as Aryan Nations, </w:t>
      </w:r>
      <w:r>
        <w:t>went out of existence in 1985.</w:t>
      </w:r>
    </w:p>
    <w:p w:rsidR="00F1199A" w:rsidRDefault="00F1199A" w:rsidP="00F1199A">
      <w:pPr>
        <w:outlineLvl w:val="0"/>
      </w:pPr>
    </w:p>
    <w:p w:rsidR="00F1199A" w:rsidRDefault="00D05098" w:rsidP="00F1199A">
      <w:pPr>
        <w:outlineLvl w:val="0"/>
      </w:pPr>
      <w:hyperlink r:id="rId16" w:history="1">
        <w:r w:rsidR="00F1199A" w:rsidRPr="006203D2">
          <w:rPr>
            <w:rStyle w:val="Hyperlink"/>
          </w:rPr>
          <w:t>Aryan Nations</w:t>
        </w:r>
      </w:hyperlink>
      <w:r w:rsidR="00F1199A">
        <w:t xml:space="preserve">. </w:t>
      </w:r>
      <w:hyperlink r:id="rId17" w:history="1">
        <w:r w:rsidR="00F1199A" w:rsidRPr="00EF1E28">
          <w:rPr>
            <w:rStyle w:val="Hyperlink"/>
          </w:rPr>
          <w:t>Richard Butler</w:t>
        </w:r>
      </w:hyperlink>
      <w:r w:rsidR="00F1199A">
        <w:t xml:space="preserve"> founded this organization in Hayden Lake, Idaho in 1977. This organization was anti-Semitic, neo-Nazi, anti-black, Christian Identity group—and it is also mistakenly called an anti-government group.</w:t>
      </w:r>
      <w:r w:rsidR="00F1199A" w:rsidRPr="00EF1E28">
        <w:t xml:space="preserve"> </w:t>
      </w:r>
      <w:r w:rsidR="00F1199A">
        <w:t>According to Richard Butler, testifying in a 2000 civil trial where the Southern Poverty Law Center brought a tort law case against Butler on behalf of the victims of their violence—including a mother and son who were shot by Butler’s guards: “The White Race is the most endangered species on the face of the earth.” A jury awarded $6.3 million dollars to be paid by Butler. Aryan Nations came apart in early 2000s.</w:t>
      </w:r>
    </w:p>
    <w:p w:rsidR="00F1199A" w:rsidRDefault="00F1199A" w:rsidP="00F1199A">
      <w:pPr>
        <w:outlineLvl w:val="0"/>
      </w:pPr>
    </w:p>
    <w:p w:rsidR="00F1199A" w:rsidRDefault="00D05098" w:rsidP="00F1199A">
      <w:pPr>
        <w:outlineLvl w:val="0"/>
      </w:pPr>
      <w:hyperlink r:id="rId18" w:history="1">
        <w:r w:rsidR="00F1199A" w:rsidRPr="00F75581">
          <w:rPr>
            <w:rStyle w:val="Hyperlink"/>
          </w:rPr>
          <w:t>The Order</w:t>
        </w:r>
      </w:hyperlink>
      <w:r w:rsidR="00F1199A">
        <w:t xml:space="preserve">. Robert Jay Mathews found this group in Washington State in 1983 as a “true patriot” “Christian Identity” group that wanted to create a homeland for white Christians (no Jews or non-whites allowed): the Northwest Territorial Imperative would include Washington, Oregon, Idaho, Wyoming, and Western Montana.   </w:t>
      </w:r>
      <w:hyperlink r:id="rId19" w:history="1">
        <w:r w:rsidR="00F1199A" w:rsidRPr="00EF1E28">
          <w:rPr>
            <w:rStyle w:val="Hyperlink"/>
          </w:rPr>
          <w:t>David Lane</w:t>
        </w:r>
      </w:hyperlink>
      <w:r w:rsidR="00F1199A">
        <w:t xml:space="preserve"> (1938-2007) who was convicted on federal crimes and violating the civil rights of Alan Berg, a Jewish radio talk show host who was murdered by members of the Aryan Nations/The Order, explained why the violent actions to get resources to create a white homeland were necessary: “We must secure the existence of our </w:t>
      </w:r>
      <w:r w:rsidR="00F1199A">
        <w:lastRenderedPageBreak/>
        <w:t>people, and a future for white children.” The Order is now defunct—but members affiliated with other groups such as the American National Socialist Party.</w:t>
      </w:r>
    </w:p>
    <w:p w:rsidR="00F1199A" w:rsidRDefault="00F1199A" w:rsidP="00F1199A">
      <w:pPr>
        <w:outlineLvl w:val="0"/>
      </w:pPr>
    </w:p>
    <w:p w:rsidR="00F1199A" w:rsidRDefault="00F1199A" w:rsidP="00F1199A">
      <w:pPr>
        <w:outlineLvl w:val="0"/>
      </w:pPr>
      <w:r>
        <w:t>(Christian) Posse Comitatus Theory and Movement:</w:t>
      </w:r>
    </w:p>
    <w:p w:rsidR="00F1199A" w:rsidRDefault="00F1199A" w:rsidP="00F1199A">
      <w:pPr>
        <w:outlineLvl w:val="0"/>
      </w:pPr>
      <w:r>
        <w:t xml:space="preserve"> </w:t>
      </w:r>
      <w:hyperlink r:id="rId20" w:history="1">
        <w:r w:rsidRPr="00C460BB">
          <w:rPr>
            <w:rStyle w:val="Hyperlink"/>
          </w:rPr>
          <w:t>https://www.e-education.psu.edu/geog571/node/334</w:t>
        </w:r>
      </w:hyperlink>
    </w:p>
    <w:p w:rsidR="00F1199A" w:rsidRDefault="00F1199A" w:rsidP="00F1199A">
      <w:pPr>
        <w:outlineLvl w:val="0"/>
      </w:pPr>
    </w:p>
    <w:p w:rsidR="00F1199A" w:rsidRDefault="00F1199A" w:rsidP="00F1199A">
      <w:pPr>
        <w:outlineLvl w:val="0"/>
      </w:pPr>
      <w:r>
        <w:t>Triggering Events</w:t>
      </w:r>
    </w:p>
    <w:p w:rsidR="00F1199A" w:rsidRDefault="00D05098" w:rsidP="00F1199A">
      <w:pPr>
        <w:outlineLvl w:val="0"/>
      </w:pPr>
      <w:hyperlink r:id="rId21" w:history="1">
        <w:r w:rsidR="00F1199A" w:rsidRPr="00811D7E">
          <w:rPr>
            <w:rStyle w:val="Hyperlink"/>
          </w:rPr>
          <w:t>Ruby Ridge, Idaho</w:t>
        </w:r>
      </w:hyperlink>
      <w:r w:rsidR="00F1199A">
        <w:t xml:space="preserve"> (1992). Federal troops tried to arrest Randy Weaver, a fugitive from federal firearms violations, at a family compound in an isolated area of Idaho. A firefight resulted in the deaths of two federal agents, as well as Weaver’s wife and son.  A massive federal law enforcement presence that resembled a siege force remained, until Weaver was talked into surrendering. Conservatives considered this incident excessive use of federal power, and inspired radical right organization and activism.</w:t>
      </w:r>
    </w:p>
    <w:p w:rsidR="00F1199A" w:rsidRDefault="00F1199A" w:rsidP="00F1199A">
      <w:pPr>
        <w:outlineLvl w:val="0"/>
      </w:pPr>
    </w:p>
    <w:p w:rsidR="00F1199A" w:rsidRDefault="00D05098" w:rsidP="00F1199A">
      <w:pPr>
        <w:outlineLvl w:val="0"/>
      </w:pPr>
      <w:hyperlink r:id="rId22" w:history="1">
        <w:r w:rsidR="00F1199A" w:rsidRPr="00811D7E">
          <w:rPr>
            <w:rStyle w:val="Hyperlink"/>
          </w:rPr>
          <w:t>The Waco, Texas Siege</w:t>
        </w:r>
      </w:hyperlink>
      <w:r w:rsidR="00F1199A">
        <w:t xml:space="preserve"> of the Branch Davidian Compound (1993). An Alcohol Tobacco and Firearms (ATF) siege, and then assault on the Branch Davidian compound led by David Koresh* resulted in a massive fire and more than 80 deaths. *Koresh was born Vernon Howell and changed his name to David Koresh to claim lineage to biblical King David and King Cyrus the Great, whose biblical name was Koresh, and who freed Jews from Babylonian captivity. </w:t>
      </w:r>
    </w:p>
    <w:p w:rsidR="00F1199A" w:rsidRDefault="00F1199A" w:rsidP="00F1199A">
      <w:pPr>
        <w:outlineLvl w:val="0"/>
      </w:pPr>
    </w:p>
    <w:p w:rsidR="00F1199A" w:rsidRDefault="00D05098" w:rsidP="00F1199A">
      <w:pPr>
        <w:outlineLvl w:val="0"/>
      </w:pPr>
      <w:hyperlink r:id="rId23" w:history="1">
        <w:r w:rsidR="00F1199A" w:rsidRPr="00811D7E">
          <w:rPr>
            <w:rStyle w:val="Hyperlink"/>
          </w:rPr>
          <w:t>The Oklahoma City Bombing of the Murrah Building</w:t>
        </w:r>
      </w:hyperlink>
      <w:r w:rsidR="00F1199A">
        <w:t xml:space="preserve"> (1995). Timothy McVeigh, who saw himself as more of a true patriot than a true Christian, was becoming radicalized and when he went to the Waco Siege he may have experienced his “triggering event.” He explained his reasons for bombing the federal building, and accepted his fate (the death penalty) upon conviction for killing 168 people. </w:t>
      </w:r>
    </w:p>
    <w:p w:rsidR="00F1199A" w:rsidRDefault="005E6A94" w:rsidP="00F1199A">
      <w:pPr>
        <w:outlineLvl w:val="0"/>
      </w:pPr>
      <w:r>
        <w:t xml:space="preserve"> </w:t>
      </w:r>
    </w:p>
    <w:p w:rsidR="004E35C2" w:rsidRDefault="004E35C2" w:rsidP="00F1199A">
      <w:pPr>
        <w:outlineLvl w:val="0"/>
      </w:pPr>
      <w:r>
        <w:t xml:space="preserve">The FBI investigations of these radical conservative groups ended in some criminal convictions that imprisoned the leaders of these groups. This strategy was called “beheading.”  As a result, some of these groups disbanded and dispersed members who began to reorganize as secretive “cells” that were loosely organized—and without heads to behead.  These groups were also hit hard financially by lawsuits against the leadership that resulted in large jury awards that left them without financial resources. But then 9/11 happened. Almost all the government’s attention was shifted to </w:t>
      </w:r>
      <w:r w:rsidR="00FA5DF9">
        <w:t>a different kind of violent extremism:  foreign-sourced Islamic terrorism.</w:t>
      </w:r>
    </w:p>
    <w:p w:rsidR="00FA5DF9" w:rsidRDefault="00FA5DF9" w:rsidP="00F1199A">
      <w:pPr>
        <w:outlineLvl w:val="0"/>
      </w:pPr>
    </w:p>
    <w:p w:rsidR="00F1199A" w:rsidRDefault="00D05098" w:rsidP="00F1199A">
      <w:pPr>
        <w:outlineLvl w:val="0"/>
      </w:pPr>
      <w:hyperlink r:id="rId24" w:history="1">
        <w:r w:rsidR="00F1199A" w:rsidRPr="00C62A5B">
          <w:rPr>
            <w:rStyle w:val="Hyperlink"/>
          </w:rPr>
          <w:t>The 9/11 Terrorist Attacks</w:t>
        </w:r>
      </w:hyperlink>
      <w:r w:rsidR="00F1199A">
        <w:t xml:space="preserve"> (2001)</w:t>
      </w:r>
    </w:p>
    <w:p w:rsidR="00FA5DF9" w:rsidRDefault="00FA5DF9" w:rsidP="00F1199A">
      <w:pPr>
        <w:outlineLvl w:val="0"/>
      </w:pPr>
    </w:p>
    <w:p w:rsidR="00F1199A" w:rsidRDefault="00FA5DF9" w:rsidP="00F1199A">
      <w:pPr>
        <w:outlineLvl w:val="0"/>
      </w:pPr>
      <w:r>
        <w:t xml:space="preserve">Did the 9/11 terrorist attacks cause </w:t>
      </w:r>
      <w:r w:rsidR="00673145">
        <w:t xml:space="preserve">the federal government </w:t>
      </w:r>
      <w:r>
        <w:t xml:space="preserve">to become </w:t>
      </w:r>
      <w:r w:rsidR="00673145">
        <w:t>b</w:t>
      </w:r>
      <w:r w:rsidR="00F1199A">
        <w:t>lind in one eye</w:t>
      </w:r>
      <w:r>
        <w:t>—the right eye, so it could not see domestic, rightwing violent extremism/terrorism?</w:t>
      </w:r>
    </w:p>
    <w:p w:rsidR="001042A0" w:rsidRDefault="001042A0" w:rsidP="00F1199A">
      <w:pPr>
        <w:outlineLvl w:val="0"/>
      </w:pPr>
    </w:p>
    <w:p w:rsidR="001042A0" w:rsidRDefault="00FA5DF9" w:rsidP="00F1199A">
      <w:pPr>
        <w:outlineLvl w:val="0"/>
      </w:pPr>
      <w:r>
        <w:t xml:space="preserve">Go to the </w:t>
      </w:r>
      <w:r w:rsidR="001042A0">
        <w:t>FBI</w:t>
      </w:r>
      <w:r>
        <w:t xml:space="preserve"> website. Note how it defines t</w:t>
      </w:r>
      <w:r w:rsidR="001042A0">
        <w:t>errorism</w:t>
      </w:r>
      <w:r>
        <w:t>—and the distinction between international and domestic terrorism. Also note how “The Current Threat” defines Homegrown Violent Extremism (HVE)!  Is this evidence that the FBI is blind in the right eye—that it is not seeing right wing violent extremism because it is not even looking for it?</w:t>
      </w:r>
    </w:p>
    <w:p w:rsidR="001042A0" w:rsidRDefault="00D05098" w:rsidP="00F1199A">
      <w:pPr>
        <w:outlineLvl w:val="0"/>
      </w:pPr>
      <w:hyperlink r:id="rId25" w:history="1">
        <w:r w:rsidR="001042A0" w:rsidRPr="009F09FB">
          <w:rPr>
            <w:rStyle w:val="Hyperlink"/>
          </w:rPr>
          <w:t>https://www.fbi.gov/investigate/terrorism</w:t>
        </w:r>
      </w:hyperlink>
    </w:p>
    <w:p w:rsidR="001042A0" w:rsidRDefault="001042A0" w:rsidP="00F1199A">
      <w:pPr>
        <w:outlineLvl w:val="0"/>
      </w:pPr>
    </w:p>
    <w:p w:rsidR="00F1199A" w:rsidRDefault="00FA5DF9" w:rsidP="00F1199A">
      <w:pPr>
        <w:outlineLvl w:val="0"/>
      </w:pPr>
      <w:r>
        <w:lastRenderedPageBreak/>
        <w:t xml:space="preserve">Janet Reitman’s </w:t>
      </w:r>
      <w:r w:rsidR="00F1199A" w:rsidRPr="00B92CAE">
        <w:rPr>
          <w:i/>
        </w:rPr>
        <w:t>The New York Times</w:t>
      </w:r>
      <w:r w:rsidR="00F1199A">
        <w:t xml:space="preserve"> article, “U.S. Law Enforcement Failed to See the Threat of White Nationalism. Now They Don’t Know Ho</w:t>
      </w:r>
      <w:r>
        <w:t xml:space="preserve">w to Stop It” describes how U.S. law enforcement has all been focusing on international terrorism or homegrown violent extremism that is inspired by Islamic individuals or groups. Why? It is not just the 9/11 effect.  </w:t>
      </w:r>
      <w:r w:rsidR="00CD743F">
        <w:t>Is U.S. law enforcement—here this includes police officers, who fight crime, and immigration officers, who primarily enforce administrative laws—actually sympathetic to right wing extremism?</w:t>
      </w:r>
    </w:p>
    <w:p w:rsidR="00F1199A" w:rsidRDefault="00D05098" w:rsidP="00F1199A">
      <w:pPr>
        <w:outlineLvl w:val="0"/>
      </w:pPr>
      <w:hyperlink r:id="rId26" w:history="1">
        <w:r w:rsidR="00F1199A" w:rsidRPr="008E345F">
          <w:rPr>
            <w:rStyle w:val="Hyperlink"/>
          </w:rPr>
          <w:t>https://www.nytimes.com/2018/11/03/magazine/FBI-charlottesville-white-nationalism-far-right.html?action=click&amp;module=Top%20Stories&amp;pgtype=Homepage</w:t>
        </w:r>
      </w:hyperlink>
    </w:p>
    <w:p w:rsidR="00F1199A" w:rsidRDefault="00F1199A" w:rsidP="00F1199A">
      <w:pPr>
        <w:outlineLvl w:val="0"/>
      </w:pPr>
    </w:p>
    <w:p w:rsidR="00F1199A" w:rsidRDefault="00CD743F" w:rsidP="00F1199A">
      <w:pPr>
        <w:outlineLvl w:val="0"/>
      </w:pPr>
      <w:r>
        <w:t>The Heritage Foundation is one of the most influential conservative think and action tanks. It</w:t>
      </w:r>
      <w:r w:rsidR="00F1199A">
        <w:t>s</w:t>
      </w:r>
      <w:r>
        <w:t xml:space="preserve"> tally of terrorist attacks also reflects the ideological bias.</w:t>
      </w:r>
    </w:p>
    <w:p w:rsidR="00F1199A" w:rsidRDefault="00D05098" w:rsidP="00F1199A">
      <w:pPr>
        <w:outlineLvl w:val="0"/>
      </w:pPr>
      <w:hyperlink r:id="rId27" w:history="1">
        <w:r w:rsidR="00F1199A" w:rsidRPr="00C460BB">
          <w:rPr>
            <w:rStyle w:val="Hyperlink"/>
          </w:rPr>
          <w:t>https://www.heritage.org/terrorism/report/60-terrorist-plots-911-continued-lessons-domestic-counterterrorism</w:t>
        </w:r>
      </w:hyperlink>
    </w:p>
    <w:p w:rsidR="00673145" w:rsidRDefault="00673145"/>
    <w:p w:rsidR="00CD743F" w:rsidRDefault="00CD743F">
      <w:r>
        <w:t>Considering the changes in gun laws—the deregulation of guns, and considering changes in thinking about violence as an alternative to law as a way to create good public order, fight crime, hold government accountable, and administer justice, should we still be surprised by mass shootings—whether explicitly political (as the Pittsburgh Synagogue was) or apparently apolitical (as some other mass shootings have been)?  The gun rightstalk and the violence rightstalk have an explicitly political component: holding the government accountable—government control—not just crime control.  After all, the term “Second Amendment Solutions” is part of our political discourse:</w:t>
      </w:r>
    </w:p>
    <w:p w:rsidR="00673145" w:rsidRDefault="00D05098">
      <w:hyperlink r:id="rId28" w:history="1">
        <w:r w:rsidR="00FA5DF9" w:rsidRPr="00B50719">
          <w:rPr>
            <w:rStyle w:val="Hyperlink"/>
          </w:rPr>
          <w:t>https://www.theatlantic.com/politics/archive/2013/01/the-strangest-conservative-priority-prepping-a-2nd-amendment-solution/266711/</w:t>
        </w:r>
      </w:hyperlink>
    </w:p>
    <w:p w:rsidR="00FA5DF9" w:rsidRDefault="00FA5DF9"/>
    <w:sectPr w:rsidR="00FA5D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644"/>
    <w:multiLevelType w:val="hybridMultilevel"/>
    <w:tmpl w:val="12AA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100BF0"/>
    <w:multiLevelType w:val="hybridMultilevel"/>
    <w:tmpl w:val="6660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EC728A"/>
    <w:multiLevelType w:val="hybridMultilevel"/>
    <w:tmpl w:val="F6DC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99A"/>
    <w:rsid w:val="00001845"/>
    <w:rsid w:val="001042A0"/>
    <w:rsid w:val="00397360"/>
    <w:rsid w:val="004009B0"/>
    <w:rsid w:val="0047087B"/>
    <w:rsid w:val="004E35C2"/>
    <w:rsid w:val="005E6A94"/>
    <w:rsid w:val="00673145"/>
    <w:rsid w:val="008B128D"/>
    <w:rsid w:val="008F19DE"/>
    <w:rsid w:val="00982987"/>
    <w:rsid w:val="00BF629C"/>
    <w:rsid w:val="00CD743F"/>
    <w:rsid w:val="00D05098"/>
    <w:rsid w:val="00D31C1F"/>
    <w:rsid w:val="00F1199A"/>
    <w:rsid w:val="00FA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99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1199A"/>
    <w:rPr>
      <w:color w:val="0000FF"/>
      <w:u w:val="single"/>
    </w:rPr>
  </w:style>
  <w:style w:type="paragraph" w:styleId="ListParagraph">
    <w:name w:val="List Paragraph"/>
    <w:basedOn w:val="Normal"/>
    <w:uiPriority w:val="34"/>
    <w:qFormat/>
    <w:rsid w:val="00F1199A"/>
    <w:pPr>
      <w:ind w:left="720"/>
      <w:contextualSpacing/>
    </w:pPr>
  </w:style>
  <w:style w:type="character" w:styleId="FollowedHyperlink">
    <w:name w:val="FollowedHyperlink"/>
    <w:basedOn w:val="DefaultParagraphFont"/>
    <w:uiPriority w:val="99"/>
    <w:semiHidden/>
    <w:unhideWhenUsed/>
    <w:rsid w:val="00FA5DF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99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1199A"/>
    <w:rPr>
      <w:color w:val="0000FF"/>
      <w:u w:val="single"/>
    </w:rPr>
  </w:style>
  <w:style w:type="paragraph" w:styleId="ListParagraph">
    <w:name w:val="List Paragraph"/>
    <w:basedOn w:val="Normal"/>
    <w:uiPriority w:val="34"/>
    <w:qFormat/>
    <w:rsid w:val="00F1199A"/>
    <w:pPr>
      <w:ind w:left="720"/>
      <w:contextualSpacing/>
    </w:pPr>
  </w:style>
  <w:style w:type="character" w:styleId="FollowedHyperlink">
    <w:name w:val="FollowedHyperlink"/>
    <w:basedOn w:val="DefaultParagraphFont"/>
    <w:uiPriority w:val="99"/>
    <w:semiHidden/>
    <w:unhideWhenUsed/>
    <w:rsid w:val="00FA5D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18/11/05/660642531/right-wing-hate-groups-are-recruiting-video-gamers" TargetMode="External"/><Relationship Id="rId13" Type="http://schemas.openxmlformats.org/officeDocument/2006/relationships/hyperlink" Target="https://www.hias.org/" TargetMode="External"/><Relationship Id="rId18" Type="http://schemas.openxmlformats.org/officeDocument/2006/relationships/hyperlink" Target="https://en.wikipedia.org/wiki/The_Order_(white_supremacist_group)" TargetMode="External"/><Relationship Id="rId26" Type="http://schemas.openxmlformats.org/officeDocument/2006/relationships/hyperlink" Target="https://www.nytimes.com/2018/11/03/magazine/FBI-charlottesville-white-nationalism-far-right.html?action=click&amp;module=Top%20Stories&amp;pgtype=Homepage" TargetMode="External"/><Relationship Id="rId3" Type="http://schemas.microsoft.com/office/2007/relationships/stylesWithEffects" Target="stylesWithEffects.xml"/><Relationship Id="rId21" Type="http://schemas.openxmlformats.org/officeDocument/2006/relationships/hyperlink" Target="https://www.pbs.org/wgbh/americanexperience/films/ruby-ridge/" TargetMode="External"/><Relationship Id="rId7" Type="http://schemas.openxmlformats.org/officeDocument/2006/relationships/hyperlink" Target="file:///C:\Users\Kalan\AppData\Local\Temp\TOMilitantsRadicalsSpring18.docx" TargetMode="External"/><Relationship Id="rId12" Type="http://schemas.openxmlformats.org/officeDocument/2006/relationships/hyperlink" Target="https://gab.com/" TargetMode="External"/><Relationship Id="rId17" Type="http://schemas.openxmlformats.org/officeDocument/2006/relationships/hyperlink" Target="https://www.splcenter.org/fighting-hate/extremist-files/individual/richard-butler" TargetMode="External"/><Relationship Id="rId25" Type="http://schemas.openxmlformats.org/officeDocument/2006/relationships/hyperlink" Target="https://www.fbi.gov/investigate/terrorism" TargetMode="External"/><Relationship Id="rId2" Type="http://schemas.openxmlformats.org/officeDocument/2006/relationships/styles" Target="styles.xml"/><Relationship Id="rId16" Type="http://schemas.openxmlformats.org/officeDocument/2006/relationships/hyperlink" Target="https://www.splcenter.org/fighting-hate/extremist-files/group/aryan-nations" TargetMode="External"/><Relationship Id="rId20" Type="http://schemas.openxmlformats.org/officeDocument/2006/relationships/hyperlink" Target="https://www.e-education.psu.edu/geog571/node/334"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spot.tv/ad/dCQq/us-department-of-defense-bigger-than-myself?autoplay=1" TargetMode="External"/><Relationship Id="rId11" Type="http://schemas.openxmlformats.org/officeDocument/2006/relationships/hyperlink" Target="https://www.washingtonpost.com/science/2018/11/01/psychology-how-someone-becomes-radicalized/?utm_term=.a744aa7f1f4f" TargetMode="External"/><Relationship Id="rId24" Type="http://schemas.openxmlformats.org/officeDocument/2006/relationships/hyperlink" Target="https://www.youtube.com/watch?v=MNyjZJOEXpE" TargetMode="External"/><Relationship Id="rId5" Type="http://schemas.openxmlformats.org/officeDocument/2006/relationships/webSettings" Target="webSettings.xml"/><Relationship Id="rId15" Type="http://schemas.openxmlformats.org/officeDocument/2006/relationships/hyperlink" Target="https://vault.fbi.gov/The%20Covenant%20The%20Sword%20The%20Arm%20of%20the%20Lord%20" TargetMode="External"/><Relationship Id="rId23" Type="http://schemas.openxmlformats.org/officeDocument/2006/relationships/hyperlink" Target="http://www.famous-trials.com/oklacity" TargetMode="External"/><Relationship Id="rId28" Type="http://schemas.openxmlformats.org/officeDocument/2006/relationships/hyperlink" Target="https://www.theatlantic.com/politics/archive/2013/01/the-strangest-conservative-priority-prepping-a-2nd-amendment-solution/266711/" TargetMode="External"/><Relationship Id="rId10" Type="http://schemas.openxmlformats.org/officeDocument/2006/relationships/hyperlink" Target="https://www.start.umd.edu/research-areas/countering-violent-extremism" TargetMode="External"/><Relationship Id="rId19" Type="http://schemas.openxmlformats.org/officeDocument/2006/relationships/hyperlink" Target="https://en.wikipedia.org/wiki/David_Lane_(white_supremacist)" TargetMode="External"/><Relationship Id="rId4" Type="http://schemas.openxmlformats.org/officeDocument/2006/relationships/settings" Target="settings.xml"/><Relationship Id="rId9" Type="http://schemas.openxmlformats.org/officeDocument/2006/relationships/hyperlink" Target="https://psyc.umd.edu/facultyprofile/kruglanski/arie" TargetMode="External"/><Relationship Id="rId14" Type="http://schemas.openxmlformats.org/officeDocument/2006/relationships/hyperlink" Target="https://en.wikipedia.org/wiki/The_Covenant,_The_Sword,_and_the_Arm_of_the_Lord" TargetMode="External"/><Relationship Id="rId22" Type="http://schemas.openxmlformats.org/officeDocument/2006/relationships/hyperlink" Target="https://www.pbs.org/wgbh/frontline/article/10-things-you-may-not-know-about-waco/" TargetMode="External"/><Relationship Id="rId27" Type="http://schemas.openxmlformats.org/officeDocument/2006/relationships/hyperlink" Target="https://www.heritage.org/terrorism/report/60-terrorist-plots-911-continued-lessons-domestic-counterterroris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2339</Words>
  <Characters>13334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Lenz</dc:creator>
  <cp:lastModifiedBy>Kalan</cp:lastModifiedBy>
  <cp:revision>2</cp:revision>
  <dcterms:created xsi:type="dcterms:W3CDTF">2018-11-12T20:28:00Z</dcterms:created>
  <dcterms:modified xsi:type="dcterms:W3CDTF">2018-11-12T20:28:00Z</dcterms:modified>
</cp:coreProperties>
</file>