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1971" w:rsidRDefault="00901971" w:rsidP="00901971">
      <w:pPr>
        <w:spacing w:after="0" w:line="480" w:lineRule="auto"/>
        <w:jc w:val="center"/>
        <w:rPr>
          <w:rFonts w:ascii="Times New Roman" w:eastAsia="Times New Roman" w:hAnsi="Times New Roman" w:cs="Times New Roman"/>
          <w:color w:val="000000" w:themeColor="text1"/>
          <w:sz w:val="24"/>
          <w:szCs w:val="24"/>
        </w:rPr>
      </w:pPr>
    </w:p>
    <w:p w:rsidR="00901971" w:rsidRDefault="00901971" w:rsidP="00901971">
      <w:pPr>
        <w:spacing w:after="0" w:line="480" w:lineRule="auto"/>
        <w:jc w:val="center"/>
        <w:rPr>
          <w:rFonts w:ascii="Times New Roman" w:eastAsia="Times New Roman" w:hAnsi="Times New Roman" w:cs="Times New Roman"/>
          <w:color w:val="000000" w:themeColor="text1"/>
          <w:sz w:val="24"/>
          <w:szCs w:val="24"/>
        </w:rPr>
      </w:pPr>
    </w:p>
    <w:p w:rsidR="00901971" w:rsidRDefault="00901971" w:rsidP="00901971">
      <w:pPr>
        <w:spacing w:after="0" w:line="480" w:lineRule="auto"/>
        <w:jc w:val="center"/>
        <w:rPr>
          <w:rFonts w:ascii="Times New Roman" w:eastAsia="Times New Roman" w:hAnsi="Times New Roman" w:cs="Times New Roman"/>
          <w:color w:val="000000" w:themeColor="text1"/>
          <w:sz w:val="24"/>
          <w:szCs w:val="24"/>
        </w:rPr>
      </w:pPr>
    </w:p>
    <w:p w:rsidR="00901971" w:rsidRDefault="00901971" w:rsidP="00901971">
      <w:pPr>
        <w:spacing w:after="0" w:line="480" w:lineRule="auto"/>
        <w:jc w:val="center"/>
        <w:rPr>
          <w:rFonts w:ascii="Times New Roman" w:eastAsia="Times New Roman" w:hAnsi="Times New Roman" w:cs="Times New Roman"/>
          <w:color w:val="000000" w:themeColor="text1"/>
          <w:sz w:val="24"/>
          <w:szCs w:val="24"/>
        </w:rPr>
      </w:pPr>
    </w:p>
    <w:p w:rsidR="00901971" w:rsidRDefault="00901971" w:rsidP="00901971">
      <w:pPr>
        <w:spacing w:after="0" w:line="480" w:lineRule="auto"/>
        <w:jc w:val="center"/>
        <w:rPr>
          <w:rFonts w:ascii="Times New Roman" w:eastAsia="Times New Roman" w:hAnsi="Times New Roman" w:cs="Times New Roman"/>
          <w:color w:val="000000" w:themeColor="text1"/>
          <w:sz w:val="24"/>
          <w:szCs w:val="24"/>
        </w:rPr>
      </w:pPr>
    </w:p>
    <w:p w:rsidR="00901971" w:rsidRDefault="00901971" w:rsidP="00901971">
      <w:pPr>
        <w:spacing w:after="0" w:line="480" w:lineRule="auto"/>
        <w:jc w:val="center"/>
        <w:rPr>
          <w:rFonts w:ascii="Times New Roman" w:eastAsia="Times New Roman" w:hAnsi="Times New Roman" w:cs="Times New Roman"/>
          <w:color w:val="000000" w:themeColor="text1"/>
          <w:sz w:val="24"/>
          <w:szCs w:val="24"/>
        </w:rPr>
      </w:pPr>
    </w:p>
    <w:p w:rsidR="00901971" w:rsidRDefault="00901971" w:rsidP="00901971">
      <w:pPr>
        <w:spacing w:after="0" w:line="480" w:lineRule="auto"/>
        <w:jc w:val="center"/>
        <w:rPr>
          <w:rFonts w:ascii="Times New Roman" w:eastAsia="Times New Roman" w:hAnsi="Times New Roman" w:cs="Times New Roman"/>
          <w:color w:val="000000" w:themeColor="text1"/>
          <w:sz w:val="24"/>
          <w:szCs w:val="24"/>
        </w:rPr>
      </w:pPr>
    </w:p>
    <w:p w:rsidR="00901971" w:rsidRPr="00901971" w:rsidRDefault="0047071D" w:rsidP="00020778">
      <w:pPr>
        <w:spacing w:after="0" w:line="480" w:lineRule="auto"/>
        <w:jc w:val="center"/>
        <w:rPr>
          <w:rFonts w:ascii="Times New Roman" w:eastAsia="Times New Roman" w:hAnsi="Times New Roman" w:cs="Times New Roman"/>
          <w:color w:val="000000" w:themeColor="text1"/>
          <w:sz w:val="24"/>
          <w:szCs w:val="24"/>
        </w:rPr>
      </w:pPr>
      <w:r w:rsidRPr="00901971">
        <w:rPr>
          <w:rFonts w:ascii="Times New Roman" w:eastAsia="Times New Roman" w:hAnsi="Times New Roman" w:cs="Times New Roman"/>
          <w:color w:val="000000" w:themeColor="text1"/>
          <w:sz w:val="24"/>
          <w:szCs w:val="24"/>
        </w:rPr>
        <w:t>R</w:t>
      </w:r>
      <w:r w:rsidR="00020778" w:rsidRPr="00901971">
        <w:rPr>
          <w:rFonts w:ascii="Times New Roman" w:eastAsia="Times New Roman" w:hAnsi="Times New Roman" w:cs="Times New Roman"/>
          <w:color w:val="000000" w:themeColor="text1"/>
          <w:sz w:val="24"/>
          <w:szCs w:val="24"/>
        </w:rPr>
        <w:t>ising healthcare cost and economic burdens</w:t>
      </w:r>
    </w:p>
    <w:p w:rsidR="00901971" w:rsidRPr="00901971" w:rsidRDefault="0047071D" w:rsidP="00020778">
      <w:pPr>
        <w:spacing w:after="0" w:line="480" w:lineRule="auto"/>
        <w:jc w:val="center"/>
        <w:rPr>
          <w:rFonts w:ascii="Times New Roman" w:eastAsia="Times New Roman" w:hAnsi="Times New Roman" w:cs="Times New Roman"/>
          <w:color w:val="000000" w:themeColor="text1"/>
          <w:sz w:val="24"/>
          <w:szCs w:val="24"/>
        </w:rPr>
      </w:pPr>
      <w:r w:rsidRPr="00901971">
        <w:rPr>
          <w:rFonts w:ascii="Times New Roman" w:eastAsia="Times New Roman" w:hAnsi="Times New Roman" w:cs="Times New Roman"/>
          <w:color w:val="000000" w:themeColor="text1"/>
          <w:sz w:val="24"/>
          <w:szCs w:val="24"/>
        </w:rPr>
        <w:t>Name</w:t>
      </w:r>
    </w:p>
    <w:p w:rsidR="00901971" w:rsidRPr="00901971" w:rsidRDefault="0047071D" w:rsidP="00020778">
      <w:pPr>
        <w:spacing w:after="0" w:line="480" w:lineRule="auto"/>
        <w:jc w:val="center"/>
        <w:rPr>
          <w:rFonts w:ascii="Times New Roman" w:eastAsia="Times New Roman" w:hAnsi="Times New Roman" w:cs="Times New Roman"/>
          <w:color w:val="000000" w:themeColor="text1"/>
          <w:sz w:val="24"/>
          <w:szCs w:val="24"/>
        </w:rPr>
      </w:pPr>
      <w:r w:rsidRPr="00901971">
        <w:rPr>
          <w:rFonts w:ascii="Times New Roman" w:eastAsia="Times New Roman" w:hAnsi="Times New Roman" w:cs="Times New Roman"/>
          <w:color w:val="000000" w:themeColor="text1"/>
          <w:sz w:val="24"/>
          <w:szCs w:val="24"/>
        </w:rPr>
        <w:t>Institution</w:t>
      </w:r>
    </w:p>
    <w:p w:rsidR="00901971" w:rsidRPr="00901971" w:rsidRDefault="0047071D" w:rsidP="00020778">
      <w:pPr>
        <w:spacing w:after="0" w:line="480" w:lineRule="auto"/>
        <w:jc w:val="center"/>
        <w:rPr>
          <w:rFonts w:ascii="Times New Roman" w:eastAsia="Times New Roman" w:hAnsi="Times New Roman" w:cs="Times New Roman"/>
          <w:color w:val="000000" w:themeColor="text1"/>
          <w:sz w:val="24"/>
          <w:szCs w:val="24"/>
        </w:rPr>
      </w:pPr>
      <w:r w:rsidRPr="00901971">
        <w:rPr>
          <w:rFonts w:ascii="Times New Roman" w:eastAsia="Times New Roman" w:hAnsi="Times New Roman" w:cs="Times New Roman"/>
          <w:color w:val="000000" w:themeColor="text1"/>
          <w:sz w:val="24"/>
          <w:szCs w:val="24"/>
        </w:rPr>
        <w:t>Course</w:t>
      </w:r>
    </w:p>
    <w:p w:rsidR="00901971" w:rsidRDefault="0047071D" w:rsidP="00901971">
      <w:pPr>
        <w:spacing w:after="0" w:line="480" w:lineRule="auto"/>
        <w:jc w:val="center"/>
        <w:rPr>
          <w:rFonts w:ascii="Times New Roman" w:eastAsia="Times New Roman" w:hAnsi="Times New Roman" w:cs="Times New Roman"/>
          <w:color w:val="000000" w:themeColor="text1"/>
          <w:sz w:val="24"/>
          <w:szCs w:val="24"/>
        </w:rPr>
      </w:pPr>
      <w:r w:rsidRPr="00901971">
        <w:rPr>
          <w:rFonts w:ascii="Times New Roman" w:eastAsia="Times New Roman" w:hAnsi="Times New Roman" w:cs="Times New Roman"/>
          <w:color w:val="000000" w:themeColor="text1"/>
          <w:sz w:val="24"/>
          <w:szCs w:val="24"/>
        </w:rPr>
        <w:t>Date</w:t>
      </w:r>
    </w:p>
    <w:p w:rsidR="00901971" w:rsidRDefault="00901971" w:rsidP="00901971">
      <w:pPr>
        <w:spacing w:after="0" w:line="480" w:lineRule="auto"/>
        <w:jc w:val="center"/>
        <w:rPr>
          <w:rFonts w:ascii="Times New Roman" w:eastAsia="Times New Roman" w:hAnsi="Times New Roman" w:cs="Times New Roman"/>
          <w:color w:val="000000" w:themeColor="text1"/>
          <w:sz w:val="24"/>
          <w:szCs w:val="24"/>
        </w:rPr>
      </w:pPr>
    </w:p>
    <w:p w:rsidR="00901971" w:rsidRDefault="00901971" w:rsidP="00901971">
      <w:pPr>
        <w:spacing w:after="0" w:line="480" w:lineRule="auto"/>
        <w:jc w:val="center"/>
        <w:rPr>
          <w:rFonts w:ascii="Times New Roman" w:eastAsia="Times New Roman" w:hAnsi="Times New Roman" w:cs="Times New Roman"/>
          <w:color w:val="000000" w:themeColor="text1"/>
          <w:sz w:val="24"/>
          <w:szCs w:val="24"/>
        </w:rPr>
      </w:pPr>
    </w:p>
    <w:p w:rsidR="00901971" w:rsidRDefault="00901971" w:rsidP="00901971">
      <w:pPr>
        <w:spacing w:after="0" w:line="480" w:lineRule="auto"/>
        <w:jc w:val="center"/>
        <w:rPr>
          <w:rFonts w:ascii="Times New Roman" w:eastAsia="Times New Roman" w:hAnsi="Times New Roman" w:cs="Times New Roman"/>
          <w:color w:val="000000" w:themeColor="text1"/>
          <w:sz w:val="24"/>
          <w:szCs w:val="24"/>
        </w:rPr>
      </w:pPr>
    </w:p>
    <w:p w:rsidR="00901971" w:rsidRDefault="00901971" w:rsidP="00901971">
      <w:pPr>
        <w:spacing w:after="0" w:line="480" w:lineRule="auto"/>
        <w:jc w:val="center"/>
        <w:rPr>
          <w:rFonts w:ascii="Times New Roman" w:eastAsia="Times New Roman" w:hAnsi="Times New Roman" w:cs="Times New Roman"/>
          <w:color w:val="000000" w:themeColor="text1"/>
          <w:sz w:val="24"/>
          <w:szCs w:val="24"/>
        </w:rPr>
      </w:pPr>
    </w:p>
    <w:p w:rsidR="00901971" w:rsidRDefault="00901971" w:rsidP="00901971">
      <w:pPr>
        <w:spacing w:after="0" w:line="480" w:lineRule="auto"/>
        <w:jc w:val="center"/>
        <w:rPr>
          <w:rFonts w:ascii="Times New Roman" w:eastAsia="Times New Roman" w:hAnsi="Times New Roman" w:cs="Times New Roman"/>
          <w:color w:val="000000" w:themeColor="text1"/>
          <w:sz w:val="24"/>
          <w:szCs w:val="24"/>
        </w:rPr>
      </w:pPr>
    </w:p>
    <w:p w:rsidR="00901971" w:rsidRDefault="00901971" w:rsidP="00901971">
      <w:pPr>
        <w:spacing w:after="0" w:line="480" w:lineRule="auto"/>
        <w:jc w:val="center"/>
        <w:rPr>
          <w:rFonts w:ascii="Times New Roman" w:eastAsia="Times New Roman" w:hAnsi="Times New Roman" w:cs="Times New Roman"/>
          <w:color w:val="000000" w:themeColor="text1"/>
          <w:sz w:val="24"/>
          <w:szCs w:val="24"/>
        </w:rPr>
      </w:pPr>
      <w:bookmarkStart w:id="0" w:name="_GoBack"/>
      <w:bookmarkEnd w:id="0"/>
    </w:p>
    <w:p w:rsidR="00020778" w:rsidRDefault="00020778" w:rsidP="00901971">
      <w:pPr>
        <w:spacing w:after="0" w:line="480" w:lineRule="auto"/>
        <w:jc w:val="center"/>
        <w:rPr>
          <w:rFonts w:ascii="Times New Roman" w:eastAsia="Times New Roman" w:hAnsi="Times New Roman" w:cs="Times New Roman"/>
          <w:color w:val="000000" w:themeColor="text1"/>
          <w:sz w:val="24"/>
          <w:szCs w:val="24"/>
        </w:rPr>
      </w:pPr>
    </w:p>
    <w:p w:rsidR="00020778" w:rsidRDefault="00020778" w:rsidP="00901971">
      <w:pPr>
        <w:spacing w:after="0" w:line="480" w:lineRule="auto"/>
        <w:jc w:val="center"/>
        <w:rPr>
          <w:rFonts w:ascii="Times New Roman" w:eastAsia="Times New Roman" w:hAnsi="Times New Roman" w:cs="Times New Roman"/>
          <w:color w:val="000000" w:themeColor="text1"/>
          <w:sz w:val="24"/>
          <w:szCs w:val="24"/>
        </w:rPr>
      </w:pPr>
    </w:p>
    <w:p w:rsidR="00020778" w:rsidRDefault="00020778" w:rsidP="00901971">
      <w:pPr>
        <w:spacing w:after="0" w:line="480" w:lineRule="auto"/>
        <w:jc w:val="center"/>
        <w:rPr>
          <w:rFonts w:ascii="Times New Roman" w:eastAsia="Times New Roman" w:hAnsi="Times New Roman" w:cs="Times New Roman"/>
          <w:color w:val="000000" w:themeColor="text1"/>
          <w:sz w:val="24"/>
          <w:szCs w:val="24"/>
        </w:rPr>
      </w:pPr>
    </w:p>
    <w:p w:rsidR="00020778" w:rsidRDefault="00020778" w:rsidP="00901971">
      <w:pPr>
        <w:spacing w:after="0" w:line="480" w:lineRule="auto"/>
        <w:jc w:val="center"/>
        <w:rPr>
          <w:rFonts w:ascii="Times New Roman" w:eastAsia="Times New Roman" w:hAnsi="Times New Roman" w:cs="Times New Roman"/>
          <w:color w:val="000000" w:themeColor="text1"/>
          <w:sz w:val="24"/>
          <w:szCs w:val="24"/>
        </w:rPr>
      </w:pPr>
    </w:p>
    <w:p w:rsidR="00020778" w:rsidRPr="00901971" w:rsidRDefault="00020778" w:rsidP="00901971">
      <w:pPr>
        <w:spacing w:after="0" w:line="480" w:lineRule="auto"/>
        <w:jc w:val="center"/>
        <w:rPr>
          <w:rFonts w:ascii="Times New Roman" w:eastAsia="Times New Roman" w:hAnsi="Times New Roman" w:cs="Times New Roman"/>
          <w:color w:val="000000" w:themeColor="text1"/>
          <w:sz w:val="24"/>
          <w:szCs w:val="24"/>
        </w:rPr>
      </w:pPr>
    </w:p>
    <w:p w:rsidR="004F5284" w:rsidRPr="00901971" w:rsidRDefault="0047071D" w:rsidP="00020778">
      <w:pPr>
        <w:spacing w:after="0" w:line="480" w:lineRule="auto"/>
        <w:jc w:val="center"/>
        <w:rPr>
          <w:rFonts w:ascii="Times New Roman" w:eastAsia="Times New Roman" w:hAnsi="Times New Roman" w:cs="Times New Roman"/>
          <w:color w:val="000000" w:themeColor="text1"/>
          <w:sz w:val="24"/>
          <w:szCs w:val="24"/>
        </w:rPr>
      </w:pPr>
      <w:r w:rsidRPr="00901971">
        <w:rPr>
          <w:rFonts w:ascii="Times New Roman" w:eastAsia="Times New Roman" w:hAnsi="Times New Roman" w:cs="Times New Roman"/>
          <w:color w:val="000000" w:themeColor="text1"/>
          <w:sz w:val="24"/>
          <w:szCs w:val="24"/>
        </w:rPr>
        <w:lastRenderedPageBreak/>
        <w:t>TOPIC: Rising Healthcare Cost and Economic Burdens</w:t>
      </w:r>
    </w:p>
    <w:p w:rsidR="004F5284" w:rsidRPr="00901971" w:rsidRDefault="0047071D" w:rsidP="00901971">
      <w:pPr>
        <w:spacing w:after="0" w:line="480" w:lineRule="auto"/>
        <w:jc w:val="both"/>
        <w:rPr>
          <w:rFonts w:ascii="Times New Roman" w:eastAsia="Times New Roman" w:hAnsi="Times New Roman" w:cs="Times New Roman"/>
          <w:color w:val="000000" w:themeColor="text1"/>
          <w:sz w:val="24"/>
          <w:szCs w:val="24"/>
        </w:rPr>
      </w:pPr>
      <w:r w:rsidRPr="00901971">
        <w:rPr>
          <w:rFonts w:ascii="Times New Roman" w:eastAsia="Times New Roman" w:hAnsi="Times New Roman" w:cs="Times New Roman"/>
          <w:color w:val="000000" w:themeColor="text1"/>
          <w:sz w:val="24"/>
          <w:szCs w:val="24"/>
        </w:rPr>
        <w:t xml:space="preserve">Nature of the Study </w:t>
      </w:r>
    </w:p>
    <w:p w:rsidR="00C867B3" w:rsidRPr="00901971" w:rsidRDefault="0047071D" w:rsidP="00901971">
      <w:pPr>
        <w:spacing w:after="0" w:line="480" w:lineRule="auto"/>
        <w:ind w:firstLine="720"/>
        <w:jc w:val="both"/>
        <w:rPr>
          <w:rFonts w:ascii="Times New Roman" w:eastAsia="Times New Roman" w:hAnsi="Times New Roman" w:cs="Times New Roman"/>
          <w:color w:val="000000" w:themeColor="text1"/>
          <w:sz w:val="24"/>
          <w:szCs w:val="24"/>
        </w:rPr>
      </w:pPr>
      <w:r w:rsidRPr="00901971">
        <w:rPr>
          <w:rFonts w:ascii="Times New Roman" w:eastAsia="Times New Roman" w:hAnsi="Times New Roman" w:cs="Times New Roman"/>
          <w:color w:val="000000" w:themeColor="text1"/>
          <w:sz w:val="24"/>
          <w:szCs w:val="24"/>
        </w:rPr>
        <w:t>In this research paper, there is the use of research design, data collection techniques, and</w:t>
      </w:r>
      <w:r w:rsidRPr="00901971">
        <w:rPr>
          <w:rFonts w:ascii="Times New Roman" w:eastAsia="Times New Roman" w:hAnsi="Times New Roman" w:cs="Times New Roman"/>
          <w:color w:val="000000" w:themeColor="text1"/>
          <w:sz w:val="24"/>
          <w:szCs w:val="24"/>
        </w:rPr>
        <w:t xml:space="preserve"> analysis processes to answer the research questions</w:t>
      </w:r>
      <w:r w:rsidR="00F22963" w:rsidRPr="00901971">
        <w:rPr>
          <w:color w:val="000000" w:themeColor="text1"/>
        </w:rPr>
        <w:t xml:space="preserve"> (</w:t>
      </w:r>
      <w:r w:rsidR="00F22963" w:rsidRPr="00901971">
        <w:rPr>
          <w:rFonts w:ascii="Times New Roman" w:eastAsia="Times New Roman" w:hAnsi="Times New Roman" w:cs="Times New Roman"/>
          <w:color w:val="000000" w:themeColor="text1"/>
          <w:sz w:val="24"/>
          <w:szCs w:val="24"/>
        </w:rPr>
        <w:t>Banthin, Cunningham, &amp; Bernard, 2008)</w:t>
      </w:r>
      <w:r w:rsidRPr="00901971">
        <w:rPr>
          <w:rFonts w:ascii="Times New Roman" w:eastAsia="Times New Roman" w:hAnsi="Times New Roman" w:cs="Times New Roman"/>
          <w:color w:val="000000" w:themeColor="text1"/>
          <w:sz w:val="24"/>
          <w:szCs w:val="24"/>
        </w:rPr>
        <w:t xml:space="preserve">.  In every study, there are always essential tools that are needed to facilitate the outcome of accurate information. </w:t>
      </w:r>
      <w:r w:rsidR="00CE071F" w:rsidRPr="00901971">
        <w:rPr>
          <w:rFonts w:ascii="Times New Roman" w:eastAsia="Times New Roman" w:hAnsi="Times New Roman" w:cs="Times New Roman"/>
          <w:color w:val="000000" w:themeColor="text1"/>
          <w:sz w:val="24"/>
          <w:szCs w:val="24"/>
        </w:rPr>
        <w:t xml:space="preserve">The present study is qualitative research. </w:t>
      </w:r>
      <w:r w:rsidRPr="00901971">
        <w:rPr>
          <w:rFonts w:ascii="Times New Roman" w:eastAsia="Times New Roman" w:hAnsi="Times New Roman" w:cs="Times New Roman"/>
          <w:color w:val="000000" w:themeColor="text1"/>
          <w:sz w:val="24"/>
          <w:szCs w:val="24"/>
        </w:rPr>
        <w:t xml:space="preserve">In every qualitative research, the process of data analysis is always important as it enables the researcher to arrive at conclusions. </w:t>
      </w:r>
      <w:r w:rsidR="00CE071F" w:rsidRPr="00901971">
        <w:rPr>
          <w:rFonts w:ascii="Times New Roman" w:eastAsia="Times New Roman" w:hAnsi="Times New Roman" w:cs="Times New Roman"/>
          <w:color w:val="000000" w:themeColor="text1"/>
          <w:sz w:val="24"/>
          <w:szCs w:val="24"/>
        </w:rPr>
        <w:t xml:space="preserve">It begins by explaining the meaning of study and relates it to experiential learning. </w:t>
      </w:r>
      <w:r w:rsidR="00A93613" w:rsidRPr="00901971">
        <w:rPr>
          <w:rFonts w:ascii="Times New Roman" w:eastAsia="Times New Roman" w:hAnsi="Times New Roman" w:cs="Times New Roman"/>
          <w:color w:val="000000" w:themeColor="text1"/>
          <w:sz w:val="24"/>
          <w:szCs w:val="24"/>
        </w:rPr>
        <w:t xml:space="preserve">Socio-political environment complexities are captured with a relevant methodology to human life intricacy and dynamism. </w:t>
      </w:r>
      <w:r w:rsidR="00011159" w:rsidRPr="00901971">
        <w:rPr>
          <w:rFonts w:ascii="Times New Roman" w:eastAsia="Times New Roman" w:hAnsi="Times New Roman" w:cs="Times New Roman"/>
          <w:color w:val="000000" w:themeColor="text1"/>
          <w:sz w:val="24"/>
          <w:szCs w:val="24"/>
        </w:rPr>
        <w:t>Qualitative research involves the processes of capturing lived-in experiences of society, individuals, and groups. Qualitative research is an umbrella idea that involves various data collection methods like videos, biographies, narratives, drawings, projective tools, focused group discussions, observations, and interviews that help in understanding the universe of the respondents</w:t>
      </w:r>
      <w:r w:rsidR="00F22963" w:rsidRPr="00901971">
        <w:rPr>
          <w:color w:val="000000" w:themeColor="text1"/>
        </w:rPr>
        <w:t xml:space="preserve"> (</w:t>
      </w:r>
      <w:r w:rsidR="00F22963" w:rsidRPr="00901971">
        <w:rPr>
          <w:rFonts w:ascii="Times New Roman" w:eastAsia="Times New Roman" w:hAnsi="Times New Roman" w:cs="Times New Roman"/>
          <w:color w:val="000000" w:themeColor="text1"/>
          <w:sz w:val="24"/>
          <w:szCs w:val="24"/>
        </w:rPr>
        <w:t>Haddad, Bergen, &amp; Florence, 2019)</w:t>
      </w:r>
      <w:r w:rsidR="00011159" w:rsidRPr="00901971">
        <w:rPr>
          <w:rFonts w:ascii="Times New Roman" w:eastAsia="Times New Roman" w:hAnsi="Times New Roman" w:cs="Times New Roman"/>
          <w:color w:val="000000" w:themeColor="text1"/>
          <w:sz w:val="24"/>
          <w:szCs w:val="24"/>
        </w:rPr>
        <w:t xml:space="preserve">. </w:t>
      </w:r>
      <w:r w:rsidR="00CF7522" w:rsidRPr="00901971">
        <w:rPr>
          <w:rFonts w:ascii="Times New Roman" w:eastAsia="Times New Roman" w:hAnsi="Times New Roman" w:cs="Times New Roman"/>
          <w:color w:val="000000" w:themeColor="text1"/>
          <w:sz w:val="24"/>
          <w:szCs w:val="24"/>
        </w:rPr>
        <w:t xml:space="preserve">The investigator is the data collection instrument and plays an important role in gathering data and information. In this paper, the main features and major steps of qualitative research are used.  </w:t>
      </w:r>
      <w:r w:rsidR="00CE071F" w:rsidRPr="00901971">
        <w:rPr>
          <w:rFonts w:ascii="Times New Roman" w:eastAsia="Times New Roman" w:hAnsi="Times New Roman" w:cs="Times New Roman"/>
          <w:color w:val="000000" w:themeColor="text1"/>
          <w:sz w:val="24"/>
          <w:szCs w:val="24"/>
        </w:rPr>
        <w:t xml:space="preserve">Qualitative research can be considered as a means by which social or human problem can be understood. The focus in on words while carrying out data collection and its analysis. The research includes an inductive approach where theory arrives on account of the research. In this approach, generalized references are drawn by the researcher from which new theory can be build up. The qualitative research further has a link with interpretive philosophy where research studies the topic in a given context followed by using emerging design for defining the categories during the process. These studies can be chosen from varied strategies that are labeled as the case study, grounded theory, narrative </w:t>
      </w:r>
      <w:r w:rsidR="00CE071F" w:rsidRPr="00901971">
        <w:rPr>
          <w:rFonts w:ascii="Times New Roman" w:eastAsia="Times New Roman" w:hAnsi="Times New Roman" w:cs="Times New Roman"/>
          <w:color w:val="000000" w:themeColor="text1"/>
          <w:sz w:val="24"/>
          <w:szCs w:val="24"/>
        </w:rPr>
        <w:lastRenderedPageBreak/>
        <w:t>research and ethnography</w:t>
      </w:r>
      <w:r w:rsidR="00F22963" w:rsidRPr="00901971">
        <w:rPr>
          <w:color w:val="000000" w:themeColor="text1"/>
        </w:rPr>
        <w:t xml:space="preserve"> (</w:t>
      </w:r>
      <w:r w:rsidR="00F22963" w:rsidRPr="00901971">
        <w:rPr>
          <w:rFonts w:ascii="Times New Roman" w:eastAsia="Times New Roman" w:hAnsi="Times New Roman" w:cs="Times New Roman"/>
          <w:color w:val="000000" w:themeColor="text1"/>
          <w:sz w:val="24"/>
          <w:szCs w:val="24"/>
        </w:rPr>
        <w:t>Meyers, Sinha, Samant, &amp;Candrilli, 2019)</w:t>
      </w:r>
      <w:r w:rsidR="00CE071F" w:rsidRPr="00901971">
        <w:rPr>
          <w:rFonts w:ascii="Times New Roman" w:eastAsia="Times New Roman" w:hAnsi="Times New Roman" w:cs="Times New Roman"/>
          <w:color w:val="000000" w:themeColor="text1"/>
          <w:sz w:val="24"/>
          <w:szCs w:val="24"/>
        </w:rPr>
        <w:t>.</w:t>
      </w:r>
      <w:r w:rsidRPr="00901971">
        <w:rPr>
          <w:rFonts w:ascii="Times New Roman" w:eastAsia="Times New Roman" w:hAnsi="Times New Roman" w:cs="Times New Roman"/>
          <w:color w:val="000000" w:themeColor="text1"/>
          <w:sz w:val="24"/>
          <w:szCs w:val="24"/>
        </w:rPr>
        <w:t xml:space="preserve"> The current research rests on the collection of qualitative data a</w:t>
      </w:r>
      <w:r w:rsidRPr="00901971">
        <w:rPr>
          <w:rFonts w:ascii="Times New Roman" w:eastAsia="Times New Roman" w:hAnsi="Times New Roman" w:cs="Times New Roman"/>
          <w:color w:val="000000" w:themeColor="text1"/>
          <w:sz w:val="24"/>
          <w:szCs w:val="24"/>
        </w:rPr>
        <w:t xml:space="preserve">nd therefore, post-positivism is helpful as it associated the further inquiry of the different factors which influenced the outcome of the research. </w:t>
      </w:r>
    </w:p>
    <w:p w:rsidR="00106FD1" w:rsidRPr="00901971" w:rsidRDefault="0047071D" w:rsidP="00901971">
      <w:pPr>
        <w:spacing w:after="0" w:line="480" w:lineRule="auto"/>
        <w:ind w:firstLine="720"/>
        <w:jc w:val="both"/>
        <w:rPr>
          <w:rFonts w:ascii="Times New Roman" w:eastAsia="Times New Roman" w:hAnsi="Times New Roman" w:cs="Times New Roman"/>
          <w:color w:val="000000" w:themeColor="text1"/>
          <w:sz w:val="24"/>
          <w:szCs w:val="24"/>
        </w:rPr>
      </w:pPr>
      <w:r w:rsidRPr="00901971">
        <w:rPr>
          <w:rFonts w:ascii="Times New Roman" w:eastAsia="Times New Roman" w:hAnsi="Times New Roman" w:cs="Times New Roman"/>
          <w:color w:val="000000" w:themeColor="text1"/>
          <w:sz w:val="24"/>
          <w:szCs w:val="24"/>
        </w:rPr>
        <w:t>In this qualitative study, the researcher uses an interpretative approach</w:t>
      </w:r>
      <w:r w:rsidR="00E80538" w:rsidRPr="00901971">
        <w:rPr>
          <w:rFonts w:ascii="Times New Roman" w:eastAsia="Times New Roman" w:hAnsi="Times New Roman" w:cs="Times New Roman"/>
          <w:color w:val="000000" w:themeColor="text1"/>
          <w:sz w:val="24"/>
          <w:szCs w:val="24"/>
        </w:rPr>
        <w:t xml:space="preserve"> (Wang et al. 2011)</w:t>
      </w:r>
      <w:r w:rsidRPr="00901971">
        <w:rPr>
          <w:rFonts w:ascii="Times New Roman" w:eastAsia="Times New Roman" w:hAnsi="Times New Roman" w:cs="Times New Roman"/>
          <w:color w:val="000000" w:themeColor="text1"/>
          <w:sz w:val="24"/>
          <w:szCs w:val="24"/>
        </w:rPr>
        <w:t>. The interpre</w:t>
      </w:r>
      <w:r w:rsidRPr="00901971">
        <w:rPr>
          <w:rFonts w:ascii="Times New Roman" w:eastAsia="Times New Roman" w:hAnsi="Times New Roman" w:cs="Times New Roman"/>
          <w:color w:val="000000" w:themeColor="text1"/>
          <w:sz w:val="24"/>
          <w:szCs w:val="24"/>
        </w:rPr>
        <w:t xml:space="preserve">tative approach is regarded as an approach that is based on an assumption being social reality exists in our minds which have subjective and multiple natures. Social reality is thus impacted by the act through which it is being investigated. This paradigm </w:t>
      </w:r>
      <w:r w:rsidRPr="00901971">
        <w:rPr>
          <w:rFonts w:ascii="Times New Roman" w:eastAsia="Times New Roman" w:hAnsi="Times New Roman" w:cs="Times New Roman"/>
          <w:color w:val="000000" w:themeColor="text1"/>
          <w:sz w:val="24"/>
          <w:szCs w:val="24"/>
        </w:rPr>
        <w:t>thus calls for a strategy for respecting the variations of people as well as objects of natural sciences thereby requiring the social scientist to hold the subjective significance of social science. The researchers following this approach assume that indiv</w:t>
      </w:r>
      <w:r w:rsidRPr="00901971">
        <w:rPr>
          <w:rFonts w:ascii="Times New Roman" w:eastAsia="Times New Roman" w:hAnsi="Times New Roman" w:cs="Times New Roman"/>
          <w:color w:val="000000" w:themeColor="text1"/>
          <w:sz w:val="24"/>
          <w:szCs w:val="24"/>
        </w:rPr>
        <w:t>iduals create their own meaning as they come in an interaction with the world that is present around them. The aim here is to understand the process of accessing the meaning that has been assigned by the participants. In doing this, the researchers make us</w:t>
      </w:r>
      <w:r w:rsidRPr="00901971">
        <w:rPr>
          <w:rFonts w:ascii="Times New Roman" w:eastAsia="Times New Roman" w:hAnsi="Times New Roman" w:cs="Times New Roman"/>
          <w:color w:val="000000" w:themeColor="text1"/>
          <w:sz w:val="24"/>
          <w:szCs w:val="24"/>
        </w:rPr>
        <w:t>e of qualitative analysis to understand the overall social process. This approach seems to be relevant for the study as it focuses on exploring the complex nature of the social phenomena to attain the interpretive understanding. Moreover, the study further</w:t>
      </w:r>
      <w:r w:rsidRPr="00901971">
        <w:rPr>
          <w:rFonts w:ascii="Times New Roman" w:eastAsia="Times New Roman" w:hAnsi="Times New Roman" w:cs="Times New Roman"/>
          <w:color w:val="000000" w:themeColor="text1"/>
          <w:sz w:val="24"/>
          <w:szCs w:val="24"/>
        </w:rPr>
        <w:t xml:space="preserve"> tries to understand and assess the social process of increasing healthcare costs and economic burdens which makes the approach valid for the present research.</w:t>
      </w:r>
      <w:r w:rsidR="00AD360F" w:rsidRPr="00901971">
        <w:rPr>
          <w:rFonts w:ascii="Times New Roman" w:eastAsia="Times New Roman" w:hAnsi="Times New Roman" w:cs="Times New Roman"/>
          <w:color w:val="000000" w:themeColor="text1"/>
          <w:sz w:val="24"/>
          <w:szCs w:val="24"/>
        </w:rPr>
        <w:t>The descriptive research design is associated with reflecting the respondents' opinions as well as experience. Often, the descriptive research design is linked with ethnographic studies</w:t>
      </w:r>
      <w:r w:rsidR="00F22963" w:rsidRPr="00901971">
        <w:rPr>
          <w:rFonts w:ascii="Times New Roman" w:eastAsia="Times New Roman" w:hAnsi="Times New Roman" w:cs="Times New Roman"/>
          <w:color w:val="000000" w:themeColor="text1"/>
          <w:sz w:val="24"/>
          <w:szCs w:val="24"/>
        </w:rPr>
        <w:t xml:space="preserve"> (Banthin, Cunningham, &amp; Bernard, 2008)</w:t>
      </w:r>
      <w:r w:rsidR="00AD360F" w:rsidRPr="00901971">
        <w:rPr>
          <w:rFonts w:ascii="Times New Roman" w:eastAsia="Times New Roman" w:hAnsi="Times New Roman" w:cs="Times New Roman"/>
          <w:color w:val="000000" w:themeColor="text1"/>
          <w:sz w:val="24"/>
          <w:szCs w:val="24"/>
        </w:rPr>
        <w:t xml:space="preserve">. Quantitative frameworks together with that like demographic population features can also be suitable for the descriptive study design. This assists in information collection about the demographic area subgroup. The explanatory design, in contrast, is linked with the population features or characteristics. The explanatory research design is applicable in scenarios where there are </w:t>
      </w:r>
      <w:r w:rsidR="00AD360F" w:rsidRPr="00901971">
        <w:rPr>
          <w:rFonts w:ascii="Times New Roman" w:eastAsia="Times New Roman" w:hAnsi="Times New Roman" w:cs="Times New Roman"/>
          <w:color w:val="000000" w:themeColor="text1"/>
          <w:sz w:val="24"/>
          <w:szCs w:val="24"/>
        </w:rPr>
        <w:lastRenderedPageBreak/>
        <w:t>qualitative data involvements, there are close correlations among the various variable and they affect one another. The exploratory research design involves exploring the causes and other factors of a matter and is applied when a few characteristics are clear about the issues under research. The exploratory research design thus is used a procedure of collecting data and information in the associated issues and conducting the study processes further</w:t>
      </w:r>
      <w:r w:rsidR="00F22963" w:rsidRPr="00901971">
        <w:rPr>
          <w:rFonts w:ascii="Times New Roman" w:eastAsia="Times New Roman" w:hAnsi="Times New Roman" w:cs="Times New Roman"/>
          <w:color w:val="000000" w:themeColor="text1"/>
          <w:sz w:val="24"/>
          <w:szCs w:val="24"/>
        </w:rPr>
        <w:t xml:space="preserve"> (Haddad, Bergen, &amp; Florence, 2019)</w:t>
      </w:r>
      <w:r w:rsidR="00AD360F" w:rsidRPr="00901971">
        <w:rPr>
          <w:rFonts w:ascii="Times New Roman" w:eastAsia="Times New Roman" w:hAnsi="Times New Roman" w:cs="Times New Roman"/>
          <w:color w:val="000000" w:themeColor="text1"/>
          <w:sz w:val="24"/>
          <w:szCs w:val="24"/>
        </w:rPr>
        <w:t>.  The explanatory research design is used in the present study procedures.</w:t>
      </w:r>
    </w:p>
    <w:p w:rsidR="00EA3EF2" w:rsidRPr="00901971" w:rsidRDefault="0047071D" w:rsidP="00901971">
      <w:pPr>
        <w:spacing w:after="0" w:line="480" w:lineRule="auto"/>
        <w:jc w:val="both"/>
        <w:rPr>
          <w:rFonts w:ascii="Times New Roman" w:eastAsia="Times New Roman" w:hAnsi="Times New Roman" w:cs="Times New Roman"/>
          <w:b/>
          <w:color w:val="000000" w:themeColor="text1"/>
          <w:sz w:val="24"/>
          <w:szCs w:val="24"/>
        </w:rPr>
      </w:pPr>
      <w:r w:rsidRPr="00901971">
        <w:rPr>
          <w:rFonts w:ascii="Times New Roman" w:eastAsia="Times New Roman" w:hAnsi="Times New Roman" w:cs="Times New Roman"/>
          <w:b/>
          <w:color w:val="000000" w:themeColor="text1"/>
          <w:sz w:val="24"/>
          <w:szCs w:val="24"/>
        </w:rPr>
        <w:t>Significance of the Study</w:t>
      </w:r>
    </w:p>
    <w:p w:rsidR="00B82027" w:rsidRPr="00901971" w:rsidRDefault="0047071D" w:rsidP="00901971">
      <w:pPr>
        <w:spacing w:after="0" w:line="480" w:lineRule="auto"/>
        <w:ind w:firstLine="720"/>
        <w:jc w:val="both"/>
        <w:rPr>
          <w:rFonts w:ascii="Times New Roman" w:eastAsia="Times New Roman" w:hAnsi="Times New Roman" w:cs="Times New Roman"/>
          <w:color w:val="000000" w:themeColor="text1"/>
          <w:sz w:val="24"/>
          <w:szCs w:val="24"/>
        </w:rPr>
      </w:pPr>
      <w:r w:rsidRPr="00901971">
        <w:rPr>
          <w:rFonts w:ascii="Times New Roman" w:eastAsiaTheme="minorEastAsia" w:hAnsi="Times New Roman" w:cs="Times New Roman"/>
          <w:color w:val="000000" w:themeColor="text1"/>
          <w:sz w:val="24"/>
          <w:szCs w:val="24"/>
        </w:rPr>
        <w:t xml:space="preserve">The results obtained from this </w:t>
      </w:r>
      <w:r w:rsidR="00EA3EF2" w:rsidRPr="00901971">
        <w:rPr>
          <w:rFonts w:ascii="Times New Roman" w:eastAsiaTheme="minorEastAsia" w:hAnsi="Times New Roman" w:cs="Times New Roman"/>
          <w:color w:val="000000" w:themeColor="text1"/>
          <w:sz w:val="24"/>
          <w:szCs w:val="24"/>
        </w:rPr>
        <w:t>qualitative</w:t>
      </w:r>
      <w:r w:rsidRPr="00901971">
        <w:rPr>
          <w:rFonts w:ascii="Times New Roman" w:eastAsiaTheme="minorEastAsia" w:hAnsi="Times New Roman" w:cs="Times New Roman"/>
          <w:color w:val="000000" w:themeColor="text1"/>
          <w:sz w:val="24"/>
          <w:szCs w:val="24"/>
        </w:rPr>
        <w:t xml:space="preserve"> researc</w:t>
      </w:r>
      <w:r w:rsidRPr="00901971">
        <w:rPr>
          <w:rFonts w:ascii="Times New Roman" w:eastAsiaTheme="minorEastAsia" w:hAnsi="Times New Roman" w:cs="Times New Roman"/>
          <w:color w:val="000000" w:themeColor="text1"/>
          <w:sz w:val="24"/>
          <w:szCs w:val="24"/>
        </w:rPr>
        <w:t xml:space="preserve">h make great contributions to the literature of </w:t>
      </w:r>
      <w:r w:rsidR="00EA3EF2" w:rsidRPr="00901971">
        <w:rPr>
          <w:rFonts w:ascii="Times New Roman" w:eastAsiaTheme="minorEastAsia" w:hAnsi="Times New Roman" w:cs="Times New Roman"/>
          <w:color w:val="000000" w:themeColor="text1"/>
          <w:sz w:val="24"/>
          <w:szCs w:val="24"/>
        </w:rPr>
        <w:t>healthcare</w:t>
      </w:r>
      <w:r w:rsidR="00F22963" w:rsidRPr="00901971">
        <w:rPr>
          <w:rFonts w:ascii="Times New Roman" w:eastAsiaTheme="minorEastAsia" w:hAnsi="Times New Roman" w:cs="Times New Roman"/>
          <w:color w:val="000000" w:themeColor="text1"/>
          <w:sz w:val="24"/>
          <w:szCs w:val="24"/>
        </w:rPr>
        <w:t xml:space="preserve"> (Banthin, Cunningham, &amp; Bernard, 2008)</w:t>
      </w:r>
      <w:r w:rsidRPr="00901971">
        <w:rPr>
          <w:rFonts w:ascii="Times New Roman" w:eastAsiaTheme="minorEastAsia" w:hAnsi="Times New Roman" w:cs="Times New Roman"/>
          <w:color w:val="000000" w:themeColor="text1"/>
          <w:sz w:val="24"/>
          <w:szCs w:val="24"/>
        </w:rPr>
        <w:t xml:space="preserve">. </w:t>
      </w:r>
      <w:r w:rsidR="00DC00EB" w:rsidRPr="00901971">
        <w:rPr>
          <w:rFonts w:ascii="Times New Roman" w:eastAsiaTheme="minorEastAsia" w:hAnsi="Times New Roman" w:cs="Times New Roman"/>
          <w:color w:val="000000" w:themeColor="text1"/>
          <w:sz w:val="24"/>
          <w:szCs w:val="24"/>
        </w:rPr>
        <w:t xml:space="preserve">The research will offer recommendations that the state can use to offer affordable care. </w:t>
      </w:r>
      <w:r w:rsidRPr="00901971">
        <w:rPr>
          <w:rFonts w:ascii="Times New Roman" w:eastAsia="Times New Roman" w:hAnsi="Times New Roman" w:cs="Times New Roman"/>
          <w:color w:val="000000" w:themeColor="text1"/>
          <w:sz w:val="24"/>
          <w:szCs w:val="24"/>
        </w:rPr>
        <w:t xml:space="preserve">The main purpose and goal of </w:t>
      </w:r>
      <w:r w:rsidR="00DC00EB" w:rsidRPr="00901971">
        <w:rPr>
          <w:rFonts w:ascii="Times New Roman" w:eastAsia="Times New Roman" w:hAnsi="Times New Roman" w:cs="Times New Roman"/>
          <w:color w:val="000000" w:themeColor="text1"/>
          <w:sz w:val="24"/>
          <w:szCs w:val="24"/>
        </w:rPr>
        <w:t>such proposals</w:t>
      </w:r>
      <w:r w:rsidR="00C658D5">
        <w:rPr>
          <w:rFonts w:ascii="Times New Roman" w:eastAsia="Times New Roman" w:hAnsi="Times New Roman" w:cs="Times New Roman"/>
          <w:color w:val="000000" w:themeColor="text1"/>
          <w:sz w:val="24"/>
          <w:szCs w:val="24"/>
        </w:rPr>
        <w:t xml:space="preserve"> </w:t>
      </w:r>
      <w:r w:rsidR="00DC00EB" w:rsidRPr="00901971">
        <w:rPr>
          <w:rFonts w:ascii="Times New Roman" w:eastAsia="Times New Roman" w:hAnsi="Times New Roman" w:cs="Times New Roman"/>
          <w:color w:val="000000" w:themeColor="text1"/>
          <w:sz w:val="24"/>
          <w:szCs w:val="24"/>
        </w:rPr>
        <w:t xml:space="preserve">will be </w:t>
      </w:r>
      <w:r w:rsidRPr="00901971">
        <w:rPr>
          <w:rFonts w:ascii="Times New Roman" w:eastAsia="Times New Roman" w:hAnsi="Times New Roman" w:cs="Times New Roman"/>
          <w:color w:val="000000" w:themeColor="text1"/>
          <w:sz w:val="24"/>
          <w:szCs w:val="24"/>
        </w:rPr>
        <w:t xml:space="preserve">to increase the number of American citizens covered by a health insurance policy, to decrease the overall cost of healthcare for all American citizens, to provide specific tax credits </w:t>
      </w:r>
      <w:r w:rsidR="00DC00EB" w:rsidRPr="00901971">
        <w:rPr>
          <w:rFonts w:ascii="Times New Roman" w:eastAsia="Times New Roman" w:hAnsi="Times New Roman" w:cs="Times New Roman"/>
          <w:color w:val="000000" w:themeColor="text1"/>
          <w:sz w:val="24"/>
          <w:szCs w:val="24"/>
        </w:rPr>
        <w:t>and subsidies</w:t>
      </w:r>
      <w:r w:rsidRPr="00901971">
        <w:rPr>
          <w:rFonts w:ascii="Times New Roman" w:eastAsia="Times New Roman" w:hAnsi="Times New Roman" w:cs="Times New Roman"/>
          <w:color w:val="000000" w:themeColor="text1"/>
          <w:sz w:val="24"/>
          <w:szCs w:val="24"/>
        </w:rPr>
        <w:t xml:space="preserve"> for people and businesses and to streamline the delivery a</w:t>
      </w:r>
      <w:r w:rsidRPr="00901971">
        <w:rPr>
          <w:rFonts w:ascii="Times New Roman" w:eastAsia="Times New Roman" w:hAnsi="Times New Roman" w:cs="Times New Roman"/>
          <w:color w:val="000000" w:themeColor="text1"/>
          <w:sz w:val="24"/>
          <w:szCs w:val="24"/>
        </w:rPr>
        <w:t xml:space="preserve">nd quality of healthcare. </w:t>
      </w:r>
      <w:r w:rsidR="00DC00EB" w:rsidRPr="00901971">
        <w:rPr>
          <w:rFonts w:ascii="Times New Roman" w:eastAsia="Times New Roman" w:hAnsi="Times New Roman" w:cs="Times New Roman"/>
          <w:color w:val="000000" w:themeColor="text1"/>
          <w:sz w:val="24"/>
          <w:szCs w:val="24"/>
        </w:rPr>
        <w:t>The recommendations and proposals come</w:t>
      </w:r>
      <w:r w:rsidRPr="00901971">
        <w:rPr>
          <w:rFonts w:ascii="Times New Roman" w:eastAsia="Times New Roman" w:hAnsi="Times New Roman" w:cs="Times New Roman"/>
          <w:color w:val="000000" w:themeColor="text1"/>
          <w:sz w:val="24"/>
          <w:szCs w:val="24"/>
        </w:rPr>
        <w:t xml:space="preserve"> with many benefits such as many more Americans having access to healthcare, individuals </w:t>
      </w:r>
      <w:r w:rsidR="00F21D65" w:rsidRPr="00901971">
        <w:rPr>
          <w:rFonts w:ascii="Times New Roman" w:eastAsia="Times New Roman" w:hAnsi="Times New Roman" w:cs="Times New Roman"/>
          <w:color w:val="000000" w:themeColor="text1"/>
          <w:sz w:val="24"/>
          <w:szCs w:val="24"/>
        </w:rPr>
        <w:t>with preexisting conditions canno</w:t>
      </w:r>
      <w:r w:rsidRPr="00901971">
        <w:rPr>
          <w:rFonts w:ascii="Times New Roman" w:eastAsia="Times New Roman" w:hAnsi="Times New Roman" w:cs="Times New Roman"/>
          <w:color w:val="000000" w:themeColor="text1"/>
          <w:sz w:val="24"/>
          <w:szCs w:val="24"/>
        </w:rPr>
        <w:t>t be denied healthcare coverage, more medical screenings are being cov</w:t>
      </w:r>
      <w:r w:rsidRPr="00901971">
        <w:rPr>
          <w:rFonts w:ascii="Times New Roman" w:eastAsia="Times New Roman" w:hAnsi="Times New Roman" w:cs="Times New Roman"/>
          <w:color w:val="000000" w:themeColor="text1"/>
          <w:sz w:val="24"/>
          <w:szCs w:val="24"/>
        </w:rPr>
        <w:t>ered and overall health insurance has become more affordable for many Americans.</w:t>
      </w:r>
      <w:r w:rsidR="00C658D5">
        <w:rPr>
          <w:rFonts w:ascii="Times New Roman" w:eastAsia="Times New Roman" w:hAnsi="Times New Roman" w:cs="Times New Roman"/>
          <w:color w:val="000000" w:themeColor="text1"/>
          <w:sz w:val="24"/>
          <w:szCs w:val="24"/>
        </w:rPr>
        <w:t xml:space="preserve"> </w:t>
      </w:r>
      <w:r w:rsidRPr="00901971">
        <w:rPr>
          <w:rFonts w:ascii="Times New Roman" w:eastAsia="Times New Roman" w:hAnsi="Times New Roman" w:cs="Times New Roman"/>
          <w:color w:val="000000" w:themeColor="text1"/>
          <w:sz w:val="24"/>
          <w:szCs w:val="24"/>
        </w:rPr>
        <w:t xml:space="preserve">There has been a lot of controversy over time with many Americans wondering and asking </w:t>
      </w:r>
      <w:r w:rsidR="00F21D65" w:rsidRPr="00901971">
        <w:rPr>
          <w:rFonts w:ascii="Times New Roman" w:eastAsia="Times New Roman" w:hAnsi="Times New Roman" w:cs="Times New Roman"/>
          <w:color w:val="000000" w:themeColor="text1"/>
          <w:sz w:val="24"/>
          <w:szCs w:val="24"/>
        </w:rPr>
        <w:t>if they</w:t>
      </w:r>
      <w:r w:rsidRPr="00901971">
        <w:rPr>
          <w:rFonts w:ascii="Times New Roman" w:eastAsia="Times New Roman" w:hAnsi="Times New Roman" w:cs="Times New Roman"/>
          <w:color w:val="000000" w:themeColor="text1"/>
          <w:sz w:val="24"/>
          <w:szCs w:val="24"/>
        </w:rPr>
        <w:t xml:space="preserve"> still be able to keep their current doctor or choose which doctor they would like</w:t>
      </w:r>
      <w:r w:rsidRPr="00901971">
        <w:rPr>
          <w:rFonts w:ascii="Times New Roman" w:eastAsia="Times New Roman" w:hAnsi="Times New Roman" w:cs="Times New Roman"/>
          <w:color w:val="000000" w:themeColor="text1"/>
          <w:sz w:val="24"/>
          <w:szCs w:val="24"/>
        </w:rPr>
        <w:t xml:space="preserve"> to see with Obamacare</w:t>
      </w:r>
      <w:r w:rsidR="00F22963" w:rsidRPr="00901971">
        <w:rPr>
          <w:rFonts w:ascii="Times New Roman" w:eastAsia="Times New Roman" w:hAnsi="Times New Roman" w:cs="Times New Roman"/>
          <w:color w:val="000000" w:themeColor="text1"/>
          <w:sz w:val="24"/>
          <w:szCs w:val="24"/>
        </w:rPr>
        <w:t xml:space="preserve"> (Meyers, Sinha, Samant, &amp;Candrilli, 2019)</w:t>
      </w:r>
      <w:r w:rsidRPr="00901971">
        <w:rPr>
          <w:rFonts w:ascii="Times New Roman" w:eastAsia="Times New Roman" w:hAnsi="Times New Roman" w:cs="Times New Roman"/>
          <w:color w:val="000000" w:themeColor="text1"/>
          <w:sz w:val="24"/>
          <w:szCs w:val="24"/>
        </w:rPr>
        <w:t xml:space="preserve">. </w:t>
      </w:r>
      <w:r w:rsidR="00F21D65" w:rsidRPr="00901971">
        <w:rPr>
          <w:rFonts w:ascii="Times New Roman" w:eastAsia="Times New Roman" w:hAnsi="Times New Roman" w:cs="Times New Roman"/>
          <w:color w:val="000000" w:themeColor="text1"/>
          <w:sz w:val="24"/>
          <w:szCs w:val="24"/>
        </w:rPr>
        <w:t>The</w:t>
      </w:r>
      <w:r w:rsidR="00C658D5">
        <w:rPr>
          <w:rFonts w:ascii="Times New Roman" w:eastAsia="Times New Roman" w:hAnsi="Times New Roman" w:cs="Times New Roman"/>
          <w:color w:val="000000" w:themeColor="text1"/>
          <w:sz w:val="24"/>
          <w:szCs w:val="24"/>
        </w:rPr>
        <w:t xml:space="preserve"> </w:t>
      </w:r>
      <w:r w:rsidR="00F21D65" w:rsidRPr="00901971">
        <w:rPr>
          <w:rFonts w:ascii="Times New Roman" w:eastAsia="Times New Roman" w:hAnsi="Times New Roman" w:cs="Times New Roman"/>
          <w:color w:val="000000" w:themeColor="text1"/>
          <w:sz w:val="24"/>
          <w:szCs w:val="24"/>
        </w:rPr>
        <w:t>proposals and recommendations offered in research will make affordable care</w:t>
      </w:r>
      <w:r w:rsidRPr="00901971">
        <w:rPr>
          <w:rFonts w:ascii="Times New Roman" w:eastAsia="Times New Roman" w:hAnsi="Times New Roman" w:cs="Times New Roman"/>
          <w:color w:val="000000" w:themeColor="text1"/>
          <w:sz w:val="24"/>
          <w:szCs w:val="24"/>
        </w:rPr>
        <w:t xml:space="preserve"> one of their top priorities to keep down the overall cost of insurance with the plans. </w:t>
      </w:r>
    </w:p>
    <w:p w:rsidR="007C69A2" w:rsidRPr="00901971" w:rsidRDefault="0047071D" w:rsidP="00901971">
      <w:pPr>
        <w:spacing w:after="0" w:line="480" w:lineRule="auto"/>
        <w:ind w:firstLine="720"/>
        <w:jc w:val="both"/>
        <w:rPr>
          <w:rFonts w:ascii="Times New Roman" w:eastAsia="Times New Roman" w:hAnsi="Times New Roman" w:cs="Times New Roman"/>
          <w:color w:val="000000" w:themeColor="text1"/>
          <w:sz w:val="24"/>
          <w:szCs w:val="24"/>
        </w:rPr>
      </w:pPr>
      <w:r w:rsidRPr="00901971">
        <w:rPr>
          <w:rFonts w:ascii="Times New Roman" w:eastAsia="Times New Roman" w:hAnsi="Times New Roman" w:cs="Times New Roman"/>
          <w:color w:val="000000" w:themeColor="text1"/>
          <w:sz w:val="24"/>
          <w:szCs w:val="24"/>
        </w:rPr>
        <w:t>The U.S has a winding a</w:t>
      </w:r>
      <w:r w:rsidRPr="00901971">
        <w:rPr>
          <w:rFonts w:ascii="Times New Roman" w:eastAsia="Times New Roman" w:hAnsi="Times New Roman" w:cs="Times New Roman"/>
          <w:color w:val="000000" w:themeColor="text1"/>
          <w:sz w:val="24"/>
          <w:szCs w:val="24"/>
        </w:rPr>
        <w:t xml:space="preserve">nd long journey of efforts to establish coverage of national healthcare. Achieving the conflicting interest needs of Americans have been ineffective and </w:t>
      </w:r>
      <w:r w:rsidRPr="00901971">
        <w:rPr>
          <w:rFonts w:ascii="Times New Roman" w:eastAsia="Times New Roman" w:hAnsi="Times New Roman" w:cs="Times New Roman"/>
          <w:color w:val="000000" w:themeColor="text1"/>
          <w:sz w:val="24"/>
          <w:szCs w:val="24"/>
        </w:rPr>
        <w:lastRenderedPageBreak/>
        <w:t>inefficient. Medicare and Medicaid only cater to the healthcare needs of a proportion of the population</w:t>
      </w:r>
      <w:r w:rsidR="00E80538" w:rsidRPr="00901971">
        <w:rPr>
          <w:rFonts w:ascii="Times New Roman" w:eastAsia="Times New Roman" w:hAnsi="Times New Roman" w:cs="Times New Roman"/>
          <w:color w:val="000000" w:themeColor="text1"/>
          <w:sz w:val="24"/>
          <w:szCs w:val="24"/>
        </w:rPr>
        <w:t xml:space="preserve"> (Wang et al. 2011)</w:t>
      </w:r>
      <w:r w:rsidRPr="00901971">
        <w:rPr>
          <w:rFonts w:ascii="Times New Roman" w:eastAsia="Times New Roman" w:hAnsi="Times New Roman" w:cs="Times New Roman"/>
          <w:color w:val="000000" w:themeColor="text1"/>
          <w:sz w:val="24"/>
          <w:szCs w:val="24"/>
        </w:rPr>
        <w:t xml:space="preserve">. </w:t>
      </w:r>
      <w:r w:rsidR="001A76CB" w:rsidRPr="00901971">
        <w:rPr>
          <w:rFonts w:ascii="Times New Roman" w:eastAsia="Times New Roman" w:hAnsi="Times New Roman" w:cs="Times New Roman"/>
          <w:color w:val="000000" w:themeColor="text1"/>
          <w:sz w:val="24"/>
          <w:szCs w:val="24"/>
        </w:rPr>
        <w:t xml:space="preserve">It would take these proposals and recommendations of patient protection and affordable care in this research to meet the needs of most Americans. The proposals and recommendations </w:t>
      </w:r>
      <w:r w:rsidR="00EE48B7" w:rsidRPr="00901971">
        <w:rPr>
          <w:rFonts w:ascii="Times New Roman" w:eastAsia="Times New Roman" w:hAnsi="Times New Roman" w:cs="Times New Roman"/>
          <w:color w:val="000000" w:themeColor="text1"/>
          <w:sz w:val="24"/>
          <w:szCs w:val="24"/>
        </w:rPr>
        <w:t>for</w:t>
      </w:r>
      <w:r w:rsidR="001A76CB" w:rsidRPr="00901971">
        <w:rPr>
          <w:rFonts w:ascii="Times New Roman" w:eastAsia="Times New Roman" w:hAnsi="Times New Roman" w:cs="Times New Roman"/>
          <w:color w:val="000000" w:themeColor="text1"/>
          <w:sz w:val="24"/>
          <w:szCs w:val="24"/>
        </w:rPr>
        <w:t xml:space="preserve"> affordable care that this research offers will cover the needs of most of the Americans. </w:t>
      </w:r>
    </w:p>
    <w:p w:rsidR="00EE48B7" w:rsidRPr="00901971" w:rsidRDefault="0047071D" w:rsidP="00901971">
      <w:pPr>
        <w:spacing w:after="0" w:line="480" w:lineRule="auto"/>
        <w:ind w:firstLine="720"/>
        <w:jc w:val="both"/>
        <w:rPr>
          <w:rFonts w:ascii="Times New Roman" w:eastAsia="Times New Roman" w:hAnsi="Times New Roman" w:cs="Times New Roman"/>
          <w:color w:val="000000" w:themeColor="text1"/>
          <w:sz w:val="24"/>
          <w:szCs w:val="24"/>
        </w:rPr>
      </w:pPr>
      <w:r w:rsidRPr="00901971">
        <w:rPr>
          <w:rFonts w:ascii="Times New Roman" w:eastAsia="Times New Roman" w:hAnsi="Times New Roman" w:cs="Times New Roman"/>
          <w:color w:val="000000" w:themeColor="text1"/>
          <w:sz w:val="24"/>
          <w:szCs w:val="24"/>
        </w:rPr>
        <w:t>The proposals and recommendations for affordable care</w:t>
      </w:r>
      <w:r w:rsidR="00C658D5">
        <w:rPr>
          <w:rFonts w:ascii="Times New Roman" w:eastAsia="Times New Roman" w:hAnsi="Times New Roman" w:cs="Times New Roman"/>
          <w:color w:val="000000" w:themeColor="text1"/>
          <w:sz w:val="24"/>
          <w:szCs w:val="24"/>
        </w:rPr>
        <w:t xml:space="preserve"> </w:t>
      </w:r>
      <w:r w:rsidRPr="00901971">
        <w:rPr>
          <w:rFonts w:ascii="Times New Roman" w:eastAsia="Times New Roman" w:hAnsi="Times New Roman" w:cs="Times New Roman"/>
          <w:color w:val="000000" w:themeColor="text1"/>
          <w:sz w:val="24"/>
          <w:szCs w:val="24"/>
        </w:rPr>
        <w:t>are broad and they are likely to cover the healthcare needs of all the Americans. Together with administrative costs, Medicaid payments fluctuations are expected to</w:t>
      </w:r>
      <w:r w:rsidRPr="00901971">
        <w:rPr>
          <w:rFonts w:ascii="Times New Roman" w:eastAsia="Times New Roman" w:hAnsi="Times New Roman" w:cs="Times New Roman"/>
          <w:color w:val="000000" w:themeColor="text1"/>
          <w:sz w:val="24"/>
          <w:szCs w:val="24"/>
        </w:rPr>
        <w:t xml:space="preserve"> wear off, and the United States may see more ascend in costs, the extrapolation of the negative leads</w:t>
      </w:r>
      <w:r w:rsidR="00F22963" w:rsidRPr="00901971">
        <w:rPr>
          <w:rFonts w:ascii="Times New Roman" w:eastAsia="Times New Roman" w:hAnsi="Times New Roman" w:cs="Times New Roman"/>
          <w:color w:val="000000" w:themeColor="text1"/>
          <w:sz w:val="24"/>
          <w:szCs w:val="24"/>
        </w:rPr>
        <w:t xml:space="preserve"> (Haddad, Bergen, &amp; Florence, 2019)</w:t>
      </w:r>
      <w:r w:rsidRPr="00901971">
        <w:rPr>
          <w:rFonts w:ascii="Times New Roman" w:eastAsia="Times New Roman" w:hAnsi="Times New Roman" w:cs="Times New Roman"/>
          <w:color w:val="000000" w:themeColor="text1"/>
          <w:sz w:val="24"/>
          <w:szCs w:val="24"/>
        </w:rPr>
        <w:t>. The United States continues to remain behind as compared to high-income nations as it struggles with complicated issu</w:t>
      </w:r>
      <w:r w:rsidRPr="00901971">
        <w:rPr>
          <w:rFonts w:ascii="Times New Roman" w:eastAsia="Times New Roman" w:hAnsi="Times New Roman" w:cs="Times New Roman"/>
          <w:color w:val="000000" w:themeColor="text1"/>
          <w:sz w:val="24"/>
          <w:szCs w:val="24"/>
        </w:rPr>
        <w:t>es of healthcare. Patients of the United States are more likely to obtain needed treatments and tests under the proposals and recommendations for affordable care. The trips to the office of the medics or emergency rooms are expected to include a set of dea</w:t>
      </w:r>
      <w:r w:rsidRPr="00901971">
        <w:rPr>
          <w:rFonts w:ascii="Times New Roman" w:eastAsia="Times New Roman" w:hAnsi="Times New Roman" w:cs="Times New Roman"/>
          <w:color w:val="000000" w:themeColor="text1"/>
          <w:sz w:val="24"/>
          <w:szCs w:val="24"/>
        </w:rPr>
        <w:t>lings that cover professional conduct more so that improve the recovery of the patients.</w:t>
      </w:r>
    </w:p>
    <w:p w:rsidR="004F5284" w:rsidRPr="00901971" w:rsidRDefault="0047071D" w:rsidP="00901971">
      <w:pPr>
        <w:spacing w:after="0" w:line="480" w:lineRule="auto"/>
        <w:ind w:firstLine="720"/>
        <w:jc w:val="both"/>
        <w:rPr>
          <w:rFonts w:ascii="Times New Roman" w:eastAsia="Times New Roman" w:hAnsi="Times New Roman" w:cs="Times New Roman"/>
          <w:color w:val="000000" w:themeColor="text1"/>
          <w:sz w:val="24"/>
          <w:szCs w:val="24"/>
        </w:rPr>
      </w:pPr>
      <w:r w:rsidRPr="00901971">
        <w:rPr>
          <w:rFonts w:ascii="Times New Roman" w:eastAsia="Times New Roman" w:hAnsi="Times New Roman" w:cs="Times New Roman"/>
          <w:color w:val="000000" w:themeColor="text1"/>
          <w:sz w:val="24"/>
          <w:szCs w:val="24"/>
        </w:rPr>
        <w:t xml:space="preserve">The study will enable the </w:t>
      </w:r>
      <w:r w:rsidR="00FD116E" w:rsidRPr="00901971">
        <w:rPr>
          <w:rFonts w:ascii="Times New Roman" w:eastAsia="Times New Roman" w:hAnsi="Times New Roman" w:cs="Times New Roman"/>
          <w:color w:val="000000" w:themeColor="text1"/>
          <w:sz w:val="24"/>
          <w:szCs w:val="24"/>
        </w:rPr>
        <w:t xml:space="preserve">health insurance sector </w:t>
      </w:r>
      <w:r w:rsidRPr="00901971">
        <w:rPr>
          <w:rFonts w:ascii="Times New Roman" w:eastAsia="Times New Roman" w:hAnsi="Times New Roman" w:cs="Times New Roman"/>
          <w:color w:val="000000" w:themeColor="text1"/>
          <w:sz w:val="24"/>
          <w:szCs w:val="24"/>
        </w:rPr>
        <w:t>to bee</w:t>
      </w:r>
      <w:r w:rsidR="00FD116E" w:rsidRPr="00901971">
        <w:rPr>
          <w:rFonts w:ascii="Times New Roman" w:eastAsia="Times New Roman" w:hAnsi="Times New Roman" w:cs="Times New Roman"/>
          <w:color w:val="000000" w:themeColor="text1"/>
          <w:sz w:val="24"/>
          <w:szCs w:val="24"/>
        </w:rPr>
        <w:t xml:space="preserve"> revolutionized by </w:t>
      </w:r>
      <w:r w:rsidRPr="00901971">
        <w:rPr>
          <w:rFonts w:ascii="Times New Roman" w:eastAsia="Times New Roman" w:hAnsi="Times New Roman" w:cs="Times New Roman"/>
          <w:color w:val="000000" w:themeColor="text1"/>
          <w:sz w:val="24"/>
          <w:szCs w:val="24"/>
        </w:rPr>
        <w:t>proposing</w:t>
      </w:r>
      <w:r w:rsidR="00FD116E" w:rsidRPr="00901971">
        <w:rPr>
          <w:rFonts w:ascii="Times New Roman" w:eastAsia="Times New Roman" w:hAnsi="Times New Roman" w:cs="Times New Roman"/>
          <w:color w:val="000000" w:themeColor="text1"/>
          <w:sz w:val="24"/>
          <w:szCs w:val="24"/>
        </w:rPr>
        <w:t xml:space="preserve"> the Affordable Care Act</w:t>
      </w:r>
      <w:r w:rsidRPr="00901971">
        <w:rPr>
          <w:rFonts w:ascii="Times New Roman" w:eastAsia="Times New Roman" w:hAnsi="Times New Roman" w:cs="Times New Roman"/>
          <w:color w:val="000000" w:themeColor="text1"/>
          <w:sz w:val="24"/>
          <w:szCs w:val="24"/>
        </w:rPr>
        <w:t>s</w:t>
      </w:r>
      <w:r w:rsidR="00F22963" w:rsidRPr="00901971">
        <w:rPr>
          <w:rFonts w:ascii="Times New Roman" w:eastAsia="Times New Roman" w:hAnsi="Times New Roman" w:cs="Times New Roman"/>
          <w:color w:val="000000" w:themeColor="text1"/>
          <w:sz w:val="24"/>
          <w:szCs w:val="24"/>
        </w:rPr>
        <w:t xml:space="preserve"> (Banthin, Cunningham, &amp; Bernard, 2008)</w:t>
      </w:r>
      <w:r w:rsidR="00FD116E" w:rsidRPr="00901971">
        <w:rPr>
          <w:rFonts w:ascii="Times New Roman" w:eastAsia="Times New Roman" w:hAnsi="Times New Roman" w:cs="Times New Roman"/>
          <w:color w:val="000000" w:themeColor="text1"/>
          <w:sz w:val="24"/>
          <w:szCs w:val="24"/>
        </w:rPr>
        <w:t xml:space="preserve">. The impacts of </w:t>
      </w:r>
      <w:r w:rsidR="00EE48B7" w:rsidRPr="00901971">
        <w:rPr>
          <w:rFonts w:ascii="Times New Roman" w:eastAsia="Times New Roman" w:hAnsi="Times New Roman" w:cs="Times New Roman"/>
          <w:color w:val="000000" w:themeColor="text1"/>
          <w:sz w:val="24"/>
          <w:szCs w:val="24"/>
        </w:rPr>
        <w:t>proposals and recommendations for affordable care</w:t>
      </w:r>
      <w:r w:rsidR="00C658D5">
        <w:rPr>
          <w:rFonts w:ascii="Times New Roman" w:eastAsia="Times New Roman" w:hAnsi="Times New Roman" w:cs="Times New Roman"/>
          <w:color w:val="000000" w:themeColor="text1"/>
          <w:sz w:val="24"/>
          <w:szCs w:val="24"/>
        </w:rPr>
        <w:t xml:space="preserve"> </w:t>
      </w:r>
      <w:r w:rsidR="00EE48B7" w:rsidRPr="00901971">
        <w:rPr>
          <w:rFonts w:ascii="Times New Roman" w:eastAsia="Times New Roman" w:hAnsi="Times New Roman" w:cs="Times New Roman"/>
          <w:color w:val="000000" w:themeColor="text1"/>
          <w:sz w:val="24"/>
          <w:szCs w:val="24"/>
        </w:rPr>
        <w:t>will be</w:t>
      </w:r>
      <w:r w:rsidR="00FD116E" w:rsidRPr="00901971">
        <w:rPr>
          <w:rFonts w:ascii="Times New Roman" w:eastAsia="Times New Roman" w:hAnsi="Times New Roman" w:cs="Times New Roman"/>
          <w:color w:val="000000" w:themeColor="text1"/>
          <w:sz w:val="24"/>
          <w:szCs w:val="24"/>
        </w:rPr>
        <w:t xml:space="preserve"> broad and vast. Upward trajectories of out-of-pocket costs, premiums, and deductibles, particularly with the programs sold on the health insurance exchanges, are some of the notable effects of the landmark law. Besides, the </w:t>
      </w:r>
      <w:r w:rsidR="00EE48B7" w:rsidRPr="00901971">
        <w:rPr>
          <w:rFonts w:ascii="Times New Roman" w:eastAsia="Times New Roman" w:hAnsi="Times New Roman" w:cs="Times New Roman"/>
          <w:color w:val="000000" w:themeColor="text1"/>
          <w:sz w:val="24"/>
          <w:szCs w:val="24"/>
        </w:rPr>
        <w:t>proposals and recommendations for affordable care will need</w:t>
      </w:r>
      <w:r w:rsidR="00FD116E" w:rsidRPr="00901971">
        <w:rPr>
          <w:rFonts w:ascii="Times New Roman" w:eastAsia="Times New Roman" w:hAnsi="Times New Roman" w:cs="Times New Roman"/>
          <w:color w:val="000000" w:themeColor="text1"/>
          <w:sz w:val="24"/>
          <w:szCs w:val="24"/>
        </w:rPr>
        <w:t xml:space="preserve"> health programs to cover preventive services like vaccination and screenings of cancers completely. This ultimately offers manifest incentives for citizens to pursue preventive medicines and eliminates out-of-pockets expenditures for the Americans who are seeking preventive care.  </w:t>
      </w:r>
      <w:r w:rsidR="00EE48B7" w:rsidRPr="00901971">
        <w:rPr>
          <w:rFonts w:ascii="Times New Roman" w:eastAsia="Times New Roman" w:hAnsi="Times New Roman" w:cs="Times New Roman"/>
          <w:color w:val="000000" w:themeColor="text1"/>
          <w:sz w:val="24"/>
          <w:szCs w:val="24"/>
        </w:rPr>
        <w:t xml:space="preserve">Proposals and recommendations for affordable care </w:t>
      </w:r>
      <w:r w:rsidR="00FD116E" w:rsidRPr="00901971">
        <w:rPr>
          <w:rFonts w:ascii="Times New Roman" w:eastAsia="Times New Roman" w:hAnsi="Times New Roman" w:cs="Times New Roman"/>
          <w:color w:val="000000" w:themeColor="text1"/>
          <w:sz w:val="24"/>
          <w:szCs w:val="24"/>
        </w:rPr>
        <w:lastRenderedPageBreak/>
        <w:t>will enable some of the insurers to invest on a large scale</w:t>
      </w:r>
      <w:r w:rsidR="00F22963" w:rsidRPr="00901971">
        <w:rPr>
          <w:rFonts w:ascii="Times New Roman" w:eastAsia="Times New Roman" w:hAnsi="Times New Roman" w:cs="Times New Roman"/>
          <w:color w:val="000000" w:themeColor="text1"/>
          <w:sz w:val="24"/>
          <w:szCs w:val="24"/>
        </w:rPr>
        <w:t xml:space="preserve"> (Haddad, Bergen, &amp; Florence, 2019)</w:t>
      </w:r>
      <w:r w:rsidR="00FD116E" w:rsidRPr="00901971">
        <w:rPr>
          <w:rFonts w:ascii="Times New Roman" w:eastAsia="Times New Roman" w:hAnsi="Times New Roman" w:cs="Times New Roman"/>
          <w:color w:val="000000" w:themeColor="text1"/>
          <w:sz w:val="24"/>
          <w:szCs w:val="24"/>
        </w:rPr>
        <w:t xml:space="preserve">. The </w:t>
      </w:r>
      <w:r w:rsidR="00EE48B7" w:rsidRPr="00901971">
        <w:rPr>
          <w:rFonts w:ascii="Times New Roman" w:eastAsia="Times New Roman" w:hAnsi="Times New Roman" w:cs="Times New Roman"/>
          <w:color w:val="000000" w:themeColor="text1"/>
          <w:sz w:val="24"/>
          <w:szCs w:val="24"/>
        </w:rPr>
        <w:t xml:space="preserve">proposals and recommendations for affordable care </w:t>
      </w:r>
      <w:r w:rsidR="00FD116E" w:rsidRPr="00901971">
        <w:rPr>
          <w:rFonts w:ascii="Times New Roman" w:eastAsia="Times New Roman" w:hAnsi="Times New Roman" w:cs="Times New Roman"/>
          <w:color w:val="000000" w:themeColor="text1"/>
          <w:sz w:val="24"/>
          <w:szCs w:val="24"/>
        </w:rPr>
        <w:t xml:space="preserve">mandate </w:t>
      </w:r>
      <w:r w:rsidR="00EE48B7" w:rsidRPr="00901971">
        <w:rPr>
          <w:rFonts w:ascii="Times New Roman" w:eastAsia="Times New Roman" w:hAnsi="Times New Roman" w:cs="Times New Roman"/>
          <w:color w:val="000000" w:themeColor="text1"/>
          <w:sz w:val="24"/>
          <w:szCs w:val="24"/>
        </w:rPr>
        <w:t>will be</w:t>
      </w:r>
      <w:r w:rsidR="00FD116E" w:rsidRPr="00901971">
        <w:rPr>
          <w:rFonts w:ascii="Times New Roman" w:eastAsia="Times New Roman" w:hAnsi="Times New Roman" w:cs="Times New Roman"/>
          <w:color w:val="000000" w:themeColor="text1"/>
          <w:sz w:val="24"/>
          <w:szCs w:val="24"/>
        </w:rPr>
        <w:t xml:space="preserve"> meant to provide healthcare coverage to as many qualified citizens as possible, and the state Medicaid expansion would be optimal under </w:t>
      </w:r>
      <w:r w:rsidR="00EE48B7" w:rsidRPr="00901971">
        <w:rPr>
          <w:rFonts w:ascii="Times New Roman" w:eastAsia="Times New Roman" w:hAnsi="Times New Roman" w:cs="Times New Roman"/>
          <w:color w:val="000000" w:themeColor="text1"/>
          <w:sz w:val="24"/>
          <w:szCs w:val="24"/>
        </w:rPr>
        <w:t>proposals and recommendations for affordable care</w:t>
      </w:r>
      <w:r w:rsidR="00FD116E" w:rsidRPr="00901971">
        <w:rPr>
          <w:rFonts w:ascii="Times New Roman" w:eastAsia="Times New Roman" w:hAnsi="Times New Roman" w:cs="Times New Roman"/>
          <w:color w:val="000000" w:themeColor="text1"/>
          <w:sz w:val="24"/>
          <w:szCs w:val="24"/>
        </w:rPr>
        <w:t xml:space="preserve">.  </w:t>
      </w:r>
    </w:p>
    <w:p w:rsidR="004F5284" w:rsidRPr="00901971" w:rsidRDefault="0047071D" w:rsidP="00901971">
      <w:pPr>
        <w:spacing w:after="0" w:line="480" w:lineRule="auto"/>
        <w:jc w:val="both"/>
        <w:rPr>
          <w:rFonts w:ascii="Times New Roman" w:eastAsia="Times New Roman" w:hAnsi="Times New Roman" w:cs="Times New Roman"/>
          <w:b/>
          <w:color w:val="000000" w:themeColor="text1"/>
          <w:sz w:val="24"/>
          <w:szCs w:val="24"/>
        </w:rPr>
      </w:pPr>
      <w:r w:rsidRPr="00901971">
        <w:rPr>
          <w:rFonts w:ascii="Times New Roman" w:eastAsia="Times New Roman" w:hAnsi="Times New Roman" w:cs="Times New Roman"/>
          <w:b/>
          <w:color w:val="000000" w:themeColor="text1"/>
          <w:sz w:val="24"/>
          <w:szCs w:val="24"/>
        </w:rPr>
        <w:t xml:space="preserve">Definition of Key Terms </w:t>
      </w:r>
    </w:p>
    <w:p w:rsidR="0015128B" w:rsidRPr="00901971" w:rsidRDefault="0047071D" w:rsidP="00901971">
      <w:pPr>
        <w:spacing w:after="0" w:line="480" w:lineRule="auto"/>
        <w:jc w:val="both"/>
        <w:rPr>
          <w:rFonts w:ascii="Times New Roman" w:eastAsia="Times New Roman" w:hAnsi="Times New Roman" w:cs="Times New Roman"/>
          <w:b/>
          <w:color w:val="000000" w:themeColor="text1"/>
          <w:sz w:val="24"/>
          <w:szCs w:val="24"/>
        </w:rPr>
      </w:pPr>
      <w:r w:rsidRPr="00901971">
        <w:rPr>
          <w:rFonts w:ascii="Times New Roman" w:eastAsia="Times New Roman" w:hAnsi="Times New Roman" w:cs="Times New Roman"/>
          <w:b/>
          <w:color w:val="000000" w:themeColor="text1"/>
          <w:sz w:val="24"/>
          <w:szCs w:val="24"/>
        </w:rPr>
        <w:t xml:space="preserve">Medicare </w:t>
      </w:r>
    </w:p>
    <w:p w:rsidR="0007107B" w:rsidRPr="00901971" w:rsidRDefault="0047071D" w:rsidP="00901971">
      <w:pPr>
        <w:spacing w:after="0" w:line="480" w:lineRule="auto"/>
        <w:ind w:firstLine="720"/>
        <w:jc w:val="both"/>
        <w:rPr>
          <w:rFonts w:ascii="Times New Roman" w:eastAsia="Times New Roman" w:hAnsi="Times New Roman" w:cs="Times New Roman"/>
          <w:color w:val="000000" w:themeColor="text1"/>
          <w:sz w:val="24"/>
          <w:szCs w:val="24"/>
        </w:rPr>
      </w:pPr>
      <w:r w:rsidRPr="00901971">
        <w:rPr>
          <w:rFonts w:ascii="Times New Roman" w:eastAsia="Times New Roman" w:hAnsi="Times New Roman" w:cs="Times New Roman"/>
          <w:color w:val="000000" w:themeColor="text1"/>
          <w:sz w:val="24"/>
          <w:szCs w:val="24"/>
        </w:rPr>
        <w:t xml:space="preserve">Medicare is </w:t>
      </w:r>
      <w:r w:rsidR="00FD4C54" w:rsidRPr="00901971">
        <w:rPr>
          <w:rFonts w:ascii="Times New Roman" w:eastAsia="Times New Roman" w:hAnsi="Times New Roman" w:cs="Times New Roman"/>
          <w:color w:val="000000" w:themeColor="text1"/>
          <w:sz w:val="24"/>
          <w:szCs w:val="24"/>
        </w:rPr>
        <w:t>federal-state health-insurance plans which subsidize</w:t>
      </w:r>
      <w:r w:rsidRPr="00901971">
        <w:rPr>
          <w:rFonts w:ascii="Times New Roman" w:eastAsia="Times New Roman" w:hAnsi="Times New Roman" w:cs="Times New Roman"/>
          <w:color w:val="000000" w:themeColor="text1"/>
          <w:sz w:val="24"/>
          <w:szCs w:val="24"/>
        </w:rPr>
        <w:t xml:space="preserve"> healthcare services in the United States. The program covers peopl</w:t>
      </w:r>
      <w:r w:rsidR="00160918" w:rsidRPr="00901971">
        <w:rPr>
          <w:rFonts w:ascii="Times New Roman" w:eastAsia="Times New Roman" w:hAnsi="Times New Roman" w:cs="Times New Roman"/>
          <w:color w:val="000000" w:themeColor="text1"/>
          <w:sz w:val="24"/>
          <w:szCs w:val="24"/>
        </w:rPr>
        <w:t>e with certain illnesses, individuals over the age of sixty-five, and younger citizens who meet particular eligibility criteria</w:t>
      </w:r>
      <w:r w:rsidR="00F22963" w:rsidRPr="00901971">
        <w:rPr>
          <w:rFonts w:ascii="Times New Roman" w:eastAsia="Times New Roman" w:hAnsi="Times New Roman" w:cs="Times New Roman"/>
          <w:color w:val="000000" w:themeColor="text1"/>
          <w:sz w:val="24"/>
          <w:szCs w:val="24"/>
        </w:rPr>
        <w:t xml:space="preserve"> (Banthin, Cunningham, &amp; Bernard, 2008)</w:t>
      </w:r>
      <w:r w:rsidR="00160918" w:rsidRPr="00901971">
        <w:rPr>
          <w:rFonts w:ascii="Times New Roman" w:eastAsia="Times New Roman" w:hAnsi="Times New Roman" w:cs="Times New Roman"/>
          <w:color w:val="000000" w:themeColor="text1"/>
          <w:sz w:val="24"/>
          <w:szCs w:val="24"/>
        </w:rPr>
        <w:t xml:space="preserve">. </w:t>
      </w:r>
      <w:r w:rsidR="00371282" w:rsidRPr="00901971">
        <w:rPr>
          <w:rFonts w:ascii="Times New Roman" w:eastAsia="Times New Roman" w:hAnsi="Times New Roman" w:cs="Times New Roman"/>
          <w:color w:val="000000" w:themeColor="text1"/>
          <w:sz w:val="24"/>
          <w:szCs w:val="24"/>
        </w:rPr>
        <w:t>It is classified into various programs that cover a range of health care cases, some of which come at costs to the insured patients. While this enables the plan to provide people with more choices regarding coverage and costs, also, it introduces complexities for the consumers seeking to sign up.</w:t>
      </w:r>
    </w:p>
    <w:p w:rsidR="0015128B" w:rsidRPr="00901971" w:rsidRDefault="0047071D" w:rsidP="00901971">
      <w:pPr>
        <w:spacing w:after="0" w:line="480" w:lineRule="auto"/>
        <w:jc w:val="both"/>
        <w:rPr>
          <w:rFonts w:ascii="Times New Roman" w:eastAsia="Times New Roman" w:hAnsi="Times New Roman" w:cs="Times New Roman"/>
          <w:b/>
          <w:color w:val="000000" w:themeColor="text1"/>
          <w:sz w:val="24"/>
          <w:szCs w:val="24"/>
        </w:rPr>
      </w:pPr>
      <w:r w:rsidRPr="00901971">
        <w:rPr>
          <w:rFonts w:ascii="Times New Roman" w:eastAsia="Times New Roman" w:hAnsi="Times New Roman" w:cs="Times New Roman"/>
          <w:b/>
          <w:color w:val="000000" w:themeColor="text1"/>
          <w:sz w:val="24"/>
          <w:szCs w:val="24"/>
        </w:rPr>
        <w:t xml:space="preserve">Medicaid </w:t>
      </w:r>
    </w:p>
    <w:p w:rsidR="008F4AB5" w:rsidRPr="00901971" w:rsidRDefault="0047071D" w:rsidP="00901971">
      <w:pPr>
        <w:spacing w:after="0" w:line="480" w:lineRule="auto"/>
        <w:ind w:firstLine="720"/>
        <w:jc w:val="both"/>
        <w:rPr>
          <w:rFonts w:ascii="Times New Roman" w:eastAsia="Times New Roman" w:hAnsi="Times New Roman" w:cs="Times New Roman"/>
          <w:color w:val="000000" w:themeColor="text1"/>
          <w:sz w:val="24"/>
          <w:szCs w:val="24"/>
        </w:rPr>
      </w:pPr>
      <w:r w:rsidRPr="00901971">
        <w:rPr>
          <w:rFonts w:ascii="Times New Roman" w:eastAsia="Times New Roman" w:hAnsi="Times New Roman" w:cs="Times New Roman"/>
          <w:color w:val="000000" w:themeColor="text1"/>
          <w:sz w:val="24"/>
          <w:szCs w:val="24"/>
        </w:rPr>
        <w:t xml:space="preserve">In the U.S, Medicaid is a </w:t>
      </w:r>
      <w:r w:rsidR="00FD4C54" w:rsidRPr="00901971">
        <w:rPr>
          <w:rFonts w:ascii="Times New Roman" w:eastAsia="Times New Roman" w:hAnsi="Times New Roman" w:cs="Times New Roman"/>
          <w:color w:val="000000" w:themeColor="text1"/>
          <w:sz w:val="24"/>
          <w:szCs w:val="24"/>
        </w:rPr>
        <w:t>state and federal plans which assist</w:t>
      </w:r>
      <w:r w:rsidRPr="00901971">
        <w:rPr>
          <w:rFonts w:ascii="Times New Roman" w:eastAsia="Times New Roman" w:hAnsi="Times New Roman" w:cs="Times New Roman"/>
          <w:color w:val="000000" w:themeColor="text1"/>
          <w:sz w:val="24"/>
          <w:szCs w:val="24"/>
        </w:rPr>
        <w:t xml:space="preserve"> with </w:t>
      </w:r>
      <w:r w:rsidR="00AC579E" w:rsidRPr="00901971">
        <w:rPr>
          <w:rFonts w:ascii="Times New Roman" w:eastAsia="Times New Roman" w:hAnsi="Times New Roman" w:cs="Times New Roman"/>
          <w:color w:val="000000" w:themeColor="text1"/>
          <w:sz w:val="24"/>
          <w:szCs w:val="24"/>
        </w:rPr>
        <w:t>health</w:t>
      </w:r>
      <w:r w:rsidRPr="00901971">
        <w:rPr>
          <w:rFonts w:ascii="Times New Roman" w:eastAsia="Times New Roman" w:hAnsi="Times New Roman" w:cs="Times New Roman"/>
          <w:color w:val="000000" w:themeColor="text1"/>
          <w:sz w:val="24"/>
          <w:szCs w:val="24"/>
        </w:rPr>
        <w:t xml:space="preserve"> expenses for some citizens with </w:t>
      </w:r>
      <w:r w:rsidR="00860334" w:rsidRPr="00901971">
        <w:rPr>
          <w:rFonts w:ascii="Times New Roman" w:eastAsia="Times New Roman" w:hAnsi="Times New Roman" w:cs="Times New Roman"/>
          <w:color w:val="000000" w:themeColor="text1"/>
          <w:sz w:val="24"/>
          <w:szCs w:val="24"/>
        </w:rPr>
        <w:t>scarce</w:t>
      </w:r>
      <w:r w:rsidR="00FD4C54" w:rsidRPr="00901971">
        <w:rPr>
          <w:rFonts w:ascii="Times New Roman" w:eastAsia="Times New Roman" w:hAnsi="Times New Roman" w:cs="Times New Roman"/>
          <w:color w:val="000000" w:themeColor="text1"/>
          <w:sz w:val="24"/>
          <w:szCs w:val="24"/>
        </w:rPr>
        <w:t xml:space="preserve"> resource</w:t>
      </w:r>
      <w:r w:rsidRPr="00901971">
        <w:rPr>
          <w:rFonts w:ascii="Times New Roman" w:eastAsia="Times New Roman" w:hAnsi="Times New Roman" w:cs="Times New Roman"/>
          <w:color w:val="000000" w:themeColor="text1"/>
          <w:sz w:val="24"/>
          <w:szCs w:val="24"/>
        </w:rPr>
        <w:t xml:space="preserve"> and incomes. </w:t>
      </w:r>
      <w:r w:rsidR="00F27C39" w:rsidRPr="00901971">
        <w:rPr>
          <w:rFonts w:ascii="Times New Roman" w:eastAsia="Times New Roman" w:hAnsi="Times New Roman" w:cs="Times New Roman"/>
          <w:color w:val="000000" w:themeColor="text1"/>
          <w:sz w:val="24"/>
          <w:szCs w:val="24"/>
        </w:rPr>
        <w:t>Also, Medicaid</w:t>
      </w:r>
      <w:r w:rsidR="00E76DFE" w:rsidRPr="00901971">
        <w:rPr>
          <w:rFonts w:ascii="Times New Roman" w:eastAsia="Times New Roman" w:hAnsi="Times New Roman" w:cs="Times New Roman"/>
          <w:color w:val="000000" w:themeColor="text1"/>
          <w:sz w:val="24"/>
          <w:szCs w:val="24"/>
        </w:rPr>
        <w:t xml:space="preserve"> delivers</w:t>
      </w:r>
      <w:r w:rsidR="00C658D5">
        <w:rPr>
          <w:rFonts w:ascii="Times New Roman" w:eastAsia="Times New Roman" w:hAnsi="Times New Roman" w:cs="Times New Roman"/>
          <w:color w:val="000000" w:themeColor="text1"/>
          <w:sz w:val="24"/>
          <w:szCs w:val="24"/>
        </w:rPr>
        <w:t xml:space="preserve"> </w:t>
      </w:r>
      <w:r w:rsidR="00E76DFE" w:rsidRPr="00901971">
        <w:rPr>
          <w:rFonts w:ascii="Times New Roman" w:eastAsia="Times New Roman" w:hAnsi="Times New Roman" w:cs="Times New Roman"/>
          <w:color w:val="000000" w:themeColor="text1"/>
          <w:sz w:val="24"/>
          <w:szCs w:val="24"/>
        </w:rPr>
        <w:t>gains</w:t>
      </w:r>
      <w:r w:rsidR="00F27C39" w:rsidRPr="00901971">
        <w:rPr>
          <w:rFonts w:ascii="Times New Roman" w:eastAsia="Times New Roman" w:hAnsi="Times New Roman" w:cs="Times New Roman"/>
          <w:color w:val="000000" w:themeColor="text1"/>
          <w:sz w:val="24"/>
          <w:szCs w:val="24"/>
        </w:rPr>
        <w:t xml:space="preserve"> not </w:t>
      </w:r>
      <w:r w:rsidR="00E76DFE" w:rsidRPr="00901971">
        <w:rPr>
          <w:rFonts w:ascii="Times New Roman" w:eastAsia="Times New Roman" w:hAnsi="Times New Roman" w:cs="Times New Roman"/>
          <w:color w:val="000000" w:themeColor="text1"/>
          <w:sz w:val="24"/>
          <w:szCs w:val="24"/>
        </w:rPr>
        <w:t>often</w:t>
      </w:r>
      <w:r w:rsidR="00F27C39" w:rsidRPr="00901971">
        <w:rPr>
          <w:rFonts w:ascii="Times New Roman" w:eastAsia="Times New Roman" w:hAnsi="Times New Roman" w:cs="Times New Roman"/>
          <w:color w:val="000000" w:themeColor="text1"/>
          <w:sz w:val="24"/>
          <w:szCs w:val="24"/>
        </w:rPr>
        <w:t xml:space="preserve"> covered by Medicare that include</w:t>
      </w:r>
      <w:r w:rsidR="00C658D5">
        <w:rPr>
          <w:rFonts w:ascii="Times New Roman" w:eastAsia="Times New Roman" w:hAnsi="Times New Roman" w:cs="Times New Roman"/>
          <w:color w:val="000000" w:themeColor="text1"/>
          <w:sz w:val="24"/>
          <w:szCs w:val="24"/>
        </w:rPr>
        <w:t>s</w:t>
      </w:r>
      <w:r w:rsidR="00F27C39" w:rsidRPr="00901971">
        <w:rPr>
          <w:rFonts w:ascii="Times New Roman" w:eastAsia="Times New Roman" w:hAnsi="Times New Roman" w:cs="Times New Roman"/>
          <w:color w:val="000000" w:themeColor="text1"/>
          <w:sz w:val="24"/>
          <w:szCs w:val="24"/>
        </w:rPr>
        <w:t xml:space="preserve"> personal care services and nursing home care</w:t>
      </w:r>
      <w:r w:rsidR="00F22963" w:rsidRPr="00901971">
        <w:rPr>
          <w:rFonts w:ascii="Times New Roman" w:eastAsia="Times New Roman" w:hAnsi="Times New Roman" w:cs="Times New Roman"/>
          <w:color w:val="000000" w:themeColor="text1"/>
          <w:sz w:val="24"/>
          <w:szCs w:val="24"/>
        </w:rPr>
        <w:t xml:space="preserve"> (Haddad, Bergen, &amp; Florence, 2019)</w:t>
      </w:r>
      <w:r w:rsidR="00F27C39" w:rsidRPr="00901971">
        <w:rPr>
          <w:rFonts w:ascii="Times New Roman" w:eastAsia="Times New Roman" w:hAnsi="Times New Roman" w:cs="Times New Roman"/>
          <w:color w:val="000000" w:themeColor="text1"/>
          <w:sz w:val="24"/>
          <w:szCs w:val="24"/>
        </w:rPr>
        <w:t xml:space="preserve">. </w:t>
      </w:r>
      <w:r w:rsidR="00F23929" w:rsidRPr="00901971">
        <w:rPr>
          <w:rFonts w:ascii="Times New Roman" w:eastAsia="Times New Roman" w:hAnsi="Times New Roman" w:cs="Times New Roman"/>
          <w:color w:val="000000" w:themeColor="text1"/>
          <w:sz w:val="24"/>
          <w:szCs w:val="24"/>
        </w:rPr>
        <w:t>It is a state insurance program for citi</w:t>
      </w:r>
      <w:r w:rsidR="00EA1E31" w:rsidRPr="00901971">
        <w:rPr>
          <w:rFonts w:ascii="Times New Roman" w:eastAsia="Times New Roman" w:hAnsi="Times New Roman" w:cs="Times New Roman"/>
          <w:color w:val="000000" w:themeColor="text1"/>
          <w:sz w:val="24"/>
          <w:szCs w:val="24"/>
        </w:rPr>
        <w:t>zens of all ages whose resources</w:t>
      </w:r>
      <w:r w:rsidR="00F23929" w:rsidRPr="00901971">
        <w:rPr>
          <w:rFonts w:ascii="Times New Roman" w:eastAsia="Times New Roman" w:hAnsi="Times New Roman" w:cs="Times New Roman"/>
          <w:color w:val="000000" w:themeColor="text1"/>
          <w:sz w:val="24"/>
          <w:szCs w:val="24"/>
        </w:rPr>
        <w:t xml:space="preserve"> and income</w:t>
      </w:r>
      <w:r w:rsidR="00EA1E31" w:rsidRPr="00901971">
        <w:rPr>
          <w:rFonts w:ascii="Times New Roman" w:eastAsia="Times New Roman" w:hAnsi="Times New Roman" w:cs="Times New Roman"/>
          <w:color w:val="000000" w:themeColor="text1"/>
          <w:sz w:val="24"/>
          <w:szCs w:val="24"/>
        </w:rPr>
        <w:t>s</w:t>
      </w:r>
      <w:r w:rsidR="00F23929" w:rsidRPr="00901971">
        <w:rPr>
          <w:rFonts w:ascii="Times New Roman" w:eastAsia="Times New Roman" w:hAnsi="Times New Roman" w:cs="Times New Roman"/>
          <w:color w:val="000000" w:themeColor="text1"/>
          <w:sz w:val="24"/>
          <w:szCs w:val="24"/>
        </w:rPr>
        <w:t xml:space="preserve"> are not enough to pay for healthcare services. Offering free health insurance twenty-three percent of Americ</w:t>
      </w:r>
      <w:r w:rsidR="00F22963" w:rsidRPr="00901971">
        <w:rPr>
          <w:rFonts w:ascii="Times New Roman" w:eastAsia="Times New Roman" w:hAnsi="Times New Roman" w:cs="Times New Roman"/>
          <w:color w:val="000000" w:themeColor="text1"/>
          <w:sz w:val="24"/>
          <w:szCs w:val="24"/>
        </w:rPr>
        <w:t>ans as of 20</w:t>
      </w:r>
      <w:r w:rsidR="00F23929" w:rsidRPr="00901971">
        <w:rPr>
          <w:rFonts w:ascii="Times New Roman" w:eastAsia="Times New Roman" w:hAnsi="Times New Roman" w:cs="Times New Roman"/>
          <w:color w:val="000000" w:themeColor="text1"/>
          <w:sz w:val="24"/>
          <w:szCs w:val="24"/>
        </w:rPr>
        <w:t>17 (seventy-four million disabled and low-income citizens), Medicaid is the biggest funding source for health-related and medical services in the U.S.</w:t>
      </w:r>
    </w:p>
    <w:p w:rsidR="004F5284" w:rsidRPr="00901971" w:rsidRDefault="0047071D" w:rsidP="00901971">
      <w:pPr>
        <w:spacing w:after="0" w:line="480" w:lineRule="auto"/>
        <w:jc w:val="both"/>
        <w:rPr>
          <w:rFonts w:ascii="Times New Roman" w:eastAsia="Times New Roman" w:hAnsi="Times New Roman" w:cs="Times New Roman"/>
          <w:b/>
          <w:color w:val="000000" w:themeColor="text1"/>
          <w:sz w:val="24"/>
          <w:szCs w:val="24"/>
        </w:rPr>
      </w:pPr>
      <w:r w:rsidRPr="00901971">
        <w:rPr>
          <w:rFonts w:ascii="Times New Roman" w:eastAsia="Times New Roman" w:hAnsi="Times New Roman" w:cs="Times New Roman"/>
          <w:b/>
          <w:color w:val="000000" w:themeColor="text1"/>
          <w:sz w:val="24"/>
          <w:szCs w:val="24"/>
        </w:rPr>
        <w:t>Patient protection and affordable care act</w:t>
      </w:r>
    </w:p>
    <w:p w:rsidR="008F4AB5" w:rsidRPr="00901971" w:rsidRDefault="0047071D" w:rsidP="00901971">
      <w:pPr>
        <w:spacing w:after="0" w:line="480" w:lineRule="auto"/>
        <w:ind w:firstLine="720"/>
        <w:jc w:val="both"/>
        <w:rPr>
          <w:rFonts w:ascii="Times New Roman" w:eastAsia="Times New Roman" w:hAnsi="Times New Roman" w:cs="Times New Roman"/>
          <w:color w:val="000000" w:themeColor="text1"/>
          <w:sz w:val="24"/>
          <w:szCs w:val="24"/>
        </w:rPr>
      </w:pPr>
      <w:r w:rsidRPr="00901971">
        <w:rPr>
          <w:rFonts w:ascii="Times New Roman" w:eastAsia="Times New Roman" w:hAnsi="Times New Roman" w:cs="Times New Roman"/>
          <w:color w:val="000000" w:themeColor="text1"/>
          <w:sz w:val="24"/>
          <w:szCs w:val="24"/>
        </w:rPr>
        <w:lastRenderedPageBreak/>
        <w:t xml:space="preserve">Also </w:t>
      </w:r>
      <w:r w:rsidR="00EA1E31" w:rsidRPr="00901971">
        <w:rPr>
          <w:rFonts w:ascii="Times New Roman" w:eastAsia="Times New Roman" w:hAnsi="Times New Roman" w:cs="Times New Roman"/>
          <w:color w:val="000000" w:themeColor="text1"/>
          <w:sz w:val="24"/>
          <w:szCs w:val="24"/>
        </w:rPr>
        <w:t>referred to as</w:t>
      </w:r>
      <w:r w:rsidRPr="00901971">
        <w:rPr>
          <w:rFonts w:ascii="Times New Roman" w:eastAsia="Times New Roman" w:hAnsi="Times New Roman" w:cs="Times New Roman"/>
          <w:color w:val="000000" w:themeColor="text1"/>
          <w:sz w:val="24"/>
          <w:szCs w:val="24"/>
        </w:rPr>
        <w:t xml:space="preserve"> Obamacare, PPACA, or ACA, </w:t>
      </w:r>
      <w:r w:rsidR="00AC579E" w:rsidRPr="00901971">
        <w:rPr>
          <w:rFonts w:ascii="Times New Roman" w:eastAsia="Times New Roman" w:hAnsi="Times New Roman" w:cs="Times New Roman"/>
          <w:color w:val="000000" w:themeColor="text1"/>
          <w:sz w:val="24"/>
          <w:szCs w:val="24"/>
        </w:rPr>
        <w:t>PPACA</w:t>
      </w:r>
      <w:r w:rsidRPr="00901971">
        <w:rPr>
          <w:rFonts w:ascii="Times New Roman" w:eastAsia="Times New Roman" w:hAnsi="Times New Roman" w:cs="Times New Roman"/>
          <w:color w:val="000000" w:themeColor="text1"/>
          <w:sz w:val="24"/>
          <w:szCs w:val="24"/>
        </w:rPr>
        <w:t xml:space="preserve"> is a law that offers multiple protections and rights which make the health coverage easier to comprehend and more fair to make health care more affordable together with subsidies through cost-sharing reduction and premium tax credits</w:t>
      </w:r>
      <w:r w:rsidR="00F22963" w:rsidRPr="00901971">
        <w:rPr>
          <w:rFonts w:ascii="Times New Roman" w:eastAsia="Times New Roman" w:hAnsi="Times New Roman" w:cs="Times New Roman"/>
          <w:color w:val="000000" w:themeColor="text1"/>
          <w:sz w:val="24"/>
          <w:szCs w:val="24"/>
        </w:rPr>
        <w:t xml:space="preserve"> (Meyers, Sinha, Samant, &amp;Candrilli, 2019)</w:t>
      </w:r>
      <w:r w:rsidRPr="00901971">
        <w:rPr>
          <w:rFonts w:ascii="Times New Roman" w:eastAsia="Times New Roman" w:hAnsi="Times New Roman" w:cs="Times New Roman"/>
          <w:color w:val="000000" w:themeColor="text1"/>
          <w:sz w:val="24"/>
          <w:szCs w:val="24"/>
        </w:rPr>
        <w:t>. Enacted on 23</w:t>
      </w:r>
      <w:r w:rsidRPr="00901971">
        <w:rPr>
          <w:rFonts w:ascii="Times New Roman" w:eastAsia="Times New Roman" w:hAnsi="Times New Roman" w:cs="Times New Roman"/>
          <w:color w:val="000000" w:themeColor="text1"/>
          <w:sz w:val="24"/>
          <w:szCs w:val="24"/>
          <w:vertAlign w:val="superscript"/>
        </w:rPr>
        <w:t>rd</w:t>
      </w:r>
      <w:r w:rsidRPr="00901971">
        <w:rPr>
          <w:rFonts w:ascii="Times New Roman" w:eastAsia="Times New Roman" w:hAnsi="Times New Roman" w:cs="Times New Roman"/>
          <w:color w:val="000000" w:themeColor="text1"/>
          <w:sz w:val="24"/>
          <w:szCs w:val="24"/>
        </w:rPr>
        <w:t xml:space="preserve"> March 2010, PPACA issued new guidelines and regulations for providing, acceptance, and administrations of healthcare coverage in the U.S. </w:t>
      </w:r>
    </w:p>
    <w:p w:rsidR="004F5284" w:rsidRPr="00020778" w:rsidRDefault="0047071D" w:rsidP="00020778">
      <w:pPr>
        <w:spacing w:after="0" w:line="480" w:lineRule="auto"/>
        <w:jc w:val="both"/>
        <w:rPr>
          <w:rFonts w:ascii="Times New Roman" w:eastAsia="Times New Roman" w:hAnsi="Times New Roman" w:cs="Times New Roman"/>
          <w:b/>
          <w:color w:val="000000" w:themeColor="text1"/>
          <w:sz w:val="24"/>
          <w:szCs w:val="24"/>
        </w:rPr>
      </w:pPr>
      <w:r w:rsidRPr="00020778">
        <w:rPr>
          <w:rFonts w:ascii="Times New Roman" w:eastAsia="Times New Roman" w:hAnsi="Times New Roman" w:cs="Times New Roman"/>
          <w:b/>
          <w:color w:val="000000" w:themeColor="text1"/>
          <w:sz w:val="24"/>
          <w:szCs w:val="24"/>
        </w:rPr>
        <w:t>Theoretical/Conceptual Framework</w:t>
      </w:r>
    </w:p>
    <w:p w:rsidR="00EA1E31" w:rsidRPr="00020778" w:rsidRDefault="0047071D" w:rsidP="00020778">
      <w:pPr>
        <w:spacing w:line="480" w:lineRule="auto"/>
        <w:ind w:firstLine="720"/>
        <w:jc w:val="both"/>
        <w:rPr>
          <w:rFonts w:ascii="Times New Roman" w:hAnsi="Times New Roman" w:cs="Times New Roman"/>
          <w:color w:val="000000" w:themeColor="text1"/>
          <w:sz w:val="24"/>
          <w:szCs w:val="24"/>
        </w:rPr>
      </w:pPr>
      <w:r w:rsidRPr="00020778">
        <w:rPr>
          <w:rFonts w:ascii="Times New Roman" w:hAnsi="Times New Roman" w:cs="Times New Roman"/>
          <w:color w:val="000000" w:themeColor="text1"/>
          <w:sz w:val="24"/>
          <w:szCs w:val="24"/>
        </w:rPr>
        <w:t>A conceptual framework of the research is a se</w:t>
      </w:r>
      <w:r w:rsidRPr="00020778">
        <w:rPr>
          <w:rFonts w:ascii="Times New Roman" w:hAnsi="Times New Roman" w:cs="Times New Roman"/>
          <w:color w:val="000000" w:themeColor="text1"/>
          <w:sz w:val="24"/>
          <w:szCs w:val="24"/>
        </w:rPr>
        <w:t>t of phenomena and a group of ideas that describe the relationships among the ideas and phenomena. It plays different functions of correlations in scientific research</w:t>
      </w:r>
      <w:r w:rsidR="00E80538" w:rsidRPr="00020778">
        <w:rPr>
          <w:rFonts w:ascii="Times New Roman" w:hAnsi="Times New Roman" w:cs="Times New Roman"/>
          <w:color w:val="000000" w:themeColor="text1"/>
          <w:sz w:val="24"/>
          <w:szCs w:val="24"/>
        </w:rPr>
        <w:t xml:space="preserve"> (Wang et al. 2011)</w:t>
      </w:r>
      <w:r w:rsidRPr="00020778">
        <w:rPr>
          <w:rFonts w:ascii="Times New Roman" w:hAnsi="Times New Roman" w:cs="Times New Roman"/>
          <w:color w:val="000000" w:themeColor="text1"/>
          <w:sz w:val="24"/>
          <w:szCs w:val="24"/>
        </w:rPr>
        <w:t>.  The overall objective of the conceptual framework is to ensure scien</w:t>
      </w:r>
      <w:r w:rsidRPr="00020778">
        <w:rPr>
          <w:rFonts w:ascii="Times New Roman" w:hAnsi="Times New Roman" w:cs="Times New Roman"/>
          <w:color w:val="000000" w:themeColor="text1"/>
          <w:sz w:val="24"/>
          <w:szCs w:val="24"/>
        </w:rPr>
        <w:t>tific outcomes are meaningful and generalizable. It can serve as a tool for the advancement and improvement of the research study. This present study aims to explore increasing healthcare costs and economic burdens.</w:t>
      </w:r>
    </w:p>
    <w:p w:rsidR="00623D01" w:rsidRPr="00020778" w:rsidRDefault="0047071D" w:rsidP="00020778">
      <w:pPr>
        <w:spacing w:line="480" w:lineRule="auto"/>
        <w:ind w:firstLine="720"/>
        <w:jc w:val="both"/>
        <w:rPr>
          <w:rFonts w:ascii="Times New Roman" w:hAnsi="Times New Roman" w:cs="Times New Roman"/>
          <w:color w:val="000000" w:themeColor="text1"/>
          <w:sz w:val="24"/>
          <w:szCs w:val="24"/>
        </w:rPr>
      </w:pPr>
      <w:r w:rsidRPr="00020778">
        <w:rPr>
          <w:rFonts w:ascii="Times New Roman" w:hAnsi="Times New Roman" w:cs="Times New Roman"/>
          <w:color w:val="000000" w:themeColor="text1"/>
          <w:sz w:val="24"/>
          <w:szCs w:val="24"/>
        </w:rPr>
        <w:t xml:space="preserve">The self-care deficit nursing model is </w:t>
      </w:r>
      <w:r w:rsidRPr="00020778">
        <w:rPr>
          <w:rFonts w:ascii="Times New Roman" w:hAnsi="Times New Roman" w:cs="Times New Roman"/>
          <w:color w:val="000000" w:themeColor="text1"/>
          <w:sz w:val="24"/>
          <w:szCs w:val="24"/>
        </w:rPr>
        <w:t>one of the grand nursing theories established by Dorothea Orem</w:t>
      </w:r>
      <w:r w:rsidR="00F22963" w:rsidRPr="00020778">
        <w:rPr>
          <w:rFonts w:ascii="Times New Roman" w:hAnsi="Times New Roman" w:cs="Times New Roman"/>
          <w:color w:val="000000" w:themeColor="text1"/>
          <w:sz w:val="24"/>
          <w:szCs w:val="24"/>
        </w:rPr>
        <w:t xml:space="preserve"> (Haddad, Bergen, &amp; Florence, 2019)</w:t>
      </w:r>
      <w:r w:rsidRPr="00020778">
        <w:rPr>
          <w:rFonts w:ascii="Times New Roman" w:hAnsi="Times New Roman" w:cs="Times New Roman"/>
          <w:color w:val="000000" w:themeColor="text1"/>
          <w:sz w:val="24"/>
          <w:szCs w:val="24"/>
        </w:rPr>
        <w:t>. The deficits are Orem's nursing care theory focus to support the patients as well as the people caring for others who lack the ability or knowledge of comple</w:t>
      </w:r>
      <w:r w:rsidRPr="00020778">
        <w:rPr>
          <w:rFonts w:ascii="Times New Roman" w:hAnsi="Times New Roman" w:cs="Times New Roman"/>
          <w:color w:val="000000" w:themeColor="text1"/>
          <w:sz w:val="24"/>
          <w:szCs w:val="24"/>
        </w:rPr>
        <w:t>ting essential actions and activities to maintain life. Orem developed various universal requisites of self-care related to maintaining life and health derived for Maslow's hierarchy of needs: "maintenance of balance, care related to elimination, food, wat</w:t>
      </w:r>
      <w:r w:rsidRPr="00020778">
        <w:rPr>
          <w:rFonts w:ascii="Times New Roman" w:hAnsi="Times New Roman" w:cs="Times New Roman"/>
          <w:color w:val="000000" w:themeColor="text1"/>
          <w:sz w:val="24"/>
          <w:szCs w:val="24"/>
        </w:rPr>
        <w:t>er, as well as sufficient intake of care maintenance. The model is also known as Orem's Nursing Theory. This model was derived from the entirety paradigms on the basis of humans having the ability to adapt to their environments. It is extensively applied i</w:t>
      </w:r>
      <w:r w:rsidRPr="00020778">
        <w:rPr>
          <w:rFonts w:ascii="Times New Roman" w:hAnsi="Times New Roman" w:cs="Times New Roman"/>
          <w:color w:val="000000" w:themeColor="text1"/>
          <w:sz w:val="24"/>
          <w:szCs w:val="24"/>
        </w:rPr>
        <w:t xml:space="preserve">n the literature of nursing and has shown enhanced care quality based on outcomes from different nursing discipline randomized </w:t>
      </w:r>
      <w:r w:rsidRPr="00020778">
        <w:rPr>
          <w:rFonts w:ascii="Times New Roman" w:hAnsi="Times New Roman" w:cs="Times New Roman"/>
          <w:color w:val="000000" w:themeColor="text1"/>
          <w:sz w:val="24"/>
          <w:szCs w:val="24"/>
        </w:rPr>
        <w:lastRenderedPageBreak/>
        <w:t>controlled trials (RCTs)</w:t>
      </w:r>
      <w:r w:rsidR="00E80538" w:rsidRPr="00020778">
        <w:rPr>
          <w:rFonts w:ascii="Times New Roman" w:hAnsi="Times New Roman" w:cs="Times New Roman"/>
          <w:color w:val="000000" w:themeColor="text1"/>
          <w:sz w:val="24"/>
          <w:szCs w:val="24"/>
        </w:rPr>
        <w:t xml:space="preserve"> (Meyers, Sinha, Samant, &amp;Candrilli, 2019)</w:t>
      </w:r>
      <w:r w:rsidRPr="00020778">
        <w:rPr>
          <w:rFonts w:ascii="Times New Roman" w:hAnsi="Times New Roman" w:cs="Times New Roman"/>
          <w:color w:val="000000" w:themeColor="text1"/>
          <w:sz w:val="24"/>
          <w:szCs w:val="24"/>
        </w:rPr>
        <w:t>. It is specifically used in primary care and rehabilitation se</w:t>
      </w:r>
      <w:r w:rsidRPr="00020778">
        <w:rPr>
          <w:rFonts w:ascii="Times New Roman" w:hAnsi="Times New Roman" w:cs="Times New Roman"/>
          <w:color w:val="000000" w:themeColor="text1"/>
          <w:sz w:val="24"/>
          <w:szCs w:val="24"/>
        </w:rPr>
        <w:t>ttings, where the patients are motivated to be as self-independent as possible. The nursing model is founded on the philosophy that all "patients wish to care for themselves". The patients may recover more holistically and quickly in case they are encourag</w:t>
      </w:r>
      <w:r w:rsidRPr="00020778">
        <w:rPr>
          <w:rFonts w:ascii="Times New Roman" w:hAnsi="Times New Roman" w:cs="Times New Roman"/>
          <w:color w:val="000000" w:themeColor="text1"/>
          <w:sz w:val="24"/>
          <w:szCs w:val="24"/>
        </w:rPr>
        <w:t>ed to carry out their personal self-cares to the best of their abilities. The nursing theory of Orem's self-care focused on the establishment of the nursing perspective regarding practice and human. The Self-care Deficit Model came to be because of Dorothe</w:t>
      </w:r>
      <w:r w:rsidRPr="00020778">
        <w:rPr>
          <w:rFonts w:ascii="Times New Roman" w:hAnsi="Times New Roman" w:cs="Times New Roman"/>
          <w:color w:val="000000" w:themeColor="text1"/>
          <w:sz w:val="24"/>
          <w:szCs w:val="24"/>
        </w:rPr>
        <w:t>a Orem working towards her objective of enhancing the nursing quality in healthcare facilities within her state. The theory connects ideas in such a manner as to develop a different manner of viewing a specific concept</w:t>
      </w:r>
      <w:r w:rsidR="00F22963" w:rsidRPr="00020778">
        <w:rPr>
          <w:rFonts w:ascii="Times New Roman" w:hAnsi="Times New Roman" w:cs="Times New Roman"/>
          <w:color w:val="000000" w:themeColor="text1"/>
          <w:sz w:val="24"/>
          <w:szCs w:val="24"/>
        </w:rPr>
        <w:t xml:space="preserve"> (Banthin, Cunningham, &amp; Bernard, 2008)</w:t>
      </w:r>
      <w:r w:rsidRPr="00020778">
        <w:rPr>
          <w:rFonts w:ascii="Times New Roman" w:hAnsi="Times New Roman" w:cs="Times New Roman"/>
          <w:color w:val="000000" w:themeColor="text1"/>
          <w:sz w:val="24"/>
          <w:szCs w:val="24"/>
        </w:rPr>
        <w:t>. The theory is generalizable, but simple to use to various patients. It can be applied by nurses in guiding and improving practice, but it needs to be with other valid principles, theories, and laws.</w:t>
      </w:r>
    </w:p>
    <w:p w:rsidR="00F70F16" w:rsidRPr="00020778" w:rsidRDefault="0047071D" w:rsidP="00020778">
      <w:pPr>
        <w:spacing w:line="480" w:lineRule="auto"/>
        <w:ind w:firstLine="720"/>
        <w:jc w:val="both"/>
        <w:rPr>
          <w:rFonts w:ascii="Times New Roman" w:hAnsi="Times New Roman" w:cs="Times New Roman"/>
          <w:color w:val="000000" w:themeColor="text1"/>
          <w:sz w:val="24"/>
          <w:szCs w:val="24"/>
        </w:rPr>
      </w:pPr>
      <w:r w:rsidRPr="00020778">
        <w:rPr>
          <w:rFonts w:ascii="Times New Roman" w:hAnsi="Times New Roman" w:cs="Times New Roman"/>
          <w:color w:val="000000" w:themeColor="text1"/>
          <w:sz w:val="24"/>
          <w:szCs w:val="24"/>
        </w:rPr>
        <w:t>Healthcare refers to an art, technology, or an assisti</w:t>
      </w:r>
      <w:r w:rsidRPr="00020778">
        <w:rPr>
          <w:rFonts w:ascii="Times New Roman" w:hAnsi="Times New Roman" w:cs="Times New Roman"/>
          <w:color w:val="000000" w:themeColor="text1"/>
          <w:sz w:val="24"/>
          <w:szCs w:val="24"/>
        </w:rPr>
        <w:t>ng service that ensures the well-being of other people</w:t>
      </w:r>
      <w:r w:rsidR="00F22963" w:rsidRPr="00020778">
        <w:rPr>
          <w:rFonts w:ascii="Times New Roman" w:hAnsi="Times New Roman" w:cs="Times New Roman"/>
          <w:color w:val="000000" w:themeColor="text1"/>
          <w:sz w:val="24"/>
          <w:szCs w:val="24"/>
        </w:rPr>
        <w:t xml:space="preserve"> (Haddad, Bergen, &amp; Florence, 2019)</w:t>
      </w:r>
      <w:r w:rsidRPr="00020778">
        <w:rPr>
          <w:rFonts w:ascii="Times New Roman" w:hAnsi="Times New Roman" w:cs="Times New Roman"/>
          <w:color w:val="000000" w:themeColor="text1"/>
          <w:sz w:val="24"/>
          <w:szCs w:val="24"/>
        </w:rPr>
        <w:t xml:space="preserve">. Activities intentionally selected and carried out by </w:t>
      </w:r>
      <w:r w:rsidR="00F42C6C" w:rsidRPr="00020778">
        <w:rPr>
          <w:rFonts w:ascii="Times New Roman" w:hAnsi="Times New Roman" w:cs="Times New Roman"/>
          <w:color w:val="000000" w:themeColor="text1"/>
          <w:sz w:val="24"/>
          <w:szCs w:val="24"/>
        </w:rPr>
        <w:t>the state and health care practitioners</w:t>
      </w:r>
      <w:r w:rsidRPr="00020778">
        <w:rPr>
          <w:rFonts w:ascii="Times New Roman" w:hAnsi="Times New Roman" w:cs="Times New Roman"/>
          <w:color w:val="000000" w:themeColor="text1"/>
          <w:sz w:val="24"/>
          <w:szCs w:val="24"/>
        </w:rPr>
        <w:t xml:space="preserve"> should help people or groups under their care change or maintain the con</w:t>
      </w:r>
      <w:r w:rsidRPr="00020778">
        <w:rPr>
          <w:rFonts w:ascii="Times New Roman" w:hAnsi="Times New Roman" w:cs="Times New Roman"/>
          <w:color w:val="000000" w:themeColor="text1"/>
          <w:sz w:val="24"/>
          <w:szCs w:val="24"/>
        </w:rPr>
        <w:t xml:space="preserve">ditions in their environments or themselves. </w:t>
      </w:r>
      <w:r w:rsidR="00F42C6C" w:rsidRPr="00020778">
        <w:rPr>
          <w:rFonts w:ascii="Times New Roman" w:hAnsi="Times New Roman" w:cs="Times New Roman"/>
          <w:color w:val="000000" w:themeColor="text1"/>
          <w:sz w:val="24"/>
          <w:szCs w:val="24"/>
        </w:rPr>
        <w:t xml:space="preserve">Health services include </w:t>
      </w:r>
      <w:r w:rsidRPr="00020778">
        <w:rPr>
          <w:rFonts w:ascii="Times New Roman" w:hAnsi="Times New Roman" w:cs="Times New Roman"/>
          <w:color w:val="000000" w:themeColor="text1"/>
          <w:sz w:val="24"/>
          <w:szCs w:val="24"/>
        </w:rPr>
        <w:t xml:space="preserve">the health condition perspective of the patient, the view of the physicians, as well as the nursing perspectives. Once the needs are determined, the </w:t>
      </w:r>
      <w:r w:rsidR="00F42C6C" w:rsidRPr="00020778">
        <w:rPr>
          <w:rFonts w:ascii="Times New Roman" w:hAnsi="Times New Roman" w:cs="Times New Roman"/>
          <w:color w:val="000000" w:themeColor="text1"/>
          <w:sz w:val="24"/>
          <w:szCs w:val="24"/>
        </w:rPr>
        <w:t>state has</w:t>
      </w:r>
      <w:r w:rsidRPr="00020778">
        <w:rPr>
          <w:rFonts w:ascii="Times New Roman" w:hAnsi="Times New Roman" w:cs="Times New Roman"/>
          <w:color w:val="000000" w:themeColor="text1"/>
          <w:sz w:val="24"/>
          <w:szCs w:val="24"/>
        </w:rPr>
        <w:t xml:space="preserve"> to choose the needed </w:t>
      </w:r>
      <w:r w:rsidR="00F42C6C" w:rsidRPr="00020778">
        <w:rPr>
          <w:rFonts w:ascii="Times New Roman" w:hAnsi="Times New Roman" w:cs="Times New Roman"/>
          <w:color w:val="000000" w:themeColor="text1"/>
          <w:sz w:val="24"/>
          <w:szCs w:val="24"/>
        </w:rPr>
        <w:t xml:space="preserve">health care </w:t>
      </w:r>
      <w:r w:rsidRPr="00020778">
        <w:rPr>
          <w:rFonts w:ascii="Times New Roman" w:hAnsi="Times New Roman" w:cs="Times New Roman"/>
          <w:color w:val="000000" w:themeColor="text1"/>
          <w:sz w:val="24"/>
          <w:szCs w:val="24"/>
        </w:rPr>
        <w:t>systems to offer care: educative and supportive networks and wholly compensatory. The attention should be provided according to the deficit level</w:t>
      </w:r>
      <w:r w:rsidR="00E80538" w:rsidRPr="00020778">
        <w:rPr>
          <w:rFonts w:ascii="Times New Roman" w:hAnsi="Times New Roman" w:cs="Times New Roman"/>
          <w:color w:val="000000" w:themeColor="text1"/>
          <w:sz w:val="24"/>
          <w:szCs w:val="24"/>
        </w:rPr>
        <w:t xml:space="preserve"> (Wang et al. 2011)</w:t>
      </w:r>
      <w:r w:rsidRPr="00020778">
        <w:rPr>
          <w:rFonts w:ascii="Times New Roman" w:hAnsi="Times New Roman" w:cs="Times New Roman"/>
          <w:color w:val="000000" w:themeColor="text1"/>
          <w:sz w:val="24"/>
          <w:szCs w:val="24"/>
        </w:rPr>
        <w:t xml:space="preserve">. Immediately the care is offered; the activities of </w:t>
      </w:r>
      <w:r w:rsidR="00F42C6C" w:rsidRPr="00020778">
        <w:rPr>
          <w:rFonts w:ascii="Times New Roman" w:hAnsi="Times New Roman" w:cs="Times New Roman"/>
          <w:color w:val="000000" w:themeColor="text1"/>
          <w:sz w:val="24"/>
          <w:szCs w:val="24"/>
        </w:rPr>
        <w:t>health care</w:t>
      </w:r>
      <w:r w:rsidRPr="00020778">
        <w:rPr>
          <w:rFonts w:ascii="Times New Roman" w:hAnsi="Times New Roman" w:cs="Times New Roman"/>
          <w:color w:val="000000" w:themeColor="text1"/>
          <w:sz w:val="24"/>
          <w:szCs w:val="24"/>
        </w:rPr>
        <w:t xml:space="preserve"> systems use can be eva</w:t>
      </w:r>
      <w:r w:rsidRPr="00020778">
        <w:rPr>
          <w:rFonts w:ascii="Times New Roman" w:hAnsi="Times New Roman" w:cs="Times New Roman"/>
          <w:color w:val="000000" w:themeColor="text1"/>
          <w:sz w:val="24"/>
          <w:szCs w:val="24"/>
        </w:rPr>
        <w:t xml:space="preserve">luated to get an idea about whether the mutually planned objectives are achieved or not. </w:t>
      </w:r>
    </w:p>
    <w:p w:rsidR="00020778" w:rsidRDefault="00020778" w:rsidP="00020778">
      <w:pPr>
        <w:spacing w:line="480" w:lineRule="auto"/>
        <w:jc w:val="center"/>
        <w:rPr>
          <w:rFonts w:ascii="Times New Roman" w:hAnsi="Times New Roman" w:cs="Times New Roman"/>
          <w:color w:val="000000" w:themeColor="text1"/>
          <w:sz w:val="24"/>
          <w:szCs w:val="24"/>
        </w:rPr>
      </w:pPr>
    </w:p>
    <w:p w:rsidR="00F22963" w:rsidRPr="00020778" w:rsidRDefault="0047071D" w:rsidP="00020778">
      <w:pPr>
        <w:spacing w:line="480" w:lineRule="auto"/>
        <w:jc w:val="center"/>
        <w:rPr>
          <w:rFonts w:ascii="Times New Roman" w:hAnsi="Times New Roman" w:cs="Times New Roman"/>
          <w:color w:val="000000" w:themeColor="text1"/>
          <w:sz w:val="24"/>
          <w:szCs w:val="24"/>
        </w:rPr>
      </w:pPr>
      <w:r w:rsidRPr="00020778">
        <w:rPr>
          <w:rFonts w:ascii="Times New Roman" w:hAnsi="Times New Roman" w:cs="Times New Roman"/>
          <w:color w:val="000000" w:themeColor="text1"/>
          <w:sz w:val="24"/>
          <w:szCs w:val="24"/>
        </w:rPr>
        <w:lastRenderedPageBreak/>
        <w:t>References</w:t>
      </w:r>
    </w:p>
    <w:p w:rsidR="00F22963" w:rsidRPr="00020778" w:rsidRDefault="0047071D" w:rsidP="00020778">
      <w:pPr>
        <w:spacing w:line="480" w:lineRule="auto"/>
        <w:ind w:left="720" w:hanging="720"/>
        <w:jc w:val="both"/>
        <w:rPr>
          <w:rFonts w:ascii="Times New Roman" w:hAnsi="Times New Roman" w:cs="Times New Roman"/>
          <w:color w:val="000000" w:themeColor="text1"/>
          <w:sz w:val="24"/>
          <w:szCs w:val="24"/>
        </w:rPr>
      </w:pPr>
      <w:r w:rsidRPr="00020778">
        <w:rPr>
          <w:rFonts w:ascii="Times New Roman" w:hAnsi="Times New Roman" w:cs="Times New Roman"/>
          <w:color w:val="000000" w:themeColor="text1"/>
          <w:sz w:val="24"/>
          <w:szCs w:val="24"/>
        </w:rPr>
        <w:t>Banthin, J. S., Cunningham, P., &amp; Bernard, D. M. (2008).The financial burden of health care, 2001–2004. Health Affairs, 27(1), 188-195.</w:t>
      </w:r>
    </w:p>
    <w:p w:rsidR="00F22963" w:rsidRPr="00020778" w:rsidRDefault="0047071D" w:rsidP="00020778">
      <w:pPr>
        <w:spacing w:line="480" w:lineRule="auto"/>
        <w:ind w:left="720" w:hanging="720"/>
        <w:jc w:val="both"/>
        <w:rPr>
          <w:rFonts w:ascii="Times New Roman" w:hAnsi="Times New Roman" w:cs="Times New Roman"/>
          <w:color w:val="000000" w:themeColor="text1"/>
          <w:sz w:val="24"/>
          <w:szCs w:val="24"/>
        </w:rPr>
      </w:pPr>
      <w:r w:rsidRPr="00020778">
        <w:rPr>
          <w:rFonts w:ascii="Times New Roman" w:hAnsi="Times New Roman" w:cs="Times New Roman"/>
          <w:color w:val="000000" w:themeColor="text1"/>
          <w:sz w:val="24"/>
          <w:szCs w:val="24"/>
        </w:rPr>
        <w:t xml:space="preserve">Haddad, Y. K., </w:t>
      </w:r>
      <w:r w:rsidRPr="00020778">
        <w:rPr>
          <w:rFonts w:ascii="Times New Roman" w:hAnsi="Times New Roman" w:cs="Times New Roman"/>
          <w:color w:val="000000" w:themeColor="text1"/>
          <w:sz w:val="24"/>
          <w:szCs w:val="24"/>
        </w:rPr>
        <w:t>Bergen, G., &amp; Florence, C. (2019). Estimating the economic burden related to older adult falls by state. Journal of public health management and practice: JPHMP, 25(2), E17.</w:t>
      </w:r>
    </w:p>
    <w:p w:rsidR="00F22963" w:rsidRPr="00020778" w:rsidRDefault="0047071D" w:rsidP="00020778">
      <w:pPr>
        <w:spacing w:line="480" w:lineRule="auto"/>
        <w:ind w:left="720" w:hanging="720"/>
        <w:jc w:val="both"/>
        <w:rPr>
          <w:rFonts w:ascii="Times New Roman" w:hAnsi="Times New Roman" w:cs="Times New Roman"/>
          <w:color w:val="000000" w:themeColor="text1"/>
          <w:sz w:val="24"/>
          <w:szCs w:val="24"/>
        </w:rPr>
      </w:pPr>
      <w:r w:rsidRPr="00020778">
        <w:rPr>
          <w:rFonts w:ascii="Times New Roman" w:hAnsi="Times New Roman" w:cs="Times New Roman"/>
          <w:color w:val="000000" w:themeColor="text1"/>
          <w:sz w:val="24"/>
          <w:szCs w:val="24"/>
        </w:rPr>
        <w:t>Meyers, J., Sinha, A., Samant, S., &amp;Candrilli, S. (2019). The economic burden of c</w:t>
      </w:r>
      <w:r w:rsidRPr="00020778">
        <w:rPr>
          <w:rFonts w:ascii="Times New Roman" w:hAnsi="Times New Roman" w:cs="Times New Roman"/>
          <w:color w:val="000000" w:themeColor="text1"/>
          <w:sz w:val="24"/>
          <w:szCs w:val="24"/>
        </w:rPr>
        <w:t>ongenital cytomegalovirus disease in the first year of life: a retrospective analysis of health insurance claims data in the United States. Clinical therapeutics, 41(6), 1040-1056.</w:t>
      </w:r>
    </w:p>
    <w:p w:rsidR="00F22963" w:rsidRPr="00020778" w:rsidRDefault="0047071D" w:rsidP="00020778">
      <w:pPr>
        <w:spacing w:line="480" w:lineRule="auto"/>
        <w:ind w:left="720" w:hanging="720"/>
        <w:jc w:val="both"/>
        <w:rPr>
          <w:rFonts w:ascii="Times New Roman" w:hAnsi="Times New Roman" w:cs="Times New Roman"/>
          <w:color w:val="000000" w:themeColor="text1"/>
          <w:sz w:val="24"/>
          <w:szCs w:val="24"/>
        </w:rPr>
      </w:pPr>
      <w:r w:rsidRPr="00020778">
        <w:rPr>
          <w:rFonts w:ascii="Times New Roman" w:hAnsi="Times New Roman" w:cs="Times New Roman"/>
          <w:color w:val="000000" w:themeColor="text1"/>
          <w:sz w:val="24"/>
          <w:szCs w:val="24"/>
        </w:rPr>
        <w:t>Wang, Y. C., McPherson, K., Marsh, T., Gortmaker, S. L., &amp; Brown, M. (2011)</w:t>
      </w:r>
      <w:r w:rsidRPr="00020778">
        <w:rPr>
          <w:rFonts w:ascii="Times New Roman" w:hAnsi="Times New Roman" w:cs="Times New Roman"/>
          <w:color w:val="000000" w:themeColor="text1"/>
          <w:sz w:val="24"/>
          <w:szCs w:val="24"/>
        </w:rPr>
        <w:t>. Health and economic burden of the projected obesity trends in the USA and the UK. The Lancet, 378(9793), 815-825.</w:t>
      </w:r>
    </w:p>
    <w:p w:rsidR="00F22963" w:rsidRPr="00020778" w:rsidRDefault="00F22963" w:rsidP="00020778">
      <w:pPr>
        <w:spacing w:line="480" w:lineRule="auto"/>
        <w:jc w:val="both"/>
        <w:rPr>
          <w:rFonts w:ascii="Times New Roman" w:hAnsi="Times New Roman" w:cs="Times New Roman"/>
          <w:color w:val="000000" w:themeColor="text1"/>
          <w:sz w:val="24"/>
          <w:szCs w:val="24"/>
        </w:rPr>
      </w:pPr>
    </w:p>
    <w:sectPr w:rsidR="00F22963" w:rsidRPr="00020778" w:rsidSect="0002077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071D" w:rsidRDefault="0047071D" w:rsidP="002D1146">
      <w:pPr>
        <w:spacing w:after="0" w:line="240" w:lineRule="auto"/>
      </w:pPr>
      <w:r>
        <w:separator/>
      </w:r>
    </w:p>
  </w:endnote>
  <w:endnote w:type="continuationSeparator" w:id="1">
    <w:p w:rsidR="0047071D" w:rsidRDefault="0047071D" w:rsidP="002D11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071D" w:rsidRDefault="0047071D" w:rsidP="002D1146">
      <w:pPr>
        <w:spacing w:after="0" w:line="240" w:lineRule="auto"/>
      </w:pPr>
      <w:r>
        <w:separator/>
      </w:r>
    </w:p>
  </w:footnote>
  <w:footnote w:type="continuationSeparator" w:id="1">
    <w:p w:rsidR="0047071D" w:rsidRDefault="0047071D" w:rsidP="002D11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619510"/>
      <w:docPartObj>
        <w:docPartGallery w:val="Page Numbers (Top of Page)"/>
        <w:docPartUnique/>
      </w:docPartObj>
    </w:sdtPr>
    <w:sdtContent>
      <w:p w:rsidR="00F22963" w:rsidRPr="00020778" w:rsidRDefault="00020778" w:rsidP="00020778">
        <w:pPr>
          <w:pStyle w:val="Header"/>
          <w:tabs>
            <w:tab w:val="right" w:pos="9360"/>
          </w:tabs>
          <w:rPr>
            <w:rFonts w:ascii="Times New Roman" w:hAnsi="Times New Roman" w:cs="Times New Roman"/>
            <w:sz w:val="24"/>
            <w:szCs w:val="24"/>
          </w:rPr>
        </w:pPr>
        <w:r w:rsidRPr="00020778">
          <w:rPr>
            <w:rFonts w:ascii="Times New Roman" w:hAnsi="Times New Roman" w:cs="Times New Roman"/>
            <w:sz w:val="24"/>
            <w:szCs w:val="24"/>
          </w:rPr>
          <w:t>HEALTHCARE COST AND ECONOMIC BURDENS</w:t>
        </w:r>
        <w:r w:rsidRPr="00020778">
          <w:rPr>
            <w:rFonts w:ascii="Times New Roman" w:hAnsi="Times New Roman" w:cs="Times New Roman"/>
            <w:sz w:val="24"/>
            <w:szCs w:val="24"/>
          </w:rPr>
          <w:tab/>
        </w:r>
        <w:r w:rsidRPr="00020778">
          <w:rPr>
            <w:rFonts w:ascii="Times New Roman" w:hAnsi="Times New Roman" w:cs="Times New Roman"/>
            <w:sz w:val="24"/>
            <w:szCs w:val="24"/>
          </w:rPr>
          <w:tab/>
        </w:r>
        <w:r w:rsidRPr="00020778">
          <w:rPr>
            <w:rFonts w:ascii="Times New Roman" w:hAnsi="Times New Roman" w:cs="Times New Roman"/>
            <w:sz w:val="24"/>
            <w:szCs w:val="24"/>
          </w:rPr>
          <w:fldChar w:fldCharType="begin"/>
        </w:r>
        <w:r w:rsidRPr="00020778">
          <w:rPr>
            <w:rFonts w:ascii="Times New Roman" w:hAnsi="Times New Roman" w:cs="Times New Roman"/>
            <w:sz w:val="24"/>
            <w:szCs w:val="24"/>
          </w:rPr>
          <w:instrText xml:space="preserve"> PAGE   \* MERGEFORMAT </w:instrText>
        </w:r>
        <w:r w:rsidRPr="00020778">
          <w:rPr>
            <w:rFonts w:ascii="Times New Roman" w:hAnsi="Times New Roman" w:cs="Times New Roman"/>
            <w:sz w:val="24"/>
            <w:szCs w:val="24"/>
          </w:rPr>
          <w:fldChar w:fldCharType="separate"/>
        </w:r>
        <w:r w:rsidR="00C658D5">
          <w:rPr>
            <w:rFonts w:ascii="Times New Roman" w:hAnsi="Times New Roman" w:cs="Times New Roman"/>
            <w:noProof/>
            <w:sz w:val="24"/>
            <w:szCs w:val="24"/>
          </w:rPr>
          <w:t>2</w:t>
        </w:r>
        <w:r w:rsidRPr="0002077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963" w:rsidRPr="00020778" w:rsidRDefault="00020778" w:rsidP="00020778">
    <w:pPr>
      <w:pStyle w:val="Header"/>
      <w:jc w:val="right"/>
      <w:rPr>
        <w:rFonts w:ascii="Times New Roman" w:hAnsi="Times New Roman" w:cs="Times New Roman"/>
        <w:sz w:val="24"/>
        <w:szCs w:val="24"/>
      </w:rPr>
    </w:pPr>
    <w:r w:rsidRPr="00020778">
      <w:rPr>
        <w:rFonts w:ascii="Times New Roman" w:hAnsi="Times New Roman" w:cs="Times New Roman"/>
        <w:sz w:val="24"/>
        <w:szCs w:val="24"/>
      </w:rPr>
      <w:t xml:space="preserve">Running head: HEALTHCARE COST AND ECONOMIC BURDENS </w:t>
    </w:r>
    <w:r w:rsidRPr="00020778">
      <w:rPr>
        <w:rFonts w:ascii="Times New Roman" w:hAnsi="Times New Roman" w:cs="Times New Roman"/>
        <w:sz w:val="24"/>
        <w:szCs w:val="24"/>
      </w:rPr>
      <w:tab/>
    </w:r>
    <w:sdt>
      <w:sdtPr>
        <w:rPr>
          <w:rFonts w:ascii="Times New Roman" w:hAnsi="Times New Roman" w:cs="Times New Roman"/>
          <w:sz w:val="24"/>
          <w:szCs w:val="24"/>
        </w:rPr>
        <w:id w:val="3619490"/>
        <w:docPartObj>
          <w:docPartGallery w:val="Page Numbers (Top of Page)"/>
          <w:docPartUnique/>
        </w:docPartObj>
      </w:sdtPr>
      <w:sdtContent>
        <w:r w:rsidRPr="00020778">
          <w:rPr>
            <w:rFonts w:ascii="Times New Roman" w:hAnsi="Times New Roman" w:cs="Times New Roman"/>
            <w:sz w:val="24"/>
            <w:szCs w:val="24"/>
          </w:rPr>
          <w:fldChar w:fldCharType="begin"/>
        </w:r>
        <w:r w:rsidRPr="00020778">
          <w:rPr>
            <w:rFonts w:ascii="Times New Roman" w:hAnsi="Times New Roman" w:cs="Times New Roman"/>
            <w:sz w:val="24"/>
            <w:szCs w:val="24"/>
          </w:rPr>
          <w:instrText xml:space="preserve"> PAGE   \* MERGEFORMAT </w:instrText>
        </w:r>
        <w:r w:rsidRPr="00020778">
          <w:rPr>
            <w:rFonts w:ascii="Times New Roman" w:hAnsi="Times New Roman" w:cs="Times New Roman"/>
            <w:sz w:val="24"/>
            <w:szCs w:val="24"/>
          </w:rPr>
          <w:fldChar w:fldCharType="separate"/>
        </w:r>
        <w:r w:rsidR="00C658D5">
          <w:rPr>
            <w:rFonts w:ascii="Times New Roman" w:hAnsi="Times New Roman" w:cs="Times New Roman"/>
            <w:noProof/>
            <w:sz w:val="24"/>
            <w:szCs w:val="24"/>
          </w:rPr>
          <w:t>1</w:t>
        </w:r>
        <w:r w:rsidRPr="00020778">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B63021"/>
    <w:multiLevelType w:val="hybridMultilevel"/>
    <w:tmpl w:val="18EEDEA4"/>
    <w:lvl w:ilvl="0" w:tplc="BEF413E4">
      <w:start w:val="1"/>
      <w:numFmt w:val="bullet"/>
      <w:lvlText w:val=""/>
      <w:lvlJc w:val="left"/>
      <w:pPr>
        <w:ind w:left="720" w:hanging="360"/>
      </w:pPr>
      <w:rPr>
        <w:rFonts w:ascii="Symbol" w:hAnsi="Symbol" w:hint="default"/>
      </w:rPr>
    </w:lvl>
    <w:lvl w:ilvl="1" w:tplc="97B8EB2C" w:tentative="1">
      <w:start w:val="1"/>
      <w:numFmt w:val="bullet"/>
      <w:lvlText w:val="o"/>
      <w:lvlJc w:val="left"/>
      <w:pPr>
        <w:ind w:left="1440" w:hanging="360"/>
      </w:pPr>
      <w:rPr>
        <w:rFonts w:ascii="Courier New" w:hAnsi="Courier New" w:cs="Courier New" w:hint="default"/>
      </w:rPr>
    </w:lvl>
    <w:lvl w:ilvl="2" w:tplc="B6D0D538" w:tentative="1">
      <w:start w:val="1"/>
      <w:numFmt w:val="bullet"/>
      <w:lvlText w:val=""/>
      <w:lvlJc w:val="left"/>
      <w:pPr>
        <w:ind w:left="2160" w:hanging="360"/>
      </w:pPr>
      <w:rPr>
        <w:rFonts w:ascii="Wingdings" w:hAnsi="Wingdings" w:hint="default"/>
      </w:rPr>
    </w:lvl>
    <w:lvl w:ilvl="3" w:tplc="5AC001CA" w:tentative="1">
      <w:start w:val="1"/>
      <w:numFmt w:val="bullet"/>
      <w:lvlText w:val=""/>
      <w:lvlJc w:val="left"/>
      <w:pPr>
        <w:ind w:left="2880" w:hanging="360"/>
      </w:pPr>
      <w:rPr>
        <w:rFonts w:ascii="Symbol" w:hAnsi="Symbol" w:hint="default"/>
      </w:rPr>
    </w:lvl>
    <w:lvl w:ilvl="4" w:tplc="200A8852" w:tentative="1">
      <w:start w:val="1"/>
      <w:numFmt w:val="bullet"/>
      <w:lvlText w:val="o"/>
      <w:lvlJc w:val="left"/>
      <w:pPr>
        <w:ind w:left="3600" w:hanging="360"/>
      </w:pPr>
      <w:rPr>
        <w:rFonts w:ascii="Courier New" w:hAnsi="Courier New" w:cs="Courier New" w:hint="default"/>
      </w:rPr>
    </w:lvl>
    <w:lvl w:ilvl="5" w:tplc="57CCA22A" w:tentative="1">
      <w:start w:val="1"/>
      <w:numFmt w:val="bullet"/>
      <w:lvlText w:val=""/>
      <w:lvlJc w:val="left"/>
      <w:pPr>
        <w:ind w:left="4320" w:hanging="360"/>
      </w:pPr>
      <w:rPr>
        <w:rFonts w:ascii="Wingdings" w:hAnsi="Wingdings" w:hint="default"/>
      </w:rPr>
    </w:lvl>
    <w:lvl w:ilvl="6" w:tplc="CCAC5B36" w:tentative="1">
      <w:start w:val="1"/>
      <w:numFmt w:val="bullet"/>
      <w:lvlText w:val=""/>
      <w:lvlJc w:val="left"/>
      <w:pPr>
        <w:ind w:left="5040" w:hanging="360"/>
      </w:pPr>
      <w:rPr>
        <w:rFonts w:ascii="Symbol" w:hAnsi="Symbol" w:hint="default"/>
      </w:rPr>
    </w:lvl>
    <w:lvl w:ilvl="7" w:tplc="BEC087AE" w:tentative="1">
      <w:start w:val="1"/>
      <w:numFmt w:val="bullet"/>
      <w:lvlText w:val="o"/>
      <w:lvlJc w:val="left"/>
      <w:pPr>
        <w:ind w:left="5760" w:hanging="360"/>
      </w:pPr>
      <w:rPr>
        <w:rFonts w:ascii="Courier New" w:hAnsi="Courier New" w:cs="Courier New" w:hint="default"/>
      </w:rPr>
    </w:lvl>
    <w:lvl w:ilvl="8" w:tplc="7F820B4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F5284"/>
    <w:rsid w:val="00000EF0"/>
    <w:rsid w:val="00011159"/>
    <w:rsid w:val="00020778"/>
    <w:rsid w:val="0007107B"/>
    <w:rsid w:val="00106FD1"/>
    <w:rsid w:val="0015128B"/>
    <w:rsid w:val="00160918"/>
    <w:rsid w:val="0018295D"/>
    <w:rsid w:val="001A76CB"/>
    <w:rsid w:val="00287122"/>
    <w:rsid w:val="002D1146"/>
    <w:rsid w:val="00320F49"/>
    <w:rsid w:val="00371282"/>
    <w:rsid w:val="00447051"/>
    <w:rsid w:val="0047063F"/>
    <w:rsid w:val="0047071D"/>
    <w:rsid w:val="004F5284"/>
    <w:rsid w:val="00555624"/>
    <w:rsid w:val="005A34C1"/>
    <w:rsid w:val="005C78C4"/>
    <w:rsid w:val="00623D01"/>
    <w:rsid w:val="007A4040"/>
    <w:rsid w:val="007C69A2"/>
    <w:rsid w:val="00860334"/>
    <w:rsid w:val="008759F3"/>
    <w:rsid w:val="008F4AB5"/>
    <w:rsid w:val="00901971"/>
    <w:rsid w:val="009F7AA3"/>
    <w:rsid w:val="00A33E0F"/>
    <w:rsid w:val="00A93613"/>
    <w:rsid w:val="00AC579E"/>
    <w:rsid w:val="00AD360F"/>
    <w:rsid w:val="00B04D70"/>
    <w:rsid w:val="00B82027"/>
    <w:rsid w:val="00C658D5"/>
    <w:rsid w:val="00C867B3"/>
    <w:rsid w:val="00CA402B"/>
    <w:rsid w:val="00CE071F"/>
    <w:rsid w:val="00CE1B57"/>
    <w:rsid w:val="00CF7522"/>
    <w:rsid w:val="00DC00EB"/>
    <w:rsid w:val="00E76DFE"/>
    <w:rsid w:val="00E80538"/>
    <w:rsid w:val="00EA1E31"/>
    <w:rsid w:val="00EA3EF2"/>
    <w:rsid w:val="00EE48B7"/>
    <w:rsid w:val="00F21D65"/>
    <w:rsid w:val="00F22963"/>
    <w:rsid w:val="00F23929"/>
    <w:rsid w:val="00F27C39"/>
    <w:rsid w:val="00F410B1"/>
    <w:rsid w:val="00F42C6C"/>
    <w:rsid w:val="00F70F16"/>
    <w:rsid w:val="00FD116E"/>
    <w:rsid w:val="00FD4C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0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4F5284"/>
  </w:style>
  <w:style w:type="paragraph" w:styleId="Header">
    <w:name w:val="header"/>
    <w:basedOn w:val="Normal"/>
    <w:link w:val="HeaderChar"/>
    <w:uiPriority w:val="99"/>
    <w:unhideWhenUsed/>
    <w:rsid w:val="00F229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2963"/>
  </w:style>
  <w:style w:type="paragraph" w:styleId="Footer">
    <w:name w:val="footer"/>
    <w:basedOn w:val="Normal"/>
    <w:link w:val="FooterChar"/>
    <w:uiPriority w:val="99"/>
    <w:unhideWhenUsed/>
    <w:rsid w:val="00F229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296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2226</Words>
  <Characters>12693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dc:creator>
  <cp:lastModifiedBy>Diego Tomasmu</cp:lastModifiedBy>
  <cp:revision>2</cp:revision>
  <dcterms:created xsi:type="dcterms:W3CDTF">2020-01-31T15:35:00Z</dcterms:created>
  <dcterms:modified xsi:type="dcterms:W3CDTF">2020-01-31T15:35:00Z</dcterms:modified>
</cp:coreProperties>
</file>