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AABEF" w14:textId="77777777" w:rsidR="00637E90" w:rsidRDefault="00637E90" w:rsidP="00637E90">
      <w:pPr>
        <w:spacing w:line="480" w:lineRule="auto"/>
        <w:ind w:firstLine="720"/>
      </w:pPr>
    </w:p>
    <w:p w14:paraId="2F967189" w14:textId="77777777" w:rsidR="00637E90" w:rsidRDefault="00637E90" w:rsidP="00637E90">
      <w:pPr>
        <w:spacing w:line="480" w:lineRule="auto"/>
        <w:jc w:val="center"/>
      </w:pPr>
    </w:p>
    <w:p w14:paraId="282AA8DD" w14:textId="77777777" w:rsidR="00637E90" w:rsidRDefault="00637E90" w:rsidP="00637E90">
      <w:pPr>
        <w:spacing w:line="480" w:lineRule="auto"/>
        <w:jc w:val="center"/>
      </w:pPr>
    </w:p>
    <w:p w14:paraId="29C203D6" w14:textId="77777777" w:rsidR="00637E90" w:rsidRDefault="00637E90" w:rsidP="00637E90">
      <w:pPr>
        <w:spacing w:line="480" w:lineRule="auto"/>
        <w:jc w:val="center"/>
      </w:pPr>
    </w:p>
    <w:p w14:paraId="67E1DFCC" w14:textId="54611C21" w:rsidR="00637E90" w:rsidRDefault="00637E90" w:rsidP="00637E90">
      <w:pPr>
        <w:spacing w:line="480" w:lineRule="auto"/>
        <w:jc w:val="center"/>
      </w:pPr>
    </w:p>
    <w:p w14:paraId="2C810F6E" w14:textId="77777777" w:rsidR="00637E90" w:rsidRDefault="00637E90" w:rsidP="00637E90">
      <w:pPr>
        <w:spacing w:line="480" w:lineRule="auto"/>
        <w:jc w:val="center"/>
      </w:pPr>
    </w:p>
    <w:p w14:paraId="6E77286E" w14:textId="5F5394DC" w:rsidR="00637E90" w:rsidRDefault="00637E90" w:rsidP="00637E90">
      <w:pPr>
        <w:spacing w:line="480" w:lineRule="auto"/>
        <w:jc w:val="center"/>
      </w:pPr>
      <w:r>
        <w:t>Successful Turnaround Culture in Urban Education</w:t>
      </w:r>
    </w:p>
    <w:p w14:paraId="5DD7D11B" w14:textId="77777777" w:rsidR="00637E90" w:rsidRDefault="00637E90" w:rsidP="00637E90">
      <w:pPr>
        <w:spacing w:line="480" w:lineRule="auto"/>
        <w:jc w:val="center"/>
      </w:pPr>
      <w:r>
        <w:t>Name of the Student</w:t>
      </w:r>
    </w:p>
    <w:p w14:paraId="7B5BB4D9" w14:textId="2D31A01F" w:rsidR="00637E90" w:rsidRDefault="00637E90" w:rsidP="00AC1F76">
      <w:pPr>
        <w:spacing w:line="480" w:lineRule="auto"/>
        <w:jc w:val="center"/>
      </w:pPr>
      <w:r>
        <w:t>Name of the Tutor</w:t>
      </w:r>
    </w:p>
    <w:p w14:paraId="27E5AFA3" w14:textId="77777777" w:rsidR="00637E90" w:rsidRDefault="00637E90" w:rsidP="00637E90">
      <w:pPr>
        <w:spacing w:line="480" w:lineRule="auto"/>
        <w:jc w:val="center"/>
      </w:pPr>
      <w:r>
        <w:t>Date of Submission</w:t>
      </w:r>
    </w:p>
    <w:p w14:paraId="6B618428" w14:textId="36EFC858" w:rsidR="00637E90" w:rsidRDefault="00637E90" w:rsidP="00637E90">
      <w:pPr>
        <w:spacing w:line="480" w:lineRule="auto"/>
      </w:pPr>
      <w:r>
        <w:br w:type="page"/>
      </w:r>
    </w:p>
    <w:p w14:paraId="64066872" w14:textId="1CA7C9AD" w:rsidR="00A96998" w:rsidRDefault="00EE0B6E" w:rsidP="00637E90">
      <w:pPr>
        <w:spacing w:line="480" w:lineRule="auto"/>
        <w:ind w:firstLine="720"/>
      </w:pPr>
      <w:r>
        <w:lastRenderedPageBreak/>
        <w:t xml:space="preserve">Many schools across the United States have been experiencing </w:t>
      </w:r>
      <w:r w:rsidR="00637E90">
        <w:t>massive</w:t>
      </w:r>
      <w:r>
        <w:t xml:space="preserve"> failure in the level of education. </w:t>
      </w:r>
      <w:r w:rsidR="00637E90">
        <w:t>According to Kutash et al</w:t>
      </w:r>
      <w:r w:rsidR="005F1642">
        <w:t>.</w:t>
      </w:r>
      <w:r w:rsidR="00F73D1A">
        <w:t xml:space="preserve"> (2010)</w:t>
      </w:r>
      <w:r w:rsidR="00637E90">
        <w:t xml:space="preserve">., the United States Department of Education presented that over 5,000 schools in the US fail drastically. The level of failure in these schools comprises over 2.5 million students. Therefore, School Turnaround Plans are mandated to </w:t>
      </w:r>
      <w:r w:rsidR="005F1642">
        <w:t>en</w:t>
      </w:r>
      <w:r w:rsidR="00637E90">
        <w:t xml:space="preserve">sure that students can perform well in schools by alleviating </w:t>
      </w:r>
      <w:r w:rsidR="000E0F26">
        <w:t>low-performance causes and barriers</w:t>
      </w:r>
      <w:r w:rsidR="00637E90">
        <w:t>. If this action plan is not put into action, then the number of chronically failing schools will double the current number</w:t>
      </w:r>
      <w:r w:rsidR="00F73D1A">
        <w:t xml:space="preserve"> (Kutash et al., 2010)</w:t>
      </w:r>
      <w:r w:rsidR="00637E90">
        <w:t>. In this essay, I will look at the research on effective turnaround practices, analyze how these practices can help alleviate low performance in schools, and give insight into how the research</w:t>
      </w:r>
      <w:r w:rsidR="005F1642">
        <w:t xml:space="preserve"> report</w:t>
      </w:r>
      <w:r w:rsidR="00637E90">
        <w:t xml:space="preserve"> could help develop a School Turnaround Plan.</w:t>
      </w:r>
    </w:p>
    <w:p w14:paraId="7E2C9AE7" w14:textId="09DB5117" w:rsidR="00637E90" w:rsidRDefault="00F73D1A" w:rsidP="00637E90">
      <w:pPr>
        <w:spacing w:line="480" w:lineRule="auto"/>
        <w:ind w:firstLine="720"/>
        <w:rPr>
          <w:rFonts w:cs="Times New Roman"/>
          <w:szCs w:val="24"/>
          <w:shd w:val="clear" w:color="auto" w:fill="FFFFFF"/>
        </w:rPr>
      </w:pPr>
      <w:r>
        <w:t>In the “</w:t>
      </w:r>
      <w:r w:rsidRPr="00F73D1A">
        <w:rPr>
          <w:i/>
          <w:iCs/>
        </w:rPr>
        <w:t>Supporting School Turnaround: Lessons for Texas Policy Makers</w:t>
      </w:r>
      <w:r w:rsidR="005F1642">
        <w:t>,”</w:t>
      </w:r>
      <w:r>
        <w:t xml:space="preserve"> </w:t>
      </w:r>
      <w:r w:rsidRPr="00F73D1A">
        <w:rPr>
          <w:rFonts w:cs="Times New Roman"/>
          <w:szCs w:val="24"/>
          <w:shd w:val="clear" w:color="auto" w:fill="FFFFFF"/>
        </w:rPr>
        <w:t>Le Floch</w:t>
      </w:r>
      <w:r>
        <w:rPr>
          <w:rFonts w:cs="Times New Roman"/>
          <w:szCs w:val="24"/>
          <w:shd w:val="clear" w:color="auto" w:fill="FFFFFF"/>
        </w:rPr>
        <w:t xml:space="preserve"> </w:t>
      </w:r>
      <w:r w:rsidR="00517762">
        <w:rPr>
          <w:rFonts w:cs="Times New Roman"/>
          <w:szCs w:val="24"/>
          <w:shd w:val="clear" w:color="auto" w:fill="FFFFFF"/>
        </w:rPr>
        <w:t xml:space="preserve">extensively researches </w:t>
      </w:r>
      <w:r w:rsidR="005F1642">
        <w:rPr>
          <w:rFonts w:cs="Times New Roman"/>
          <w:szCs w:val="24"/>
          <w:shd w:val="clear" w:color="auto" w:fill="FFFFFF"/>
        </w:rPr>
        <w:t>chronically low-performing schools and gives turnaround principles and policies that can curb schools' low performance</w:t>
      </w:r>
      <w:r w:rsidR="00517762">
        <w:rPr>
          <w:rFonts w:cs="Times New Roman"/>
          <w:szCs w:val="24"/>
          <w:shd w:val="clear" w:color="auto" w:fill="FFFFFF"/>
        </w:rPr>
        <w:t>.</w:t>
      </w:r>
      <w:r w:rsidR="006E2F55">
        <w:rPr>
          <w:rFonts w:cs="Times New Roman"/>
          <w:szCs w:val="24"/>
          <w:shd w:val="clear" w:color="auto" w:fill="FFFFFF"/>
        </w:rPr>
        <w:t xml:space="preserve"> In her research, </w:t>
      </w:r>
      <w:r w:rsidR="006E2F55" w:rsidRPr="00F73D1A">
        <w:rPr>
          <w:rFonts w:cs="Times New Roman"/>
          <w:szCs w:val="24"/>
          <w:shd w:val="clear" w:color="auto" w:fill="FFFFFF"/>
        </w:rPr>
        <w:t>Le Floch</w:t>
      </w:r>
      <w:r w:rsidR="006E2F55">
        <w:rPr>
          <w:rFonts w:cs="Times New Roman"/>
          <w:szCs w:val="24"/>
          <w:shd w:val="clear" w:color="auto" w:fill="FFFFFF"/>
        </w:rPr>
        <w:t xml:space="preserve"> formulated effective practices </w:t>
      </w:r>
      <w:r w:rsidR="005F1642">
        <w:rPr>
          <w:rFonts w:cs="Times New Roman"/>
          <w:szCs w:val="24"/>
          <w:shd w:val="clear" w:color="auto" w:fill="FFFFFF"/>
        </w:rPr>
        <w:t>that</w:t>
      </w:r>
      <w:r w:rsidR="006E2F55">
        <w:rPr>
          <w:rFonts w:cs="Times New Roman"/>
          <w:szCs w:val="24"/>
          <w:shd w:val="clear" w:color="auto" w:fill="FFFFFF"/>
        </w:rPr>
        <w:t xml:space="preserve"> she believes can be useful. These practices include strategic staffing, robust leadership, professional learning opportunities, utilizing data for instructional decisions, program coherence, a collaborative and trusting school culture. The report also gives an elaborate way of drawing up turnaround principles. This includes acquiring funding from the Federal Race to the Top and training assistant principals and high- performing teachers</w:t>
      </w:r>
      <w:r w:rsidR="00F144EB">
        <w:rPr>
          <w:rFonts w:cs="Times New Roman"/>
          <w:szCs w:val="24"/>
          <w:shd w:val="clear" w:color="auto" w:fill="FFFFFF"/>
        </w:rPr>
        <w:t xml:space="preserve"> (</w:t>
      </w:r>
      <w:r w:rsidR="00F144EB" w:rsidRPr="00F73D1A">
        <w:rPr>
          <w:rFonts w:cs="Times New Roman"/>
          <w:szCs w:val="24"/>
          <w:shd w:val="clear" w:color="auto" w:fill="FFFFFF"/>
        </w:rPr>
        <w:t>Le Floch</w:t>
      </w:r>
      <w:r w:rsidR="00F144EB">
        <w:rPr>
          <w:rFonts w:cs="Times New Roman"/>
          <w:szCs w:val="24"/>
          <w:shd w:val="clear" w:color="auto" w:fill="FFFFFF"/>
        </w:rPr>
        <w:t>, 2015)</w:t>
      </w:r>
      <w:r w:rsidR="006E2F55">
        <w:rPr>
          <w:rFonts w:cs="Times New Roman"/>
          <w:szCs w:val="24"/>
          <w:shd w:val="clear" w:color="auto" w:fill="FFFFFF"/>
        </w:rPr>
        <w:t>. Th</w:t>
      </w:r>
      <w:r w:rsidR="005F1642">
        <w:rPr>
          <w:rFonts w:cs="Times New Roman"/>
          <w:szCs w:val="24"/>
          <w:shd w:val="clear" w:color="auto" w:fill="FFFFFF"/>
        </w:rPr>
        <w:t>ese people are</w:t>
      </w:r>
      <w:r w:rsidR="006E2F55">
        <w:rPr>
          <w:rFonts w:cs="Times New Roman"/>
          <w:szCs w:val="24"/>
          <w:shd w:val="clear" w:color="auto" w:fill="FFFFFF"/>
        </w:rPr>
        <w:t xml:space="preserve"> tasked with creating about 100 new principals to </w:t>
      </w:r>
      <w:r w:rsidR="00512817">
        <w:rPr>
          <w:rFonts w:cs="Times New Roman"/>
          <w:szCs w:val="24"/>
          <w:shd w:val="clear" w:color="auto" w:fill="FFFFFF"/>
        </w:rPr>
        <w:t>confront the challenges of low school performance.</w:t>
      </w:r>
    </w:p>
    <w:p w14:paraId="384B2BD0" w14:textId="26E6C7DE" w:rsidR="00512817" w:rsidRDefault="00512817" w:rsidP="00637E90">
      <w:pPr>
        <w:spacing w:line="480" w:lineRule="auto"/>
        <w:ind w:firstLine="720"/>
        <w:rPr>
          <w:rFonts w:cs="Times New Roman"/>
          <w:szCs w:val="24"/>
          <w:shd w:val="clear" w:color="auto" w:fill="FFFFFF"/>
        </w:rPr>
      </w:pPr>
      <w:r>
        <w:rPr>
          <w:rFonts w:cs="Times New Roman"/>
          <w:szCs w:val="24"/>
          <w:shd w:val="clear" w:color="auto" w:fill="FFFFFF"/>
        </w:rPr>
        <w:lastRenderedPageBreak/>
        <w:t xml:space="preserve">As stated earlier, </w:t>
      </w:r>
      <w:r w:rsidRPr="00F73D1A">
        <w:rPr>
          <w:rFonts w:cs="Times New Roman"/>
          <w:szCs w:val="24"/>
          <w:shd w:val="clear" w:color="auto" w:fill="FFFFFF"/>
        </w:rPr>
        <w:t>Le Floch</w:t>
      </w:r>
      <w:r>
        <w:rPr>
          <w:rFonts w:cs="Times New Roman"/>
          <w:szCs w:val="24"/>
          <w:shd w:val="clear" w:color="auto" w:fill="FFFFFF"/>
        </w:rPr>
        <w:t xml:space="preserve"> gives practices </w:t>
      </w:r>
      <w:r w:rsidR="005F1642">
        <w:rPr>
          <w:rFonts w:cs="Times New Roman"/>
          <w:szCs w:val="24"/>
          <w:shd w:val="clear" w:color="auto" w:fill="FFFFFF"/>
        </w:rPr>
        <w:t>that</w:t>
      </w:r>
      <w:r>
        <w:rPr>
          <w:rFonts w:cs="Times New Roman"/>
          <w:szCs w:val="24"/>
          <w:shd w:val="clear" w:color="auto" w:fill="FFFFFF"/>
        </w:rPr>
        <w:t xml:space="preserve"> in analysis can prove effective. For example, she talks about turnaround leadership to include transformational, instructional</w:t>
      </w:r>
      <w:r w:rsidR="005F1642">
        <w:rPr>
          <w:rFonts w:cs="Times New Roman"/>
          <w:szCs w:val="24"/>
          <w:shd w:val="clear" w:color="auto" w:fill="FFFFFF"/>
        </w:rPr>
        <w:t>,</w:t>
      </w:r>
      <w:r>
        <w:rPr>
          <w:rFonts w:cs="Times New Roman"/>
          <w:szCs w:val="24"/>
          <w:shd w:val="clear" w:color="auto" w:fill="FFFFFF"/>
        </w:rPr>
        <w:t xml:space="preserve"> and strategists. These kinds of leaders </w:t>
      </w:r>
      <w:r w:rsidR="005F1642">
        <w:rPr>
          <w:rFonts w:cs="Times New Roman"/>
          <w:szCs w:val="24"/>
          <w:shd w:val="clear" w:color="auto" w:fill="FFFFFF"/>
        </w:rPr>
        <w:t>can</w:t>
      </w:r>
      <w:r>
        <w:rPr>
          <w:rFonts w:cs="Times New Roman"/>
          <w:szCs w:val="24"/>
          <w:shd w:val="clear" w:color="auto" w:fill="FFFFFF"/>
        </w:rPr>
        <w:t xml:space="preserve"> identify problems at any level and give a resounding solution. Teachers are the one</w:t>
      </w:r>
      <w:r w:rsidR="005F1642">
        <w:rPr>
          <w:rFonts w:cs="Times New Roman"/>
          <w:szCs w:val="24"/>
          <w:shd w:val="clear" w:color="auto" w:fill="FFFFFF"/>
        </w:rPr>
        <w:t>s</w:t>
      </w:r>
      <w:r>
        <w:rPr>
          <w:rFonts w:cs="Times New Roman"/>
          <w:szCs w:val="24"/>
          <w:shd w:val="clear" w:color="auto" w:fill="FFFFFF"/>
        </w:rPr>
        <w:t xml:space="preserve"> tasked with making sure that the performance of </w:t>
      </w:r>
      <w:r w:rsidR="005F1642">
        <w:rPr>
          <w:rFonts w:cs="Times New Roman"/>
          <w:szCs w:val="24"/>
          <w:shd w:val="clear" w:color="auto" w:fill="FFFFFF"/>
        </w:rPr>
        <w:t xml:space="preserve">a </w:t>
      </w:r>
      <w:r>
        <w:rPr>
          <w:rFonts w:cs="Times New Roman"/>
          <w:szCs w:val="24"/>
          <w:shd w:val="clear" w:color="auto" w:fill="FFFFFF"/>
        </w:rPr>
        <w:t>school is top</w:t>
      </w:r>
      <w:r w:rsidR="005F1642">
        <w:rPr>
          <w:rFonts w:cs="Times New Roman"/>
          <w:szCs w:val="24"/>
          <w:shd w:val="clear" w:color="auto" w:fill="FFFFFF"/>
        </w:rPr>
        <w:t>-</w:t>
      </w:r>
      <w:r>
        <w:rPr>
          <w:rFonts w:cs="Times New Roman"/>
          <w:szCs w:val="24"/>
          <w:shd w:val="clear" w:color="auto" w:fill="FFFFFF"/>
        </w:rPr>
        <w:t>notch</w:t>
      </w:r>
      <w:r w:rsidR="005F1642">
        <w:rPr>
          <w:rFonts w:cs="Times New Roman"/>
          <w:szCs w:val="24"/>
          <w:shd w:val="clear" w:color="auto" w:fill="FFFFFF"/>
        </w:rPr>
        <w:t>. A</w:t>
      </w:r>
      <w:r>
        <w:rPr>
          <w:rFonts w:cs="Times New Roman"/>
          <w:szCs w:val="24"/>
          <w:shd w:val="clear" w:color="auto" w:fill="FFFFFF"/>
        </w:rPr>
        <w:t xml:space="preserve">s </w:t>
      </w:r>
      <w:r w:rsidRPr="00F73D1A">
        <w:rPr>
          <w:rFonts w:cs="Times New Roman"/>
          <w:szCs w:val="24"/>
          <w:shd w:val="clear" w:color="auto" w:fill="FFFFFF"/>
        </w:rPr>
        <w:t>Le Floch</w:t>
      </w:r>
      <w:r>
        <w:rPr>
          <w:rFonts w:cs="Times New Roman"/>
          <w:szCs w:val="24"/>
          <w:shd w:val="clear" w:color="auto" w:fill="FFFFFF"/>
        </w:rPr>
        <w:t xml:space="preserve"> put it, schools should attract, hire</w:t>
      </w:r>
      <w:r w:rsidR="005F1642">
        <w:rPr>
          <w:rFonts w:cs="Times New Roman"/>
          <w:szCs w:val="24"/>
          <w:shd w:val="clear" w:color="auto" w:fill="FFFFFF"/>
        </w:rPr>
        <w:t>,</w:t>
      </w:r>
      <w:r>
        <w:rPr>
          <w:rFonts w:cs="Times New Roman"/>
          <w:szCs w:val="24"/>
          <w:shd w:val="clear" w:color="auto" w:fill="FFFFFF"/>
        </w:rPr>
        <w:t xml:space="preserve"> and keep the best teachers simultaneously,</w:t>
      </w:r>
      <w:r w:rsidR="005F1642">
        <w:rPr>
          <w:rFonts w:cs="Times New Roman"/>
          <w:szCs w:val="24"/>
          <w:shd w:val="clear" w:color="auto" w:fill="FFFFFF"/>
        </w:rPr>
        <w:t xml:space="preserve"> and</w:t>
      </w:r>
      <w:r>
        <w:rPr>
          <w:rFonts w:cs="Times New Roman"/>
          <w:szCs w:val="24"/>
          <w:shd w:val="clear" w:color="auto" w:fill="FFFFFF"/>
        </w:rPr>
        <w:t xml:space="preserve"> school administration should remove teachers who are detrimental to </w:t>
      </w:r>
      <w:r w:rsidR="005F1642">
        <w:rPr>
          <w:rFonts w:cs="Times New Roman"/>
          <w:szCs w:val="24"/>
          <w:shd w:val="clear" w:color="auto" w:fill="FFFFFF"/>
        </w:rPr>
        <w:t>a school's performance</w:t>
      </w:r>
      <w:r>
        <w:rPr>
          <w:rFonts w:cs="Times New Roman"/>
          <w:szCs w:val="24"/>
          <w:shd w:val="clear" w:color="auto" w:fill="FFFFFF"/>
        </w:rPr>
        <w:t xml:space="preserve">. Lastly. </w:t>
      </w:r>
      <w:r w:rsidRPr="00F73D1A">
        <w:rPr>
          <w:rFonts w:cs="Times New Roman"/>
          <w:szCs w:val="24"/>
          <w:shd w:val="clear" w:color="auto" w:fill="FFFFFF"/>
        </w:rPr>
        <w:t>Le Floch</w:t>
      </w:r>
      <w:r>
        <w:rPr>
          <w:rFonts w:cs="Times New Roman"/>
          <w:szCs w:val="24"/>
          <w:shd w:val="clear" w:color="auto" w:fill="FFFFFF"/>
        </w:rPr>
        <w:t xml:space="preserve"> gives emerging policies</w:t>
      </w:r>
      <w:r w:rsidR="005F1642">
        <w:rPr>
          <w:rFonts w:cs="Times New Roman"/>
          <w:szCs w:val="24"/>
          <w:shd w:val="clear" w:color="auto" w:fill="FFFFFF"/>
        </w:rPr>
        <w:t xml:space="preserve">, parent trigger policies, and achievement school districts </w:t>
      </w:r>
      <w:r>
        <w:rPr>
          <w:rFonts w:cs="Times New Roman"/>
          <w:szCs w:val="24"/>
          <w:shd w:val="clear" w:color="auto" w:fill="FFFFFF"/>
        </w:rPr>
        <w:t>included in the School Turnaround Plan.</w:t>
      </w:r>
      <w:r w:rsidR="005F1642">
        <w:rPr>
          <w:rFonts w:cs="Times New Roman"/>
          <w:szCs w:val="24"/>
          <w:shd w:val="clear" w:color="auto" w:fill="FFFFFF"/>
        </w:rPr>
        <w:t xml:space="preserve"> The report wraps up its research by providing policy recommendations. The research report specifies adequate school leaders training, greater staffing autonomy, and grants to schools to fund their pilot programs. </w:t>
      </w:r>
    </w:p>
    <w:p w14:paraId="35E5A172" w14:textId="77777777" w:rsidR="000E0F26" w:rsidRDefault="005F1642" w:rsidP="00637E90">
      <w:pPr>
        <w:spacing w:line="480" w:lineRule="auto"/>
        <w:ind w:firstLine="720"/>
        <w:rPr>
          <w:rFonts w:cs="Times New Roman"/>
          <w:szCs w:val="24"/>
          <w:shd w:val="clear" w:color="auto" w:fill="FFFFFF"/>
        </w:rPr>
      </w:pPr>
      <w:r>
        <w:rPr>
          <w:rFonts w:cs="Times New Roman"/>
          <w:szCs w:val="24"/>
          <w:shd w:val="clear" w:color="auto" w:fill="FFFFFF"/>
        </w:rPr>
        <w:t xml:space="preserve">The effective practices presented in the research can </w:t>
      </w:r>
      <w:r w:rsidR="000E0F26">
        <w:rPr>
          <w:rFonts w:cs="Times New Roman"/>
          <w:szCs w:val="24"/>
          <w:shd w:val="clear" w:color="auto" w:fill="FFFFFF"/>
        </w:rPr>
        <w:t>help alleviate</w:t>
      </w:r>
      <w:r>
        <w:rPr>
          <w:rFonts w:cs="Times New Roman"/>
          <w:szCs w:val="24"/>
          <w:shd w:val="clear" w:color="auto" w:fill="FFFFFF"/>
        </w:rPr>
        <w:t xml:space="preserve"> low performance in schools in the United States. A more concise practice is strategic staffing decisions. This practice will make sure that schools only employ qualified teachers who can uplift </w:t>
      </w:r>
      <w:r w:rsidR="000E0F26">
        <w:rPr>
          <w:rFonts w:cs="Times New Roman"/>
          <w:szCs w:val="24"/>
          <w:shd w:val="clear" w:color="auto" w:fill="FFFFFF"/>
        </w:rPr>
        <w:t>a school's performance</w:t>
      </w:r>
      <w:r>
        <w:rPr>
          <w:rFonts w:cs="Times New Roman"/>
          <w:szCs w:val="24"/>
          <w:shd w:val="clear" w:color="auto" w:fill="FFFFFF"/>
        </w:rPr>
        <w:t xml:space="preserve">. Also, </w:t>
      </w:r>
      <w:r w:rsidR="000E0F26">
        <w:rPr>
          <w:rFonts w:cs="Times New Roman"/>
          <w:szCs w:val="24"/>
          <w:shd w:val="clear" w:color="auto" w:fill="FFFFFF"/>
        </w:rPr>
        <w:t>highly qualified teachers</w:t>
      </w:r>
      <w:r>
        <w:rPr>
          <w:rFonts w:cs="Times New Roman"/>
          <w:szCs w:val="24"/>
          <w:shd w:val="clear" w:color="auto" w:fill="FFFFFF"/>
        </w:rPr>
        <w:t xml:space="preserve"> and have a </w:t>
      </w:r>
      <w:r w:rsidR="000E0F26">
        <w:rPr>
          <w:rFonts w:cs="Times New Roman"/>
          <w:szCs w:val="24"/>
          <w:shd w:val="clear" w:color="auto" w:fill="FFFFFF"/>
        </w:rPr>
        <w:t>soun</w:t>
      </w:r>
      <w:r>
        <w:rPr>
          <w:rFonts w:cs="Times New Roman"/>
          <w:szCs w:val="24"/>
          <w:shd w:val="clear" w:color="auto" w:fill="FFFFFF"/>
        </w:rPr>
        <w:t>dtrack of performance can be taken to schools that suffer low performance. This practice will uplift the school because these teachers will introduce their methods and strategies.</w:t>
      </w:r>
    </w:p>
    <w:p w14:paraId="7E8E49A8" w14:textId="2930A631" w:rsidR="005F1642" w:rsidRDefault="005F1642" w:rsidP="00637E90">
      <w:pPr>
        <w:spacing w:line="480" w:lineRule="auto"/>
        <w:ind w:firstLine="720"/>
        <w:rPr>
          <w:rFonts w:cs="Times New Roman"/>
          <w:szCs w:val="24"/>
          <w:shd w:val="clear" w:color="auto" w:fill="FFFFFF"/>
        </w:rPr>
      </w:pPr>
      <w:r>
        <w:rPr>
          <w:rFonts w:cs="Times New Roman"/>
          <w:szCs w:val="24"/>
          <w:shd w:val="clear" w:color="auto" w:fill="FFFFFF"/>
        </w:rPr>
        <w:t xml:space="preserve">Furthermore, encouraging professional learning and development opportunities can help teachers combat various problems </w:t>
      </w:r>
      <w:r w:rsidR="000E0F26">
        <w:rPr>
          <w:rFonts w:cs="Times New Roman"/>
          <w:szCs w:val="24"/>
          <w:shd w:val="clear" w:color="auto" w:fill="FFFFFF"/>
        </w:rPr>
        <w:t>resulting from</w:t>
      </w:r>
      <w:r>
        <w:rPr>
          <w:rFonts w:cs="Times New Roman"/>
          <w:szCs w:val="24"/>
          <w:shd w:val="clear" w:color="auto" w:fill="FFFFFF"/>
        </w:rPr>
        <w:t xml:space="preserve"> </w:t>
      </w:r>
      <w:r w:rsidR="000E0F26">
        <w:rPr>
          <w:rFonts w:cs="Times New Roman"/>
          <w:szCs w:val="24"/>
          <w:shd w:val="clear" w:color="auto" w:fill="FFFFFF"/>
        </w:rPr>
        <w:t>schools' low performance</w:t>
      </w:r>
      <w:r>
        <w:rPr>
          <w:rFonts w:cs="Times New Roman"/>
          <w:szCs w:val="24"/>
          <w:shd w:val="clear" w:color="auto" w:fill="FFFFFF"/>
        </w:rPr>
        <w:t xml:space="preserve">. </w:t>
      </w:r>
      <w:r w:rsidR="006C1D9F">
        <w:rPr>
          <w:rFonts w:cs="Times New Roman"/>
          <w:szCs w:val="24"/>
          <w:shd w:val="clear" w:color="auto" w:fill="FFFFFF"/>
        </w:rPr>
        <w:t xml:space="preserve">According to </w:t>
      </w:r>
      <w:r w:rsidR="006C1D9F" w:rsidRPr="006C1D9F">
        <w:rPr>
          <w:rFonts w:cs="Times New Roman"/>
          <w:szCs w:val="24"/>
          <w:shd w:val="clear" w:color="auto" w:fill="FFFFFF"/>
        </w:rPr>
        <w:t>Rhodes</w:t>
      </w:r>
      <w:r w:rsidR="006C1D9F">
        <w:rPr>
          <w:rFonts w:cs="Times New Roman"/>
          <w:szCs w:val="24"/>
          <w:shd w:val="clear" w:color="auto" w:fill="FFFFFF"/>
        </w:rPr>
        <w:t xml:space="preserve"> </w:t>
      </w:r>
      <w:r w:rsidR="006C1D9F" w:rsidRPr="006C1D9F">
        <w:rPr>
          <w:rFonts w:cs="Times New Roman"/>
          <w:szCs w:val="24"/>
          <w:shd w:val="clear" w:color="auto" w:fill="FFFFFF"/>
        </w:rPr>
        <w:t>&amp; Beneicke</w:t>
      </w:r>
      <w:r w:rsidR="006C1D9F">
        <w:rPr>
          <w:rFonts w:cs="Times New Roman"/>
          <w:szCs w:val="24"/>
          <w:shd w:val="clear" w:color="auto" w:fill="FFFFFF"/>
        </w:rPr>
        <w:t xml:space="preserve"> </w:t>
      </w:r>
      <w:r w:rsidR="006C1D9F" w:rsidRPr="006C1D9F">
        <w:rPr>
          <w:rFonts w:cs="Times New Roman"/>
          <w:szCs w:val="24"/>
          <w:shd w:val="clear" w:color="auto" w:fill="FFFFFF"/>
        </w:rPr>
        <w:t>(2003)</w:t>
      </w:r>
      <w:r w:rsidR="000E0F26">
        <w:rPr>
          <w:rFonts w:cs="Times New Roman"/>
          <w:szCs w:val="24"/>
          <w:shd w:val="clear" w:color="auto" w:fill="FFFFFF"/>
        </w:rPr>
        <w:t>,</w:t>
      </w:r>
      <w:r w:rsidR="006C1D9F">
        <w:rPr>
          <w:rFonts w:cs="Times New Roman"/>
          <w:szCs w:val="24"/>
          <w:shd w:val="clear" w:color="auto" w:fill="FFFFFF"/>
        </w:rPr>
        <w:t xml:space="preserve"> professional development is </w:t>
      </w:r>
      <w:r w:rsidR="000E0F26">
        <w:rPr>
          <w:rFonts w:cs="Times New Roman"/>
          <w:szCs w:val="24"/>
          <w:shd w:val="clear" w:color="auto" w:fill="FFFFFF"/>
        </w:rPr>
        <w:t>a</w:t>
      </w:r>
      <w:r w:rsidR="006C1D9F">
        <w:rPr>
          <w:rFonts w:cs="Times New Roman"/>
          <w:szCs w:val="24"/>
          <w:shd w:val="clear" w:color="auto" w:fill="FFFFFF"/>
        </w:rPr>
        <w:t xml:space="preserve"> remedy that can reduce </w:t>
      </w:r>
      <w:r w:rsidR="000E0F26">
        <w:rPr>
          <w:rFonts w:cs="Times New Roman"/>
          <w:szCs w:val="24"/>
          <w:shd w:val="clear" w:color="auto" w:fill="FFFFFF"/>
        </w:rPr>
        <w:t>poor teache</w:t>
      </w:r>
      <w:r w:rsidR="006C1D9F">
        <w:rPr>
          <w:rFonts w:cs="Times New Roman"/>
          <w:szCs w:val="24"/>
          <w:shd w:val="clear" w:color="auto" w:fill="FFFFFF"/>
        </w:rPr>
        <w:t xml:space="preserve">r performance. Professional development interventions such as target setting, advice from senior officials and teachers, action planning, attendance of </w:t>
      </w:r>
      <w:r w:rsidR="006C1D9F">
        <w:rPr>
          <w:rFonts w:cs="Times New Roman"/>
          <w:szCs w:val="24"/>
          <w:shd w:val="clear" w:color="auto" w:fill="FFFFFF"/>
        </w:rPr>
        <w:lastRenderedPageBreak/>
        <w:t>in-service training, lesson observation</w:t>
      </w:r>
      <w:r w:rsidR="000E0F26">
        <w:rPr>
          <w:rFonts w:cs="Times New Roman"/>
          <w:szCs w:val="24"/>
          <w:shd w:val="clear" w:color="auto" w:fill="FFFFFF"/>
        </w:rPr>
        <w:t>,</w:t>
      </w:r>
      <w:r w:rsidR="006C1D9F">
        <w:rPr>
          <w:rFonts w:cs="Times New Roman"/>
          <w:szCs w:val="24"/>
          <w:shd w:val="clear" w:color="auto" w:fill="FFFFFF"/>
        </w:rPr>
        <w:t xml:space="preserve"> etc.</w:t>
      </w:r>
      <w:r w:rsidR="000E0F26">
        <w:rPr>
          <w:rFonts w:cs="Times New Roman"/>
          <w:szCs w:val="24"/>
          <w:shd w:val="clear" w:color="auto" w:fill="FFFFFF"/>
        </w:rPr>
        <w:t>,</w:t>
      </w:r>
      <w:r w:rsidR="006C1D9F">
        <w:rPr>
          <w:rFonts w:cs="Times New Roman"/>
          <w:szCs w:val="24"/>
          <w:shd w:val="clear" w:color="auto" w:fill="FFFFFF"/>
        </w:rPr>
        <w:t xml:space="preserve"> </w:t>
      </w:r>
      <w:r w:rsidR="000E0F26">
        <w:rPr>
          <w:rFonts w:cs="Times New Roman"/>
          <w:szCs w:val="24"/>
          <w:shd w:val="clear" w:color="auto" w:fill="FFFFFF"/>
        </w:rPr>
        <w:t>can help teachers improve their performance, thus lifting school performance (</w:t>
      </w:r>
      <w:r w:rsidR="000E0F26" w:rsidRPr="006C1D9F">
        <w:rPr>
          <w:rFonts w:cs="Times New Roman"/>
          <w:szCs w:val="24"/>
          <w:shd w:val="clear" w:color="auto" w:fill="FFFFFF"/>
        </w:rPr>
        <w:t>Rhodes</w:t>
      </w:r>
      <w:r w:rsidR="000E0F26">
        <w:rPr>
          <w:rFonts w:cs="Times New Roman"/>
          <w:szCs w:val="24"/>
          <w:shd w:val="clear" w:color="auto" w:fill="FFFFFF"/>
        </w:rPr>
        <w:t xml:space="preserve"> </w:t>
      </w:r>
      <w:r w:rsidR="000E0F26" w:rsidRPr="006C1D9F">
        <w:rPr>
          <w:rFonts w:cs="Times New Roman"/>
          <w:szCs w:val="24"/>
          <w:shd w:val="clear" w:color="auto" w:fill="FFFFFF"/>
        </w:rPr>
        <w:t>&amp; Beneicke,</w:t>
      </w:r>
      <w:r w:rsidR="000E0F26">
        <w:rPr>
          <w:rFonts w:cs="Times New Roman"/>
          <w:szCs w:val="24"/>
          <w:shd w:val="clear" w:color="auto" w:fill="FFFFFF"/>
        </w:rPr>
        <w:t xml:space="preserve"> </w:t>
      </w:r>
      <w:r w:rsidR="000E0F26" w:rsidRPr="006C1D9F">
        <w:rPr>
          <w:rFonts w:cs="Times New Roman"/>
          <w:szCs w:val="24"/>
          <w:shd w:val="clear" w:color="auto" w:fill="FFFFFF"/>
        </w:rPr>
        <w:t>2003)</w:t>
      </w:r>
      <w:r w:rsidR="000E0F26">
        <w:rPr>
          <w:rFonts w:cs="Times New Roman"/>
          <w:szCs w:val="24"/>
          <w:shd w:val="clear" w:color="auto" w:fill="FFFFFF"/>
        </w:rPr>
        <w:t>.</w:t>
      </w:r>
    </w:p>
    <w:p w14:paraId="45EEFDB2" w14:textId="446D20DE" w:rsidR="000E0F26" w:rsidRDefault="000E0F26" w:rsidP="00637E90">
      <w:pPr>
        <w:spacing w:line="480" w:lineRule="auto"/>
        <w:ind w:firstLine="720"/>
        <w:rPr>
          <w:rFonts w:cs="Times New Roman"/>
          <w:szCs w:val="24"/>
          <w:shd w:val="clear" w:color="auto" w:fill="FFFFFF"/>
        </w:rPr>
      </w:pPr>
      <w:r>
        <w:rPr>
          <w:rFonts w:cs="Times New Roman"/>
          <w:szCs w:val="24"/>
          <w:shd w:val="clear" w:color="auto" w:fill="FFFFFF"/>
        </w:rPr>
        <w:t xml:space="preserve">The research conducted by </w:t>
      </w:r>
      <w:r w:rsidRPr="00F73D1A">
        <w:rPr>
          <w:rFonts w:cs="Times New Roman"/>
          <w:szCs w:val="24"/>
          <w:shd w:val="clear" w:color="auto" w:fill="FFFFFF"/>
        </w:rPr>
        <w:t>Le Floch</w:t>
      </w:r>
      <w:r>
        <w:rPr>
          <w:rFonts w:cs="Times New Roman"/>
          <w:szCs w:val="24"/>
          <w:shd w:val="clear" w:color="auto" w:fill="FFFFFF"/>
        </w:rPr>
        <w:t xml:space="preserve"> is a better tool that can be used to develop a school turnaround plan. The research comprehensively covers all areas that are related to learning. The practices put forward are the first principles that will guide schools </w:t>
      </w:r>
      <w:r w:rsidR="00F144EB">
        <w:rPr>
          <w:rFonts w:cs="Times New Roman"/>
          <w:szCs w:val="24"/>
          <w:shd w:val="clear" w:color="auto" w:fill="FFFFFF"/>
        </w:rPr>
        <w:t>i</w:t>
      </w:r>
      <w:r>
        <w:rPr>
          <w:rFonts w:cs="Times New Roman"/>
          <w:szCs w:val="24"/>
          <w:shd w:val="clear" w:color="auto" w:fill="FFFFFF"/>
        </w:rPr>
        <w:t xml:space="preserve">n which direction they should follow. As the research reported, leadership is the core aspect </w:t>
      </w:r>
      <w:r w:rsidR="00F144EB">
        <w:rPr>
          <w:rFonts w:cs="Times New Roman"/>
          <w:szCs w:val="24"/>
          <w:shd w:val="clear" w:color="auto" w:fill="FFFFFF"/>
        </w:rPr>
        <w:t>of</w:t>
      </w:r>
      <w:r>
        <w:rPr>
          <w:rFonts w:cs="Times New Roman"/>
          <w:szCs w:val="24"/>
          <w:shd w:val="clear" w:color="auto" w:fill="FFFFFF"/>
        </w:rPr>
        <w:t xml:space="preserve"> determining the success of a school. </w:t>
      </w:r>
      <w:r w:rsidR="00F144EB">
        <w:rPr>
          <w:rFonts w:cs="Times New Roman"/>
          <w:szCs w:val="24"/>
          <w:shd w:val="clear" w:color="auto" w:fill="FFFFFF"/>
        </w:rPr>
        <w:t>If schools utilize the leadership practices in the research then these schools that</w:t>
      </w:r>
      <w:r>
        <w:rPr>
          <w:rFonts w:cs="Times New Roman"/>
          <w:szCs w:val="24"/>
          <w:shd w:val="clear" w:color="auto" w:fill="FFFFFF"/>
        </w:rPr>
        <w:t xml:space="preserve"> are chronically failing can start performing better.</w:t>
      </w:r>
      <w:r w:rsidR="00F144EB">
        <w:rPr>
          <w:rFonts w:cs="Times New Roman"/>
          <w:szCs w:val="24"/>
          <w:shd w:val="clear" w:color="auto" w:fill="FFFFFF"/>
        </w:rPr>
        <w:t xml:space="preserve"> Besides</w:t>
      </w:r>
      <w:r>
        <w:rPr>
          <w:rFonts w:cs="Times New Roman"/>
          <w:szCs w:val="24"/>
          <w:shd w:val="clear" w:color="auto" w:fill="FFFFFF"/>
        </w:rPr>
        <w:t xml:space="preserve">, the recommendation given in the report </w:t>
      </w:r>
      <w:r w:rsidR="00F144EB">
        <w:rPr>
          <w:rFonts w:cs="Times New Roman"/>
          <w:szCs w:val="24"/>
          <w:shd w:val="clear" w:color="auto" w:fill="FFFFFF"/>
        </w:rPr>
        <w:t>is</w:t>
      </w:r>
      <w:r>
        <w:rPr>
          <w:rFonts w:cs="Times New Roman"/>
          <w:szCs w:val="24"/>
          <w:shd w:val="clear" w:color="auto" w:fill="FFFFFF"/>
        </w:rPr>
        <w:t xml:space="preserve"> a boost to </w:t>
      </w:r>
      <w:r w:rsidR="00F144EB">
        <w:rPr>
          <w:rFonts w:cs="Times New Roman"/>
          <w:szCs w:val="24"/>
          <w:shd w:val="clear" w:color="auto" w:fill="FFFFFF"/>
        </w:rPr>
        <w:t xml:space="preserve">the </w:t>
      </w:r>
      <w:r>
        <w:rPr>
          <w:rFonts w:cs="Times New Roman"/>
          <w:szCs w:val="24"/>
          <w:shd w:val="clear" w:color="auto" w:fill="FFFFFF"/>
        </w:rPr>
        <w:t>school turn</w:t>
      </w:r>
      <w:r w:rsidR="00F144EB">
        <w:rPr>
          <w:rFonts w:cs="Times New Roman"/>
          <w:szCs w:val="24"/>
          <w:shd w:val="clear" w:color="auto" w:fill="FFFFFF"/>
        </w:rPr>
        <w:t>a</w:t>
      </w:r>
      <w:r>
        <w:rPr>
          <w:rFonts w:cs="Times New Roman"/>
          <w:szCs w:val="24"/>
          <w:shd w:val="clear" w:color="auto" w:fill="FFFFFF"/>
        </w:rPr>
        <w:t>round plan. For example, if the federal government offer</w:t>
      </w:r>
      <w:r w:rsidR="00F144EB">
        <w:rPr>
          <w:rFonts w:cs="Times New Roman"/>
          <w:szCs w:val="24"/>
          <w:shd w:val="clear" w:color="auto" w:fill="FFFFFF"/>
        </w:rPr>
        <w:t>s grants to schools, the management can organize elaborate professional development initiatives that can improve teachers' performance</w:t>
      </w:r>
      <w:r>
        <w:rPr>
          <w:rFonts w:cs="Times New Roman"/>
          <w:szCs w:val="24"/>
          <w:shd w:val="clear" w:color="auto" w:fill="FFFFFF"/>
        </w:rPr>
        <w:t>.</w:t>
      </w:r>
    </w:p>
    <w:p w14:paraId="475518A5" w14:textId="7BBFA8CE" w:rsidR="000E0F26" w:rsidRDefault="000E0F26" w:rsidP="00637E90">
      <w:pPr>
        <w:spacing w:line="480" w:lineRule="auto"/>
        <w:ind w:firstLine="720"/>
      </w:pPr>
      <w:r>
        <w:rPr>
          <w:rFonts w:cs="Times New Roman"/>
          <w:szCs w:val="24"/>
          <w:shd w:val="clear" w:color="auto" w:fill="FFFFFF"/>
        </w:rPr>
        <w:t>In conclusion, developing a school turnaround plan is critical to schools that perform poorly. Initiatives should be put at early stages to help curb low performance in schools. These initiatives should be</w:t>
      </w:r>
      <w:r w:rsidR="00F144EB">
        <w:rPr>
          <w:rFonts w:cs="Times New Roman"/>
          <w:szCs w:val="24"/>
          <w:shd w:val="clear" w:color="auto" w:fill="FFFFFF"/>
        </w:rPr>
        <w:t xml:space="preserve"> researched well, as </w:t>
      </w:r>
      <w:r w:rsidR="00F144EB" w:rsidRPr="00F73D1A">
        <w:rPr>
          <w:rFonts w:cs="Times New Roman"/>
          <w:szCs w:val="24"/>
          <w:shd w:val="clear" w:color="auto" w:fill="FFFFFF"/>
        </w:rPr>
        <w:t>Le Floch</w:t>
      </w:r>
      <w:r w:rsidR="00F144EB">
        <w:rPr>
          <w:rFonts w:cs="Times New Roman"/>
          <w:szCs w:val="24"/>
          <w:shd w:val="clear" w:color="auto" w:fill="FFFFFF"/>
        </w:rPr>
        <w:t xml:space="preserve"> did in her report. Governments at different levels should chip in making sure that school performance is at par. </w:t>
      </w:r>
    </w:p>
    <w:p w14:paraId="3515F758" w14:textId="77777777" w:rsidR="00637E90" w:rsidRDefault="00637E90" w:rsidP="00637E90">
      <w:pPr>
        <w:spacing w:line="480" w:lineRule="auto"/>
        <w:ind w:firstLine="720"/>
      </w:pPr>
    </w:p>
    <w:p w14:paraId="4999CF8C" w14:textId="38F2629D" w:rsidR="00637E90" w:rsidRDefault="00637E90" w:rsidP="00637E90">
      <w:pPr>
        <w:spacing w:line="480" w:lineRule="auto"/>
        <w:ind w:firstLine="720"/>
      </w:pPr>
    </w:p>
    <w:p w14:paraId="45BDF002" w14:textId="77777777" w:rsidR="00637E90" w:rsidRDefault="00637E90" w:rsidP="00637E90">
      <w:pPr>
        <w:spacing w:line="480" w:lineRule="auto"/>
      </w:pPr>
      <w:r>
        <w:br w:type="page"/>
      </w:r>
    </w:p>
    <w:p w14:paraId="39DEF1E3" w14:textId="61721560" w:rsidR="00637E90" w:rsidRDefault="00637E90" w:rsidP="00637E90">
      <w:pPr>
        <w:spacing w:line="480" w:lineRule="auto"/>
        <w:ind w:firstLine="720"/>
        <w:jc w:val="center"/>
      </w:pPr>
      <w:r>
        <w:lastRenderedPageBreak/>
        <w:t>References</w:t>
      </w:r>
    </w:p>
    <w:p w14:paraId="7380D8E8" w14:textId="77777777" w:rsidR="00F144EB" w:rsidRDefault="00F144EB" w:rsidP="00F144EB">
      <w:pPr>
        <w:spacing w:line="480" w:lineRule="auto"/>
        <w:ind w:left="720" w:hanging="720"/>
        <w:rPr>
          <w:rFonts w:cs="Times New Roman"/>
          <w:szCs w:val="24"/>
          <w:shd w:val="clear" w:color="auto" w:fill="FFFFFF"/>
        </w:rPr>
      </w:pPr>
      <w:r w:rsidRPr="009E232B">
        <w:rPr>
          <w:rFonts w:cs="Times New Roman"/>
          <w:szCs w:val="24"/>
          <w:shd w:val="clear" w:color="auto" w:fill="FFFFFF"/>
        </w:rPr>
        <w:t>Kutash, J., Nico, E., Gorin, E., Rahmatullah, S., &amp; Tallant, K. (2010). The school turnaround field guide. </w:t>
      </w:r>
      <w:r w:rsidRPr="009E232B">
        <w:rPr>
          <w:rFonts w:cs="Times New Roman"/>
          <w:i/>
          <w:iCs/>
          <w:szCs w:val="24"/>
          <w:shd w:val="clear" w:color="auto" w:fill="FFFFFF"/>
        </w:rPr>
        <w:t>FSG Social Impact Advisors</w:t>
      </w:r>
      <w:r w:rsidRPr="009E232B">
        <w:rPr>
          <w:rFonts w:cs="Times New Roman"/>
          <w:szCs w:val="24"/>
          <w:shd w:val="clear" w:color="auto" w:fill="FFFFFF"/>
        </w:rPr>
        <w:t>.</w:t>
      </w:r>
    </w:p>
    <w:p w14:paraId="310E22DC" w14:textId="77777777" w:rsidR="00F144EB" w:rsidRDefault="00F144EB" w:rsidP="00F144EB">
      <w:pPr>
        <w:spacing w:line="480" w:lineRule="auto"/>
        <w:ind w:left="720" w:hanging="720"/>
        <w:rPr>
          <w:rFonts w:cs="Times New Roman"/>
          <w:szCs w:val="24"/>
          <w:shd w:val="clear" w:color="auto" w:fill="FFFFFF"/>
        </w:rPr>
      </w:pPr>
      <w:r w:rsidRPr="00F73D1A">
        <w:rPr>
          <w:rFonts w:cs="Times New Roman"/>
          <w:szCs w:val="24"/>
          <w:shd w:val="clear" w:color="auto" w:fill="FFFFFF"/>
        </w:rPr>
        <w:t>Le Floch, K. C. "Supporting school turnaround: Lessons for Texas policymakers." (2015).</w:t>
      </w:r>
    </w:p>
    <w:p w14:paraId="065C1F07" w14:textId="77777777" w:rsidR="00F144EB" w:rsidRPr="006C1D9F" w:rsidRDefault="00F144EB" w:rsidP="00F144EB">
      <w:pPr>
        <w:spacing w:line="480" w:lineRule="auto"/>
        <w:ind w:left="720" w:hanging="720"/>
        <w:rPr>
          <w:rFonts w:cs="Times New Roman"/>
          <w:sz w:val="40"/>
          <w:szCs w:val="40"/>
        </w:rPr>
      </w:pPr>
      <w:r w:rsidRPr="006C1D9F">
        <w:rPr>
          <w:rFonts w:cs="Times New Roman"/>
          <w:szCs w:val="24"/>
          <w:shd w:val="clear" w:color="auto" w:fill="FFFFFF"/>
        </w:rPr>
        <w:t>Rhodes, C., &amp; Beneicke, S. (2003). Professional development support for poorly performing teachers: challenges and opportunities for school managers in addressing teacher learning needs. </w:t>
      </w:r>
      <w:r w:rsidRPr="006C1D9F">
        <w:rPr>
          <w:rFonts w:cs="Times New Roman"/>
          <w:i/>
          <w:iCs/>
          <w:szCs w:val="24"/>
          <w:shd w:val="clear" w:color="auto" w:fill="FFFFFF"/>
        </w:rPr>
        <w:t>Journal of in-service education</w:t>
      </w:r>
      <w:r w:rsidRPr="006C1D9F">
        <w:rPr>
          <w:rFonts w:cs="Times New Roman"/>
          <w:szCs w:val="24"/>
          <w:shd w:val="clear" w:color="auto" w:fill="FFFFFF"/>
        </w:rPr>
        <w:t>, </w:t>
      </w:r>
      <w:r w:rsidRPr="006C1D9F">
        <w:rPr>
          <w:rFonts w:cs="Times New Roman"/>
          <w:i/>
          <w:iCs/>
          <w:szCs w:val="24"/>
          <w:shd w:val="clear" w:color="auto" w:fill="FFFFFF"/>
        </w:rPr>
        <w:t>29</w:t>
      </w:r>
      <w:r w:rsidRPr="006C1D9F">
        <w:rPr>
          <w:rFonts w:cs="Times New Roman"/>
          <w:szCs w:val="24"/>
          <w:shd w:val="clear" w:color="auto" w:fill="FFFFFF"/>
        </w:rPr>
        <w:t>(1), 123-140.</w:t>
      </w:r>
    </w:p>
    <w:p w14:paraId="473C7A83" w14:textId="77777777" w:rsidR="00637E90" w:rsidRDefault="00637E90" w:rsidP="00637E90">
      <w:pPr>
        <w:spacing w:line="480" w:lineRule="auto"/>
      </w:pPr>
    </w:p>
    <w:sectPr w:rsidR="00637E90" w:rsidSect="00637E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CAE57C" w14:textId="77777777" w:rsidR="009450B0" w:rsidRDefault="009450B0" w:rsidP="00637E90">
      <w:pPr>
        <w:spacing w:after="0" w:line="240" w:lineRule="auto"/>
      </w:pPr>
      <w:r>
        <w:separator/>
      </w:r>
    </w:p>
  </w:endnote>
  <w:endnote w:type="continuationSeparator" w:id="0">
    <w:p w14:paraId="5ACA6568" w14:textId="77777777" w:rsidR="009450B0" w:rsidRDefault="009450B0" w:rsidP="00637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EB3E15" w14:textId="77777777" w:rsidR="009450B0" w:rsidRDefault="009450B0" w:rsidP="00637E90">
      <w:pPr>
        <w:spacing w:after="0" w:line="240" w:lineRule="auto"/>
      </w:pPr>
      <w:r>
        <w:separator/>
      </w:r>
    </w:p>
  </w:footnote>
  <w:footnote w:type="continuationSeparator" w:id="0">
    <w:p w14:paraId="1467D39B" w14:textId="77777777" w:rsidR="009450B0" w:rsidRDefault="009450B0" w:rsidP="00637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D122ED" w14:textId="26A47537" w:rsidR="00637E90" w:rsidRDefault="00637E90">
    <w:pPr>
      <w:pStyle w:val="Header"/>
      <w:jc w:val="right"/>
    </w:pPr>
    <w:r>
      <w:t>SCHOOL TURNAROUND PLAN</w:t>
    </w:r>
    <w:r>
      <w:tab/>
    </w:r>
    <w:r>
      <w:tab/>
    </w:r>
    <w:sdt>
      <w:sdtPr>
        <w:id w:val="-8299779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0875D25" w14:textId="77777777" w:rsidR="00637E90" w:rsidRDefault="00637E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3B67E6" w14:textId="77777777" w:rsidR="00637E90" w:rsidRDefault="00637E90" w:rsidP="00637E90">
    <w:pPr>
      <w:pStyle w:val="Header"/>
      <w:jc w:val="right"/>
    </w:pPr>
    <w:r>
      <w:t>SCHOOL TURNAROUND PLAN</w:t>
    </w:r>
    <w:r>
      <w:tab/>
    </w:r>
    <w:r>
      <w:tab/>
    </w:r>
    <w:sdt>
      <w:sdtPr>
        <w:id w:val="3923994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p w14:paraId="41654083" w14:textId="77777777" w:rsidR="00637E90" w:rsidRDefault="00637E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Y3NzMwNjCzMLE0MzVX0lEKTi0uzszPAykwrAUAA+05IiwAAAA="/>
  </w:docVars>
  <w:rsids>
    <w:rsidRoot w:val="00EE0B6E"/>
    <w:rsid w:val="000E0F26"/>
    <w:rsid w:val="00505DDF"/>
    <w:rsid w:val="00512817"/>
    <w:rsid w:val="00517762"/>
    <w:rsid w:val="005F1642"/>
    <w:rsid w:val="00637E90"/>
    <w:rsid w:val="00664CAE"/>
    <w:rsid w:val="006C1D9F"/>
    <w:rsid w:val="006E2F55"/>
    <w:rsid w:val="009450B0"/>
    <w:rsid w:val="00A96998"/>
    <w:rsid w:val="00AC1F76"/>
    <w:rsid w:val="00C66A1D"/>
    <w:rsid w:val="00EA04D9"/>
    <w:rsid w:val="00EE0B6E"/>
    <w:rsid w:val="00F056AC"/>
    <w:rsid w:val="00F144EB"/>
    <w:rsid w:val="00F61FEF"/>
    <w:rsid w:val="00F73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3B767"/>
  <w15:chartTrackingRefBased/>
  <w15:docId w15:val="{65E43105-458B-47EC-BDAE-EB5C04691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7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E90"/>
  </w:style>
  <w:style w:type="paragraph" w:styleId="Footer">
    <w:name w:val="footer"/>
    <w:basedOn w:val="Normal"/>
    <w:link w:val="FooterChar"/>
    <w:uiPriority w:val="99"/>
    <w:unhideWhenUsed/>
    <w:rsid w:val="00637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254707305198</cp:lastModifiedBy>
  <cp:revision>2</cp:revision>
  <dcterms:created xsi:type="dcterms:W3CDTF">2020-12-30T19:26:00Z</dcterms:created>
  <dcterms:modified xsi:type="dcterms:W3CDTF">2020-12-30T19:26:00Z</dcterms:modified>
</cp:coreProperties>
</file>