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735E55" w:rsidRPr="00A54907" w:rsidP="00A5490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4907">
        <w:rPr>
          <w:rFonts w:ascii="Times New Roman" w:hAnsi="Times New Roman" w:cs="Times New Roman"/>
          <w:b/>
          <w:sz w:val="24"/>
          <w:szCs w:val="24"/>
        </w:rPr>
        <w:t xml:space="preserve">Tautology </w:t>
      </w:r>
    </w:p>
    <w:p w:rsidR="00424FAB" w:rsidRPr="00A54907" w:rsidP="00A5490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4907">
        <w:rPr>
          <w:rFonts w:ascii="Times New Roman" w:hAnsi="Times New Roman" w:cs="Times New Roman"/>
          <w:sz w:val="24"/>
          <w:szCs w:val="24"/>
        </w:rPr>
        <w:t xml:space="preserve">Emotional desensitization to violence due to continued exposure contributes to violent </w:t>
      </w:r>
      <w:r w:rsidRPr="00A54907" w:rsidR="00DE1EE7">
        <w:rPr>
          <w:rFonts w:ascii="Times New Roman" w:hAnsi="Times New Roman" w:cs="Times New Roman"/>
          <w:sz w:val="24"/>
          <w:szCs w:val="24"/>
        </w:rPr>
        <w:t>behavior</w:t>
      </w:r>
      <w:r w:rsidRPr="00A54907">
        <w:rPr>
          <w:rFonts w:ascii="Times New Roman" w:hAnsi="Times New Roman" w:cs="Times New Roman"/>
          <w:sz w:val="24"/>
          <w:szCs w:val="24"/>
        </w:rPr>
        <w:t xml:space="preserve"> in criminals. </w:t>
      </w:r>
      <w:r w:rsidRPr="00A54907" w:rsidR="00DE1EE7">
        <w:rPr>
          <w:rFonts w:ascii="Times New Roman" w:hAnsi="Times New Roman" w:cs="Times New Roman"/>
          <w:sz w:val="24"/>
          <w:szCs w:val="24"/>
        </w:rPr>
        <w:t xml:space="preserve">Criminals who often engage in violent acts are emotionally desensitized to violence. 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AB"/>
    <w:rsid w:val="00424FAB"/>
    <w:rsid w:val="00673AAE"/>
    <w:rsid w:val="006C758F"/>
    <w:rsid w:val="00735E55"/>
    <w:rsid w:val="00944723"/>
    <w:rsid w:val="00A54907"/>
    <w:rsid w:val="00DE1E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897C09"/>
  <w15:chartTrackingRefBased/>
  <w15:docId w15:val="{B36CF0E6-1765-46BE-9931-D7D8E584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2021-09-08T02:49:00Z</dcterms:created>
  <dcterms:modified xsi:type="dcterms:W3CDTF">2021-09-08T03:04:00Z</dcterms:modified>
</cp:coreProperties>
</file>