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F332C4">
      <w:pPr>
        <w:spacing w:after="0"/>
        <w:jc w:val="center"/>
      </w:pPr>
    </w:p>
    <w:p w:rsidR="006E645A" w:rsidRPr="00447446" w:rsidRDefault="006E645A" w:rsidP="00F332C4">
      <w:pPr>
        <w:spacing w:after="0"/>
        <w:jc w:val="center"/>
      </w:pPr>
    </w:p>
    <w:p w:rsidR="006E645A" w:rsidRPr="00447446" w:rsidRDefault="006E645A" w:rsidP="00F332C4">
      <w:pPr>
        <w:spacing w:after="0"/>
        <w:jc w:val="center"/>
      </w:pPr>
    </w:p>
    <w:p w:rsidR="006E645A" w:rsidRPr="00447446" w:rsidRDefault="006E645A" w:rsidP="00F332C4">
      <w:pPr>
        <w:spacing w:after="0"/>
        <w:jc w:val="center"/>
      </w:pPr>
    </w:p>
    <w:p w:rsidR="006E645A" w:rsidRPr="00447446" w:rsidRDefault="006E645A" w:rsidP="00F332C4">
      <w:pPr>
        <w:spacing w:after="0"/>
      </w:pPr>
    </w:p>
    <w:p w:rsidR="006E645A" w:rsidRPr="00447446" w:rsidRDefault="006E645A" w:rsidP="00F332C4">
      <w:pPr>
        <w:spacing w:after="0"/>
        <w:jc w:val="center"/>
      </w:pPr>
    </w:p>
    <w:p w:rsidR="006E645A" w:rsidRDefault="006E645A" w:rsidP="00F332C4">
      <w:pPr>
        <w:spacing w:after="0"/>
        <w:jc w:val="center"/>
      </w:pPr>
    </w:p>
    <w:p w:rsidR="00F332C4" w:rsidRPr="003739BB" w:rsidRDefault="00F332C4" w:rsidP="00F332C4">
      <w:pPr>
        <w:spacing w:after="0"/>
        <w:jc w:val="center"/>
      </w:pPr>
    </w:p>
    <w:p w:rsidR="006872E9" w:rsidRDefault="00337109" w:rsidP="00F332C4">
      <w:pPr>
        <w:shd w:val="clear" w:color="auto" w:fill="FFFFFF"/>
        <w:spacing w:after="0"/>
        <w:jc w:val="center"/>
        <w:rPr>
          <w:color w:val="0D0D0D" w:themeColor="text1" w:themeTint="F2"/>
        </w:rPr>
      </w:pPr>
      <w:r>
        <w:rPr>
          <w:color w:val="0D0D0D" w:themeColor="text1" w:themeTint="F2"/>
        </w:rPr>
        <w:t>Technology</w:t>
      </w:r>
    </w:p>
    <w:p w:rsidR="006E645A" w:rsidRPr="009F53D9" w:rsidRDefault="00337109" w:rsidP="00F332C4">
      <w:pPr>
        <w:spacing w:after="0"/>
        <w:jc w:val="center"/>
      </w:pPr>
      <w:r w:rsidRPr="009F53D9">
        <w:t>Name</w:t>
      </w:r>
    </w:p>
    <w:p w:rsidR="006E645A" w:rsidRPr="009F53D9" w:rsidRDefault="00337109" w:rsidP="00F332C4">
      <w:pPr>
        <w:spacing w:after="0"/>
        <w:jc w:val="center"/>
      </w:pPr>
      <w:r w:rsidRPr="009F53D9">
        <w:t>Institution</w:t>
      </w:r>
    </w:p>
    <w:p w:rsidR="00F51FB9" w:rsidRDefault="00337109" w:rsidP="00F332C4">
      <w:pPr>
        <w:spacing w:after="0"/>
        <w:jc w:val="center"/>
      </w:pPr>
      <w:r w:rsidRPr="009F53D9">
        <w:t>Date</w:t>
      </w:r>
    </w:p>
    <w:p w:rsidR="00B20C0E" w:rsidRDefault="00B20C0E" w:rsidP="00F332C4">
      <w:pPr>
        <w:spacing w:after="0"/>
        <w:jc w:val="center"/>
      </w:pPr>
    </w:p>
    <w:p w:rsidR="00B20C0E" w:rsidRDefault="00B20C0E" w:rsidP="00F332C4">
      <w:pPr>
        <w:spacing w:after="0"/>
        <w:jc w:val="center"/>
      </w:pPr>
    </w:p>
    <w:p w:rsidR="00B20C0E" w:rsidRDefault="00B20C0E" w:rsidP="00F332C4">
      <w:pPr>
        <w:spacing w:after="0"/>
        <w:jc w:val="center"/>
      </w:pPr>
    </w:p>
    <w:p w:rsidR="00B20C0E" w:rsidRDefault="00B20C0E" w:rsidP="00F332C4">
      <w:pPr>
        <w:spacing w:after="0"/>
        <w:jc w:val="center"/>
      </w:pPr>
    </w:p>
    <w:p w:rsidR="00B20C0E" w:rsidRDefault="00B20C0E" w:rsidP="00F332C4">
      <w:pPr>
        <w:spacing w:after="0"/>
        <w:jc w:val="center"/>
      </w:pPr>
    </w:p>
    <w:p w:rsidR="00B20C0E" w:rsidRDefault="00B20C0E" w:rsidP="00F332C4">
      <w:pPr>
        <w:spacing w:after="0"/>
        <w:jc w:val="center"/>
      </w:pPr>
    </w:p>
    <w:p w:rsidR="00F332C4" w:rsidRDefault="00F332C4" w:rsidP="00F332C4">
      <w:pPr>
        <w:spacing w:after="0"/>
        <w:jc w:val="center"/>
      </w:pPr>
    </w:p>
    <w:p w:rsidR="00F332C4" w:rsidRDefault="00F332C4" w:rsidP="00F332C4">
      <w:pPr>
        <w:spacing w:after="0"/>
        <w:jc w:val="center"/>
      </w:pPr>
    </w:p>
    <w:p w:rsidR="00F332C4" w:rsidRDefault="00F332C4" w:rsidP="00F332C4">
      <w:pPr>
        <w:spacing w:after="0"/>
        <w:jc w:val="center"/>
      </w:pPr>
    </w:p>
    <w:p w:rsidR="00F332C4" w:rsidRDefault="00F332C4" w:rsidP="00F332C4">
      <w:pPr>
        <w:spacing w:after="0"/>
        <w:jc w:val="center"/>
      </w:pPr>
    </w:p>
    <w:p w:rsidR="00F332C4" w:rsidRDefault="00F332C4" w:rsidP="00F332C4">
      <w:pPr>
        <w:spacing w:after="0"/>
        <w:jc w:val="center"/>
      </w:pPr>
    </w:p>
    <w:p w:rsidR="00F332C4" w:rsidRDefault="00F332C4" w:rsidP="00F332C4">
      <w:pPr>
        <w:spacing w:after="0"/>
        <w:jc w:val="center"/>
      </w:pPr>
    </w:p>
    <w:p w:rsidR="00F332C4" w:rsidRDefault="00F332C4" w:rsidP="00F332C4">
      <w:pPr>
        <w:spacing w:after="0"/>
        <w:jc w:val="center"/>
      </w:pPr>
    </w:p>
    <w:p w:rsidR="00F332C4" w:rsidRDefault="00F332C4" w:rsidP="00F332C4">
      <w:pPr>
        <w:spacing w:after="0"/>
        <w:jc w:val="center"/>
      </w:pPr>
      <w:r>
        <w:lastRenderedPageBreak/>
        <w:t>Technology</w:t>
      </w:r>
    </w:p>
    <w:p w:rsidR="006872E9" w:rsidRDefault="00337109" w:rsidP="00F332C4">
      <w:pPr>
        <w:shd w:val="clear" w:color="auto" w:fill="FFFFFF"/>
        <w:spacing w:after="0"/>
        <w:jc w:val="center"/>
        <w:rPr>
          <w:b/>
          <w:bCs/>
          <w:color w:val="0D0D0D" w:themeColor="text1" w:themeTint="F2"/>
        </w:rPr>
      </w:pPr>
      <w:r>
        <w:rPr>
          <w:b/>
          <w:bCs/>
          <w:color w:val="0D0D0D" w:themeColor="text1" w:themeTint="F2"/>
        </w:rPr>
        <w:t>Question 1</w:t>
      </w:r>
    </w:p>
    <w:p w:rsidR="00F332C4" w:rsidRDefault="00F332C4" w:rsidP="00F332C4">
      <w:pPr>
        <w:shd w:val="clear" w:color="auto" w:fill="FFFFFF"/>
        <w:spacing w:after="0"/>
        <w:jc w:val="center"/>
        <w:rPr>
          <w:rFonts w:asciiTheme="minorHAnsi" w:hAnsiTheme="minorHAnsi" w:cstheme="minorBidi"/>
          <w:color w:val="0D0D0D" w:themeColor="text1" w:themeTint="F2"/>
        </w:rPr>
      </w:pPr>
      <w:r>
        <w:rPr>
          <w:b/>
          <w:bCs/>
          <w:color w:val="0D0D0D" w:themeColor="text1" w:themeTint="F2"/>
        </w:rPr>
        <w:t>Part A</w:t>
      </w:r>
    </w:p>
    <w:p w:rsidR="00C53E83" w:rsidRDefault="00337109" w:rsidP="00F332C4">
      <w:pPr>
        <w:pStyle w:val="NormalWeb"/>
        <w:shd w:val="clear" w:color="auto" w:fill="FFFFFF"/>
        <w:spacing w:before="0" w:beforeAutospacing="0" w:after="0" w:afterAutospacing="0" w:line="480" w:lineRule="auto"/>
        <w:ind w:firstLine="720"/>
        <w:jc w:val="both"/>
        <w:rPr>
          <w:color w:val="0D0D0D" w:themeColor="text1" w:themeTint="F2"/>
        </w:rPr>
      </w:pPr>
      <w:r>
        <w:rPr>
          <w:color w:val="0D0D0D" w:themeColor="text1" w:themeTint="F2"/>
        </w:rPr>
        <w:t xml:space="preserve">In this modern era, technology is shaping all aspects of society, from how we make our meals at home to how we operate in our workplace. </w:t>
      </w:r>
      <w:r w:rsidR="00AD6D70">
        <w:rPr>
          <w:color w:val="0D0D0D" w:themeColor="text1" w:themeTint="F2"/>
        </w:rPr>
        <w:t>Despite this dynamic nature of the use of technology, its application may vary depending on the environment of use. For example, while technological devices like televisions and monitors m</w:t>
      </w:r>
      <w:r>
        <w:rPr>
          <w:color w:val="0D0D0D" w:themeColor="text1" w:themeTint="F2"/>
        </w:rPr>
        <w:t>a</w:t>
      </w:r>
      <w:r w:rsidR="00AD6D70">
        <w:rPr>
          <w:color w:val="0D0D0D" w:themeColor="text1" w:themeTint="F2"/>
        </w:rPr>
        <w:t xml:space="preserve">y be used for entertainment purposes during personal time, these same devices are used for more productive purposes in the professional world, like </w:t>
      </w:r>
      <w:r>
        <w:rPr>
          <w:color w:val="0D0D0D" w:themeColor="text1" w:themeTint="F2"/>
        </w:rPr>
        <w:t>displaying presentations (Pagani &amp; Pardo, 2017). Additionally, the context of using various communication platforms generally depends on the environment. This is to say that the language used when communicating via the official organization website differs hugely on the kind of language an individual would use on their personal social media platforms (Pagani &amp; Pardo, 2017). In contrast, however, it is essential to note that some of the applications commonly used today for marketing are also used for personal entertainment. Apps like Instagram, Facebook, and Twitter are widely used both in the professional field, mostly in advertising, and for social interactions.</w:t>
      </w:r>
    </w:p>
    <w:p w:rsidR="00F332C4" w:rsidRPr="00F332C4" w:rsidRDefault="00F332C4" w:rsidP="00F332C4">
      <w:pPr>
        <w:pStyle w:val="NormalWeb"/>
        <w:shd w:val="clear" w:color="auto" w:fill="FFFFFF"/>
        <w:spacing w:before="0" w:beforeAutospacing="0" w:after="0" w:afterAutospacing="0" w:line="480" w:lineRule="auto"/>
        <w:ind w:firstLine="720"/>
        <w:jc w:val="center"/>
        <w:rPr>
          <w:b/>
          <w:color w:val="0D0D0D" w:themeColor="text1" w:themeTint="F2"/>
        </w:rPr>
      </w:pPr>
      <w:r w:rsidRPr="00F332C4">
        <w:rPr>
          <w:b/>
          <w:color w:val="0D0D0D" w:themeColor="text1" w:themeTint="F2"/>
        </w:rPr>
        <w:t>Part B</w:t>
      </w:r>
    </w:p>
    <w:p w:rsidR="006872E9" w:rsidRDefault="00337109" w:rsidP="00F332C4">
      <w:pPr>
        <w:pStyle w:val="NormalWeb"/>
        <w:shd w:val="clear" w:color="auto" w:fill="FFFFFF"/>
        <w:spacing w:before="0" w:beforeAutospacing="0" w:after="0" w:afterAutospacing="0" w:line="480" w:lineRule="auto"/>
        <w:ind w:firstLine="720"/>
        <w:jc w:val="both"/>
      </w:pPr>
      <w:r>
        <w:rPr>
          <w:color w:val="0D0D0D" w:themeColor="text1" w:themeTint="F2"/>
        </w:rPr>
        <w:t>The article, “</w:t>
      </w:r>
      <w:r w:rsidRPr="00C53E83">
        <w:rPr>
          <w:color w:val="0D0D0D" w:themeColor="text1" w:themeTint="F2"/>
        </w:rPr>
        <w:t>Digital Readiness Gaps</w:t>
      </w:r>
      <w:r>
        <w:rPr>
          <w:color w:val="0D0D0D" w:themeColor="text1" w:themeTint="F2"/>
        </w:rPr>
        <w:t xml:space="preserve">” reviews </w:t>
      </w:r>
      <w:r w:rsidR="008322F7">
        <w:rPr>
          <w:color w:val="0D0D0D" w:themeColor="text1" w:themeTint="F2"/>
        </w:rPr>
        <w:t>the level of preparedness to adopt technology among the citizens of America, focusing on the contributing factors that have led to the generally low acceptance of technology (Horrigan, 2016). One particular cluster that caught my attention in the article is "the reluctant," which is majorly composed of men who</w:t>
      </w:r>
      <w:r w:rsidR="00F332C4">
        <w:rPr>
          <w:color w:val="0D0D0D" w:themeColor="text1" w:themeTint="F2"/>
        </w:rPr>
        <w:t xml:space="preserve"> </w:t>
      </w:r>
      <w:r w:rsidR="008322F7">
        <w:rPr>
          <w:color w:val="0D0D0D" w:themeColor="text1" w:themeTint="F2"/>
        </w:rPr>
        <w:t xml:space="preserve">are senior citizens with low-level formal education. Their low-level formal education limits their awareness of </w:t>
      </w:r>
      <w:r w:rsidR="000C3A5B">
        <w:rPr>
          <w:color w:val="0D0D0D" w:themeColor="text1" w:themeTint="F2"/>
        </w:rPr>
        <w:t>technology</w:t>
      </w:r>
      <w:r w:rsidR="008322F7">
        <w:rPr>
          <w:color w:val="0D0D0D" w:themeColor="text1" w:themeTint="F2"/>
        </w:rPr>
        <w:t xml:space="preserve"> concepts, thus contributing to their general reluctance (Horrigan, 2016). In their attempts to compete with their peers, many tech giants ignore individuals in this cluster</w:t>
      </w:r>
      <w:r w:rsidR="0096342E">
        <w:rPr>
          <w:color w:val="0D0D0D" w:themeColor="text1" w:themeTint="F2"/>
        </w:rPr>
        <w:t xml:space="preserve">, which further discourages their efforts to join the digital </w:t>
      </w:r>
      <w:r w:rsidR="0096342E">
        <w:rPr>
          <w:color w:val="0D0D0D" w:themeColor="text1" w:themeTint="F2"/>
        </w:rPr>
        <w:lastRenderedPageBreak/>
        <w:t>movement. For example, Microsoft will go-ahead to launch a new Windows version without consideration of the user-friendliness of the previous version.</w:t>
      </w:r>
    </w:p>
    <w:p w:rsidR="00F332C4" w:rsidRPr="00F332C4" w:rsidRDefault="00337109" w:rsidP="00F332C4">
      <w:pPr>
        <w:spacing w:after="0"/>
        <w:jc w:val="center"/>
        <w:rPr>
          <w:b/>
          <w:bCs/>
          <w:color w:val="0D0D0D" w:themeColor="text1" w:themeTint="F2"/>
        </w:rPr>
      </w:pPr>
      <w:r>
        <w:rPr>
          <w:b/>
          <w:bCs/>
          <w:color w:val="0D0D0D" w:themeColor="text1" w:themeTint="F2"/>
        </w:rPr>
        <w:t>Question 2</w:t>
      </w:r>
    </w:p>
    <w:p w:rsidR="00F332C4" w:rsidRDefault="005B74F6" w:rsidP="00F332C4">
      <w:pPr>
        <w:spacing w:after="0"/>
        <w:ind w:left="720" w:hanging="720"/>
        <w:jc w:val="center"/>
      </w:pPr>
      <w:hyperlink r:id="rId7" w:history="1">
        <w:r w:rsidR="00F332C4">
          <w:rPr>
            <w:rStyle w:val="Hyperlink"/>
          </w:rPr>
          <w:t>https://www.digitalauthority.me/resources/artificial-intelligence-marketing/</w:t>
        </w:r>
      </w:hyperlink>
    </w:p>
    <w:p w:rsidR="006872E9" w:rsidRPr="00F332C4" w:rsidRDefault="00F332C4" w:rsidP="00F332C4">
      <w:pPr>
        <w:spacing w:after="0"/>
        <w:ind w:firstLine="720"/>
        <w:rPr>
          <w:color w:val="0D0D0D" w:themeColor="text1" w:themeTint="F2"/>
        </w:rPr>
      </w:pPr>
      <w:r>
        <w:t xml:space="preserve">The above article link explains the importance of using AI in marketing. </w:t>
      </w:r>
      <w:r w:rsidR="00337109">
        <w:rPr>
          <w:color w:val="0D0D0D" w:themeColor="text1" w:themeTint="F2"/>
        </w:rPr>
        <w:t>While the dynamics of the present world market are making it difficult for marketers to identify consumer similarities that help develop large-scale marketing and advertisement approaches, the use of technology is proving to</w:t>
      </w:r>
      <w:r>
        <w:rPr>
          <w:color w:val="0D0D0D" w:themeColor="text1" w:themeTint="F2"/>
        </w:rPr>
        <w:t xml:space="preserve"> be a</w:t>
      </w:r>
      <w:r w:rsidR="00337109">
        <w:rPr>
          <w:color w:val="0D0D0D" w:themeColor="text1" w:themeTint="F2"/>
        </w:rPr>
        <w:t xml:space="preserve"> breakthrough in this sector. Artificial Intelligence is a faction of technology that comprises of smart machines that can perform tasks that would otherwise require human intelligence. The introduction of Artificial Intelligence (AI) in marketing has brought about the much-needed breakthrough as smart computers and systems can easily connect with numerous prospective customers, thus making the marketing process a smooth </w:t>
      </w:r>
      <w:r w:rsidR="000C3A5B">
        <w:rPr>
          <w:color w:val="0D0D0D" w:themeColor="text1" w:themeTint="F2"/>
        </w:rPr>
        <w:t>endeavour</w:t>
      </w:r>
      <w:r w:rsidR="00337109">
        <w:rPr>
          <w:color w:val="0D0D0D" w:themeColor="text1" w:themeTint="F2"/>
        </w:rPr>
        <w:t xml:space="preserve"> (Savidge, 2018). </w:t>
      </w:r>
    </w:p>
    <w:p w:rsidR="006872E9" w:rsidRDefault="00337109" w:rsidP="00F332C4">
      <w:pPr>
        <w:spacing w:after="0"/>
        <w:ind w:firstLine="720"/>
        <w:rPr>
          <w:color w:val="0D0D0D" w:themeColor="text1" w:themeTint="F2"/>
          <w:shd w:val="clear" w:color="auto" w:fill="FFFFFF"/>
        </w:rPr>
      </w:pPr>
      <w:r>
        <w:rPr>
          <w:color w:val="0D0D0D" w:themeColor="text1" w:themeTint="F2"/>
          <w:shd w:val="clear" w:color="auto" w:fill="FFFFFF"/>
        </w:rPr>
        <w:t>AI’s abilities are set to revolutionize the marketing profession, based on the numerous benefits it promises to offer. One of the most common marketing challenges is consolidating all of the customers’ information into a single format that is useful in customer segmentation. By applying AIs, however, organizations can easily consolidate all collected customer information in a format that allows easier development of an accurate marketing strategy</w:t>
      </w:r>
      <w:r>
        <w:rPr>
          <w:color w:val="0D0D0D" w:themeColor="text1" w:themeTint="F2"/>
        </w:rPr>
        <w:t xml:space="preserve"> (Savidge, 2018)</w:t>
      </w:r>
      <w:r>
        <w:rPr>
          <w:color w:val="0D0D0D" w:themeColor="text1" w:themeTint="F2"/>
          <w:shd w:val="clear" w:color="auto" w:fill="FFFFFF"/>
        </w:rPr>
        <w:t>. Another challenge commonly faced in marketing is aligning individual customers with their prospective products. Such a challenge leaves the organization vulnerable to competitors and the loss of customers. With AIs, however, an organization can use the available customer data to develop marketing strategies that are not only competitive but also effective in customer retention and maximizing sales.</w:t>
      </w:r>
    </w:p>
    <w:p w:rsidR="006872E9" w:rsidRDefault="00337109" w:rsidP="00F332C4">
      <w:pPr>
        <w:spacing w:after="0"/>
        <w:ind w:firstLine="720"/>
        <w:rPr>
          <w:color w:val="0D0D0D" w:themeColor="text1" w:themeTint="F2"/>
        </w:rPr>
      </w:pPr>
      <w:r>
        <w:rPr>
          <w:color w:val="0D0D0D" w:themeColor="text1" w:themeTint="F2"/>
          <w:shd w:val="clear" w:color="auto" w:fill="FFFFFF"/>
        </w:rPr>
        <w:t xml:space="preserve">In conclusion, while I have not been in the position to use AIs, I have witnessed their effectiveness and efficiency in marketing. Organizations that are already using AIs are </w:t>
      </w:r>
      <w:r>
        <w:rPr>
          <w:color w:val="0D0D0D" w:themeColor="text1" w:themeTint="F2"/>
          <w:shd w:val="clear" w:color="auto" w:fill="FFFFFF"/>
        </w:rPr>
        <w:lastRenderedPageBreak/>
        <w:t>already enjoying the fruits of the advanced technology, which include effectively tracking customer movements, anticipating probable purchases, and predicting trends in the demographic</w:t>
      </w:r>
      <w:r w:rsidR="00F332C4">
        <w:rPr>
          <w:color w:val="0D0D0D" w:themeColor="text1" w:themeTint="F2"/>
          <w:shd w:val="clear" w:color="auto" w:fill="FFFFFF"/>
        </w:rPr>
        <w:t xml:space="preserve"> </w:t>
      </w:r>
      <w:r>
        <w:rPr>
          <w:color w:val="0D0D0D" w:themeColor="text1" w:themeTint="F2"/>
        </w:rPr>
        <w:t>(Savidge, 2018)</w:t>
      </w:r>
      <w:r>
        <w:rPr>
          <w:color w:val="0D0D0D" w:themeColor="text1" w:themeTint="F2"/>
          <w:shd w:val="clear" w:color="auto" w:fill="FFFFFF"/>
        </w:rPr>
        <w:t>. These benefits are a clear indication of how much positive impacts AIs can bring in marketing.</w:t>
      </w:r>
    </w:p>
    <w:p w:rsidR="00F332C4" w:rsidRDefault="00F332C4" w:rsidP="00F332C4">
      <w:pPr>
        <w:spacing w:after="0"/>
        <w:jc w:val="center"/>
        <w:rPr>
          <w:color w:val="0D0D0D" w:themeColor="text1" w:themeTint="F2"/>
        </w:rPr>
      </w:pPr>
    </w:p>
    <w:p w:rsidR="00F332C4" w:rsidRDefault="00F332C4" w:rsidP="00F332C4">
      <w:pPr>
        <w:spacing w:after="0"/>
        <w:jc w:val="center"/>
        <w:rPr>
          <w:color w:val="0D0D0D" w:themeColor="text1" w:themeTint="F2"/>
        </w:rPr>
      </w:pPr>
    </w:p>
    <w:p w:rsidR="00F332C4" w:rsidRDefault="00F332C4" w:rsidP="00F332C4">
      <w:pPr>
        <w:spacing w:after="0"/>
        <w:jc w:val="center"/>
        <w:rPr>
          <w:color w:val="0D0D0D" w:themeColor="text1" w:themeTint="F2"/>
        </w:rPr>
      </w:pPr>
    </w:p>
    <w:p w:rsidR="00F332C4" w:rsidRDefault="00F332C4" w:rsidP="00F332C4">
      <w:pPr>
        <w:spacing w:after="0"/>
        <w:jc w:val="center"/>
        <w:rPr>
          <w:color w:val="0D0D0D" w:themeColor="text1" w:themeTint="F2"/>
        </w:rPr>
      </w:pPr>
    </w:p>
    <w:p w:rsidR="00F332C4" w:rsidRDefault="00F332C4" w:rsidP="00F332C4">
      <w:pPr>
        <w:spacing w:after="0"/>
        <w:jc w:val="center"/>
        <w:rPr>
          <w:color w:val="0D0D0D" w:themeColor="text1" w:themeTint="F2"/>
        </w:rPr>
      </w:pPr>
    </w:p>
    <w:p w:rsidR="00F332C4" w:rsidRDefault="00F332C4" w:rsidP="00F332C4">
      <w:pPr>
        <w:spacing w:after="0"/>
        <w:jc w:val="center"/>
        <w:rPr>
          <w:color w:val="0D0D0D" w:themeColor="text1" w:themeTint="F2"/>
        </w:rPr>
      </w:pPr>
    </w:p>
    <w:p w:rsidR="00F332C4" w:rsidRDefault="00F332C4" w:rsidP="00F332C4">
      <w:pPr>
        <w:spacing w:after="0"/>
        <w:jc w:val="center"/>
        <w:rPr>
          <w:color w:val="0D0D0D" w:themeColor="text1" w:themeTint="F2"/>
        </w:rPr>
      </w:pPr>
    </w:p>
    <w:p w:rsidR="00F332C4" w:rsidRDefault="00F332C4" w:rsidP="00F332C4">
      <w:pPr>
        <w:spacing w:after="0"/>
        <w:jc w:val="center"/>
        <w:rPr>
          <w:color w:val="0D0D0D" w:themeColor="text1" w:themeTint="F2"/>
        </w:rPr>
      </w:pPr>
    </w:p>
    <w:p w:rsidR="00F332C4" w:rsidRDefault="00F332C4" w:rsidP="00F332C4">
      <w:pPr>
        <w:spacing w:after="0"/>
        <w:jc w:val="center"/>
        <w:rPr>
          <w:color w:val="0D0D0D" w:themeColor="text1" w:themeTint="F2"/>
        </w:rPr>
      </w:pPr>
    </w:p>
    <w:p w:rsidR="00F332C4" w:rsidRDefault="00F332C4" w:rsidP="00F332C4">
      <w:pPr>
        <w:spacing w:after="0"/>
        <w:jc w:val="center"/>
        <w:rPr>
          <w:color w:val="0D0D0D" w:themeColor="text1" w:themeTint="F2"/>
        </w:rPr>
      </w:pPr>
    </w:p>
    <w:p w:rsidR="00F332C4" w:rsidRDefault="00F332C4" w:rsidP="00F332C4">
      <w:pPr>
        <w:spacing w:after="0"/>
        <w:jc w:val="center"/>
        <w:rPr>
          <w:color w:val="0D0D0D" w:themeColor="text1" w:themeTint="F2"/>
        </w:rPr>
      </w:pPr>
    </w:p>
    <w:p w:rsidR="00F332C4" w:rsidRDefault="00F332C4" w:rsidP="00F332C4">
      <w:pPr>
        <w:spacing w:after="0"/>
        <w:jc w:val="center"/>
        <w:rPr>
          <w:color w:val="0D0D0D" w:themeColor="text1" w:themeTint="F2"/>
        </w:rPr>
      </w:pPr>
    </w:p>
    <w:p w:rsidR="00F332C4" w:rsidRDefault="00F332C4" w:rsidP="00F332C4">
      <w:pPr>
        <w:spacing w:after="0"/>
        <w:jc w:val="center"/>
        <w:rPr>
          <w:color w:val="0D0D0D" w:themeColor="text1" w:themeTint="F2"/>
        </w:rPr>
      </w:pPr>
    </w:p>
    <w:p w:rsidR="00F332C4" w:rsidRDefault="00F332C4" w:rsidP="00F332C4">
      <w:pPr>
        <w:spacing w:after="0"/>
        <w:jc w:val="center"/>
        <w:rPr>
          <w:color w:val="0D0D0D" w:themeColor="text1" w:themeTint="F2"/>
        </w:rPr>
      </w:pPr>
    </w:p>
    <w:p w:rsidR="00F332C4" w:rsidRDefault="00F332C4" w:rsidP="00F332C4">
      <w:pPr>
        <w:spacing w:after="0"/>
        <w:jc w:val="center"/>
        <w:rPr>
          <w:color w:val="0D0D0D" w:themeColor="text1" w:themeTint="F2"/>
        </w:rPr>
      </w:pPr>
    </w:p>
    <w:p w:rsidR="00F332C4" w:rsidRDefault="00F332C4" w:rsidP="00F332C4">
      <w:pPr>
        <w:spacing w:after="0"/>
        <w:jc w:val="center"/>
        <w:rPr>
          <w:color w:val="0D0D0D" w:themeColor="text1" w:themeTint="F2"/>
        </w:rPr>
      </w:pPr>
    </w:p>
    <w:p w:rsidR="00F332C4" w:rsidRDefault="00F332C4" w:rsidP="00F332C4">
      <w:pPr>
        <w:spacing w:after="0"/>
        <w:jc w:val="center"/>
        <w:rPr>
          <w:color w:val="0D0D0D" w:themeColor="text1" w:themeTint="F2"/>
        </w:rPr>
      </w:pPr>
    </w:p>
    <w:p w:rsidR="00F332C4" w:rsidRDefault="00F332C4" w:rsidP="00F332C4">
      <w:pPr>
        <w:spacing w:after="0"/>
        <w:jc w:val="center"/>
        <w:rPr>
          <w:color w:val="0D0D0D" w:themeColor="text1" w:themeTint="F2"/>
        </w:rPr>
      </w:pPr>
    </w:p>
    <w:p w:rsidR="00F332C4" w:rsidRDefault="00F332C4" w:rsidP="00F332C4">
      <w:pPr>
        <w:spacing w:after="0"/>
        <w:jc w:val="center"/>
        <w:rPr>
          <w:color w:val="0D0D0D" w:themeColor="text1" w:themeTint="F2"/>
        </w:rPr>
      </w:pPr>
    </w:p>
    <w:p w:rsidR="00F332C4" w:rsidRDefault="00F332C4" w:rsidP="00F332C4">
      <w:pPr>
        <w:spacing w:after="0"/>
        <w:jc w:val="center"/>
        <w:rPr>
          <w:color w:val="0D0D0D" w:themeColor="text1" w:themeTint="F2"/>
        </w:rPr>
      </w:pPr>
    </w:p>
    <w:p w:rsidR="00F332C4" w:rsidRDefault="00F332C4" w:rsidP="00F332C4">
      <w:pPr>
        <w:spacing w:after="0"/>
        <w:rPr>
          <w:color w:val="0D0D0D" w:themeColor="text1" w:themeTint="F2"/>
        </w:rPr>
      </w:pPr>
    </w:p>
    <w:p w:rsidR="006872E9" w:rsidRDefault="00337109" w:rsidP="00F332C4">
      <w:pPr>
        <w:spacing w:after="0"/>
        <w:jc w:val="center"/>
        <w:rPr>
          <w:color w:val="0D0D0D" w:themeColor="text1" w:themeTint="F2"/>
        </w:rPr>
      </w:pPr>
      <w:r>
        <w:rPr>
          <w:color w:val="0D0D0D" w:themeColor="text1" w:themeTint="F2"/>
        </w:rPr>
        <w:lastRenderedPageBreak/>
        <w:t>References</w:t>
      </w:r>
    </w:p>
    <w:p w:rsidR="006872E9" w:rsidRDefault="00337109" w:rsidP="00F332C4">
      <w:pPr>
        <w:spacing w:after="0"/>
        <w:ind w:left="720" w:hanging="720"/>
        <w:jc w:val="both"/>
        <w:rPr>
          <w:color w:val="0D0D0D" w:themeColor="text1" w:themeTint="F2"/>
        </w:rPr>
      </w:pPr>
      <w:r>
        <w:rPr>
          <w:color w:val="0D0D0D" w:themeColor="text1" w:themeTint="F2"/>
        </w:rPr>
        <w:t>Horrigan, J. B. (2016). Digital Readiness Gaps. Pew Research Center.</w:t>
      </w:r>
    </w:p>
    <w:p w:rsidR="006872E9" w:rsidRDefault="00337109" w:rsidP="00F332C4">
      <w:pPr>
        <w:spacing w:after="0"/>
        <w:ind w:left="720" w:hanging="720"/>
        <w:jc w:val="both"/>
        <w:rPr>
          <w:color w:val="0D0D0D" w:themeColor="text1" w:themeTint="F2"/>
        </w:rPr>
      </w:pPr>
      <w:r>
        <w:rPr>
          <w:color w:val="0D0D0D" w:themeColor="text1" w:themeTint="F2"/>
        </w:rPr>
        <w:t>Pagani, M., &amp; Pardo, C. (2017). The impact of digital technology on relationships in a business network. Industrial Marketing Management, 67, 185-192.</w:t>
      </w:r>
    </w:p>
    <w:p w:rsidR="00F332C4" w:rsidRDefault="00337109" w:rsidP="00F332C4">
      <w:pPr>
        <w:spacing w:after="0"/>
        <w:ind w:left="720" w:hanging="720"/>
        <w:jc w:val="both"/>
        <w:rPr>
          <w:color w:val="0D0D0D" w:themeColor="text1" w:themeTint="F2"/>
        </w:rPr>
      </w:pPr>
      <w:r>
        <w:rPr>
          <w:color w:val="0D0D0D" w:themeColor="text1" w:themeTint="F2"/>
        </w:rPr>
        <w:t>Savidge, A. (2018</w:t>
      </w:r>
      <w:r w:rsidR="00F332C4">
        <w:rPr>
          <w:color w:val="0D0D0D" w:themeColor="text1" w:themeTint="F2"/>
        </w:rPr>
        <w:t xml:space="preserve">). How Artificial Intelligence is Shaping Modern Marketing. Digital Authority Partners. Retrieved from  </w:t>
      </w:r>
    </w:p>
    <w:p w:rsidR="006872E9" w:rsidRDefault="005B74F6" w:rsidP="00F332C4">
      <w:pPr>
        <w:spacing w:after="0"/>
        <w:ind w:left="720" w:hanging="720"/>
        <w:jc w:val="both"/>
        <w:rPr>
          <w:color w:val="0D0D0D" w:themeColor="text1" w:themeTint="F2"/>
        </w:rPr>
      </w:pPr>
      <w:hyperlink r:id="rId8" w:history="1">
        <w:r w:rsidR="00337109">
          <w:rPr>
            <w:rStyle w:val="Hyperlink"/>
          </w:rPr>
          <w:t>https://www.digitalauthority.me/resources/artificial-intelligence-marketing/</w:t>
        </w:r>
      </w:hyperlink>
    </w:p>
    <w:p w:rsidR="00B20C0E" w:rsidRPr="00B20C0E" w:rsidRDefault="00B20C0E" w:rsidP="00F332C4">
      <w:pPr>
        <w:spacing w:after="0"/>
        <w:jc w:val="center"/>
      </w:pPr>
    </w:p>
    <w:sectPr w:rsidR="00B20C0E" w:rsidRPr="00B20C0E" w:rsidSect="006E645A">
      <w:headerReference w:type="default" r:id="rId9"/>
      <w:headerReference w:type="first" r:id="rId10"/>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4399" w:rsidRDefault="00FA4399" w:rsidP="00B21C01">
      <w:pPr>
        <w:spacing w:after="0" w:line="240" w:lineRule="auto"/>
      </w:pPr>
      <w:r>
        <w:separator/>
      </w:r>
    </w:p>
  </w:endnote>
  <w:endnote w:type="continuationSeparator" w:id="1">
    <w:p w:rsidR="00FA4399" w:rsidRDefault="00FA4399" w:rsidP="00B21C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4399" w:rsidRDefault="00FA4399" w:rsidP="00B21C01">
      <w:pPr>
        <w:spacing w:after="0" w:line="240" w:lineRule="auto"/>
      </w:pPr>
      <w:r>
        <w:separator/>
      </w:r>
    </w:p>
  </w:footnote>
  <w:footnote w:type="continuationSeparator" w:id="1">
    <w:p w:rsidR="00FA4399" w:rsidRDefault="00FA4399" w:rsidP="00B21C0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337109" w:rsidP="00B90E54">
        <w:r>
          <w:rPr>
            <w:color w:val="0D0D0D" w:themeColor="text1" w:themeTint="F2"/>
          </w:rPr>
          <w:t>TECHNOLOGY</w:t>
        </w:r>
        <w:r w:rsidR="00706D37">
          <w:tab/>
        </w:r>
        <w:r w:rsidR="00706D37">
          <w:tab/>
        </w:r>
        <w:r w:rsidR="002A0081">
          <w:rPr>
            <w:rFonts w:eastAsia="Times New Roman"/>
          </w:rPr>
          <w:tab/>
        </w:r>
        <w:r w:rsidR="00F7786C">
          <w:tab/>
        </w:r>
        <w:r w:rsidR="00B20C0E">
          <w:tab/>
        </w:r>
        <w:r w:rsidR="00B20C0E">
          <w:tab/>
        </w:r>
        <w:r w:rsidR="0007681D">
          <w:tab/>
        </w:r>
        <w:r w:rsidR="00B90E54">
          <w:tab/>
        </w:r>
        <w:r w:rsidR="004F430B">
          <w:tab/>
        </w:r>
        <w:r w:rsidR="005B74F6">
          <w:fldChar w:fldCharType="begin"/>
        </w:r>
        <w:r w:rsidR="00532362">
          <w:instrText xml:space="preserve"> PAGE   \* MERGEFORMAT </w:instrText>
        </w:r>
        <w:r w:rsidR="005B74F6">
          <w:fldChar w:fldCharType="separate"/>
        </w:r>
        <w:r w:rsidR="000C3A5B">
          <w:rPr>
            <w:noProof/>
          </w:rPr>
          <w:t>1</w:t>
        </w:r>
        <w:r w:rsidR="005B74F6">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6872E9" w:rsidRDefault="00337109" w:rsidP="006872E9">
    <w:pPr>
      <w:shd w:val="clear" w:color="auto" w:fill="FFFFFF"/>
      <w:spacing w:after="240"/>
      <w:rPr>
        <w:color w:val="0D0D0D" w:themeColor="text1" w:themeTint="F2"/>
      </w:rPr>
    </w:pPr>
    <w:r>
      <w:t>Running head:</w:t>
    </w:r>
    <w:r w:rsidR="00F332C4">
      <w:t xml:space="preserve"> </w:t>
    </w:r>
    <w:r w:rsidR="006872E9">
      <w:rPr>
        <w:color w:val="0D0D0D" w:themeColor="text1" w:themeTint="F2"/>
      </w:rPr>
      <w:t>TECHNOLOGY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FDE0192E">
      <w:start w:val="1"/>
      <w:numFmt w:val="decimal"/>
      <w:lvlText w:val="%1."/>
      <w:lvlJc w:val="left"/>
      <w:pPr>
        <w:ind w:left="720" w:hanging="360"/>
      </w:pPr>
    </w:lvl>
    <w:lvl w:ilvl="1" w:tplc="81D66FEC">
      <w:start w:val="1"/>
      <w:numFmt w:val="lowerLetter"/>
      <w:lvlText w:val="%2."/>
      <w:lvlJc w:val="left"/>
      <w:pPr>
        <w:ind w:left="1440" w:hanging="360"/>
      </w:pPr>
    </w:lvl>
    <w:lvl w:ilvl="2" w:tplc="42D2E9DE">
      <w:start w:val="1"/>
      <w:numFmt w:val="lowerRoman"/>
      <w:lvlText w:val="%3."/>
      <w:lvlJc w:val="right"/>
      <w:pPr>
        <w:ind w:left="2160" w:hanging="180"/>
      </w:pPr>
    </w:lvl>
    <w:lvl w:ilvl="3" w:tplc="946ED980">
      <w:start w:val="1"/>
      <w:numFmt w:val="decimal"/>
      <w:lvlText w:val="%4."/>
      <w:lvlJc w:val="left"/>
      <w:pPr>
        <w:ind w:left="2880" w:hanging="360"/>
      </w:pPr>
    </w:lvl>
    <w:lvl w:ilvl="4" w:tplc="B71E6EFA">
      <w:start w:val="1"/>
      <w:numFmt w:val="lowerLetter"/>
      <w:lvlText w:val="%5."/>
      <w:lvlJc w:val="left"/>
      <w:pPr>
        <w:ind w:left="3600" w:hanging="360"/>
      </w:pPr>
    </w:lvl>
    <w:lvl w:ilvl="5" w:tplc="C7D02266">
      <w:start w:val="1"/>
      <w:numFmt w:val="lowerRoman"/>
      <w:lvlText w:val="%6."/>
      <w:lvlJc w:val="right"/>
      <w:pPr>
        <w:ind w:left="4320" w:hanging="180"/>
      </w:pPr>
    </w:lvl>
    <w:lvl w:ilvl="6" w:tplc="FADC8E58">
      <w:start w:val="1"/>
      <w:numFmt w:val="decimal"/>
      <w:lvlText w:val="%7."/>
      <w:lvlJc w:val="left"/>
      <w:pPr>
        <w:ind w:left="5040" w:hanging="360"/>
      </w:pPr>
    </w:lvl>
    <w:lvl w:ilvl="7" w:tplc="3CB20B08">
      <w:start w:val="1"/>
      <w:numFmt w:val="lowerLetter"/>
      <w:lvlText w:val="%8."/>
      <w:lvlJc w:val="left"/>
      <w:pPr>
        <w:ind w:left="5760" w:hanging="360"/>
      </w:pPr>
    </w:lvl>
    <w:lvl w:ilvl="8" w:tplc="6FFC9D7A">
      <w:start w:val="1"/>
      <w:numFmt w:val="lowerRoman"/>
      <w:lvlText w:val="%9."/>
      <w:lvlJc w:val="right"/>
      <w:pPr>
        <w:ind w:left="6480" w:hanging="180"/>
      </w:pPr>
    </w:lvl>
  </w:abstractNum>
  <w:abstractNum w:abstractNumId="1">
    <w:nsid w:val="5C795F60"/>
    <w:multiLevelType w:val="hybridMultilevel"/>
    <w:tmpl w:val="7D90675A"/>
    <w:lvl w:ilvl="0" w:tplc="1CE85A00">
      <w:start w:val="1"/>
      <w:numFmt w:val="decimal"/>
      <w:lvlText w:val="%1."/>
      <w:lvlJc w:val="left"/>
      <w:pPr>
        <w:ind w:left="720" w:hanging="360"/>
      </w:pPr>
    </w:lvl>
    <w:lvl w:ilvl="1" w:tplc="18F25774" w:tentative="1">
      <w:start w:val="1"/>
      <w:numFmt w:val="lowerLetter"/>
      <w:lvlText w:val="%2."/>
      <w:lvlJc w:val="left"/>
      <w:pPr>
        <w:ind w:left="1440" w:hanging="360"/>
      </w:pPr>
    </w:lvl>
    <w:lvl w:ilvl="2" w:tplc="611CF0F2" w:tentative="1">
      <w:start w:val="1"/>
      <w:numFmt w:val="lowerRoman"/>
      <w:lvlText w:val="%3."/>
      <w:lvlJc w:val="right"/>
      <w:pPr>
        <w:ind w:left="2160" w:hanging="180"/>
      </w:pPr>
    </w:lvl>
    <w:lvl w:ilvl="3" w:tplc="FDC8A6A8" w:tentative="1">
      <w:start w:val="1"/>
      <w:numFmt w:val="decimal"/>
      <w:lvlText w:val="%4."/>
      <w:lvlJc w:val="left"/>
      <w:pPr>
        <w:ind w:left="2880" w:hanging="360"/>
      </w:pPr>
    </w:lvl>
    <w:lvl w:ilvl="4" w:tplc="2642121E" w:tentative="1">
      <w:start w:val="1"/>
      <w:numFmt w:val="lowerLetter"/>
      <w:lvlText w:val="%5."/>
      <w:lvlJc w:val="left"/>
      <w:pPr>
        <w:ind w:left="3600" w:hanging="360"/>
      </w:pPr>
    </w:lvl>
    <w:lvl w:ilvl="5" w:tplc="7C04048E" w:tentative="1">
      <w:start w:val="1"/>
      <w:numFmt w:val="lowerRoman"/>
      <w:lvlText w:val="%6."/>
      <w:lvlJc w:val="right"/>
      <w:pPr>
        <w:ind w:left="4320" w:hanging="180"/>
      </w:pPr>
    </w:lvl>
    <w:lvl w:ilvl="6" w:tplc="24DC9396" w:tentative="1">
      <w:start w:val="1"/>
      <w:numFmt w:val="decimal"/>
      <w:lvlText w:val="%7."/>
      <w:lvlJc w:val="left"/>
      <w:pPr>
        <w:ind w:left="5040" w:hanging="360"/>
      </w:pPr>
    </w:lvl>
    <w:lvl w:ilvl="7" w:tplc="7828F416" w:tentative="1">
      <w:start w:val="1"/>
      <w:numFmt w:val="lowerLetter"/>
      <w:lvlText w:val="%8."/>
      <w:lvlJc w:val="left"/>
      <w:pPr>
        <w:ind w:left="5760" w:hanging="360"/>
      </w:pPr>
    </w:lvl>
    <w:lvl w:ilvl="8" w:tplc="9CDC2034"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3A5B"/>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37109"/>
    <w:rsid w:val="00342CCC"/>
    <w:rsid w:val="0034322D"/>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A7C3C"/>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B74F6"/>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872E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2F7"/>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571EF"/>
    <w:rsid w:val="00961D5F"/>
    <w:rsid w:val="00962EBB"/>
    <w:rsid w:val="0096342E"/>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D6D70"/>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C01"/>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53E83"/>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44B2"/>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332C4"/>
    <w:rsid w:val="00F447BB"/>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A4399"/>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gitalauthority.me/resources/artificial-intelligence-marketing/" TargetMode="External"/><Relationship Id="rId3" Type="http://schemas.openxmlformats.org/officeDocument/2006/relationships/settings" Target="settings.xml"/><Relationship Id="rId7" Type="http://schemas.openxmlformats.org/officeDocument/2006/relationships/hyperlink" Target="https://www.digitalauthority.me/resources/artificial-intelligence-marketi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734</Words>
  <Characters>4188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2020-05-27T04:53:00Z</dcterms:created>
  <dcterms:modified xsi:type="dcterms:W3CDTF">2020-05-27T04:53:00Z</dcterms:modified>
</cp:coreProperties>
</file>