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309F" w:rsidRDefault="00DD309F"/>
    <w:p w:rsidR="00DD309F" w:rsidRDefault="00DD309F"/>
    <w:p w:rsidR="00A25CA9" w:rsidRDefault="00A25CA9" w:rsidP="007E23B7"/>
    <w:p w:rsidR="00A25CA9" w:rsidRDefault="00A25CA9" w:rsidP="007E23B7"/>
    <w:p w:rsidR="00A25CA9" w:rsidRDefault="00A25CA9" w:rsidP="007E23B7"/>
    <w:p w:rsidR="00A25CA9" w:rsidRDefault="00A25CA9" w:rsidP="007E23B7"/>
    <w:p w:rsidR="00A25CA9" w:rsidRPr="00A25CA9" w:rsidRDefault="00A25CA9" w:rsidP="00A25CA9">
      <w:pPr>
        <w:spacing w:after="160"/>
        <w:contextualSpacing/>
        <w:jc w:val="center"/>
        <w:rPr>
          <w:rFonts w:cs="Times New Roman"/>
          <w:szCs w:val="24"/>
        </w:rPr>
      </w:pPr>
      <w:r>
        <w:rPr>
          <w:rFonts w:cs="Times New Roman"/>
          <w:szCs w:val="24"/>
        </w:rPr>
        <w:t xml:space="preserve">Technostress </w:t>
      </w:r>
    </w:p>
    <w:p w:rsidR="00A25CA9" w:rsidRPr="00A25CA9" w:rsidRDefault="00A25CA9" w:rsidP="00A25CA9">
      <w:pPr>
        <w:spacing w:after="160"/>
        <w:contextualSpacing/>
        <w:jc w:val="center"/>
        <w:rPr>
          <w:rFonts w:cs="Times New Roman"/>
          <w:szCs w:val="24"/>
        </w:rPr>
      </w:pPr>
      <w:r w:rsidRPr="00A25CA9">
        <w:rPr>
          <w:rFonts w:cs="Times New Roman"/>
          <w:szCs w:val="24"/>
        </w:rPr>
        <w:t>Student’s Name</w:t>
      </w:r>
    </w:p>
    <w:p w:rsidR="00A25CA9" w:rsidRPr="00A25CA9" w:rsidRDefault="00A25CA9" w:rsidP="00A25CA9">
      <w:pPr>
        <w:spacing w:after="160"/>
        <w:contextualSpacing/>
        <w:jc w:val="center"/>
        <w:rPr>
          <w:rFonts w:cs="Times New Roman"/>
          <w:szCs w:val="24"/>
        </w:rPr>
      </w:pPr>
      <w:r w:rsidRPr="00A25CA9">
        <w:rPr>
          <w:rFonts w:cs="Times New Roman"/>
          <w:szCs w:val="24"/>
        </w:rPr>
        <w:t>Student ID</w:t>
      </w:r>
    </w:p>
    <w:p w:rsidR="00A25CA9" w:rsidRPr="00A25CA9" w:rsidRDefault="00A25CA9" w:rsidP="00A25CA9">
      <w:pPr>
        <w:spacing w:after="160"/>
        <w:contextualSpacing/>
        <w:jc w:val="center"/>
        <w:rPr>
          <w:rFonts w:cs="Times New Roman"/>
          <w:szCs w:val="24"/>
        </w:rPr>
      </w:pPr>
      <w:r w:rsidRPr="00A25CA9">
        <w:rPr>
          <w:rFonts w:cs="Times New Roman"/>
          <w:szCs w:val="24"/>
        </w:rPr>
        <w:t>Professor’s Name</w:t>
      </w:r>
    </w:p>
    <w:p w:rsidR="00A25CA9" w:rsidRPr="00A25CA9" w:rsidRDefault="00A25CA9" w:rsidP="00A25CA9">
      <w:pPr>
        <w:spacing w:after="160"/>
        <w:contextualSpacing/>
        <w:jc w:val="center"/>
        <w:rPr>
          <w:rFonts w:cs="Times New Roman"/>
          <w:szCs w:val="24"/>
        </w:rPr>
      </w:pPr>
      <w:r w:rsidRPr="00A25CA9">
        <w:rPr>
          <w:rFonts w:cs="Times New Roman"/>
          <w:szCs w:val="24"/>
        </w:rPr>
        <w:t>Course Title</w:t>
      </w:r>
    </w:p>
    <w:p w:rsidR="00A25CA9" w:rsidRPr="00A25CA9" w:rsidRDefault="00A25CA9" w:rsidP="00A25CA9">
      <w:pPr>
        <w:tabs>
          <w:tab w:val="left" w:pos="8910"/>
        </w:tabs>
        <w:spacing w:after="160"/>
        <w:contextualSpacing/>
        <w:jc w:val="center"/>
        <w:rPr>
          <w:rFonts w:cs="Times New Roman"/>
          <w:szCs w:val="24"/>
        </w:rPr>
      </w:pPr>
      <w:r w:rsidRPr="00A25CA9">
        <w:rPr>
          <w:rFonts w:cs="Times New Roman"/>
          <w:szCs w:val="24"/>
        </w:rPr>
        <w:t>Date of Submission</w:t>
      </w:r>
    </w:p>
    <w:p w:rsidR="00A25CA9" w:rsidRDefault="00A25CA9" w:rsidP="007E23B7"/>
    <w:p w:rsidR="00A25CA9" w:rsidRDefault="00A25CA9" w:rsidP="007E23B7"/>
    <w:p w:rsidR="00A25CA9" w:rsidRDefault="00A25CA9" w:rsidP="007E23B7"/>
    <w:p w:rsidR="00A25CA9" w:rsidRDefault="00A25CA9" w:rsidP="007E23B7"/>
    <w:p w:rsidR="00A25CA9" w:rsidRDefault="00A25CA9" w:rsidP="007E23B7"/>
    <w:p w:rsidR="004968FA" w:rsidRDefault="004968FA" w:rsidP="007E23B7"/>
    <w:p w:rsidR="004968FA" w:rsidRDefault="004968FA" w:rsidP="007E23B7"/>
    <w:p w:rsidR="004968FA" w:rsidRDefault="004968FA" w:rsidP="007E23B7"/>
    <w:p w:rsidR="004968FA" w:rsidRDefault="004968FA" w:rsidP="007E23B7"/>
    <w:p w:rsidR="004968FA" w:rsidRDefault="004968FA" w:rsidP="007E23B7"/>
    <w:p w:rsidR="007E23B7" w:rsidRDefault="007E23B7" w:rsidP="0038264E">
      <w:pPr>
        <w:ind w:firstLine="720"/>
        <w:contextualSpacing/>
      </w:pPr>
      <w:r>
        <w:lastRenderedPageBreak/>
        <w:t>Technostress is a problem that has continued to affect many people around the globe and primarily as a result of overreliance on the use of technology. This kind of stress usually affects the overall functioning of individuals and their performance. Changes in the lifestyle are some of the remedies that are likely to be adopted to address the effects of this form of tension faced by people experiencing the technostress</w:t>
      </w:r>
      <w:r w:rsidR="004968FA">
        <w:t xml:space="preserve"> (Lee, 2016)</w:t>
      </w:r>
      <w:r>
        <w:t>.</w:t>
      </w:r>
    </w:p>
    <w:p w:rsidR="007E23B7" w:rsidRDefault="007E23B7" w:rsidP="0038264E">
      <w:pPr>
        <w:ind w:firstLine="720"/>
        <w:contextualSpacing/>
      </w:pPr>
      <w:r>
        <w:t xml:space="preserve"> The visual representation I have created is a clear depiction of how the message on the changing of the impact stress should be approached. For instance, on the first page of the infographic, the information offered is clear and easy to understand. Images used makes the whole idea visible and especially the method to reduce the impact. In the second page, the visuals have highlighted the reasons behind selecting these methods to curb technostress. The methods are effective, easy to follow and time friendly, and most importantly, they are less costly</w:t>
      </w:r>
      <w:r w:rsidR="0038264E">
        <w:t xml:space="preserve"> </w:t>
      </w:r>
      <w:bookmarkStart w:id="0" w:name="_GoBack"/>
      <w:bookmarkEnd w:id="0"/>
      <w:r w:rsidR="0038264E">
        <w:t>(</w:t>
      </w:r>
      <w:r w:rsidR="0038264E">
        <w:rPr>
          <w:rFonts w:hint="eastAsia"/>
        </w:rPr>
        <w:t>Kool</w:t>
      </w:r>
      <w:r w:rsidR="0038264E">
        <w:t xml:space="preserve"> </w:t>
      </w:r>
      <w:r w:rsidR="0038264E">
        <w:rPr>
          <w:rFonts w:hint="eastAsia"/>
        </w:rPr>
        <w:t>&amp; Agrawal</w:t>
      </w:r>
      <w:r w:rsidR="0038264E">
        <w:t xml:space="preserve">, </w:t>
      </w:r>
      <w:r w:rsidR="0038264E">
        <w:rPr>
          <w:rFonts w:hint="eastAsia"/>
        </w:rPr>
        <w:t>201</w:t>
      </w:r>
      <w:r w:rsidR="0038264E">
        <w:t>6).</w:t>
      </w:r>
      <w:r>
        <w:t xml:space="preserve"> </w:t>
      </w:r>
    </w:p>
    <w:p w:rsidR="00A25CA9" w:rsidRDefault="007E23B7" w:rsidP="0038264E">
      <w:pPr>
        <w:ind w:firstLine="720"/>
        <w:contextualSpacing/>
      </w:pPr>
      <w:r>
        <w:t xml:space="preserve"> Various concepts to support the methods that are used to address technostress.  The PTSD that affect the cognitive capabilities is one of them. The relaxation response is another concept that supports the approach. Finally, stress inoculation is another concept that supports the approach provided</w:t>
      </w:r>
      <w:r w:rsidR="004968FA">
        <w:t xml:space="preserve"> </w:t>
      </w:r>
      <w:r w:rsidR="0038264E">
        <w:t>(Tarafdar</w:t>
      </w:r>
      <w:r w:rsidR="004968FA" w:rsidRPr="00F00C7F">
        <w:t>, Pullin</w:t>
      </w:r>
      <w:r w:rsidR="0038264E">
        <w:t xml:space="preserve">s &amp; Ragu‐Nathan, </w:t>
      </w:r>
      <w:r w:rsidR="004968FA" w:rsidRPr="00F00C7F">
        <w:t xml:space="preserve">2015). </w:t>
      </w:r>
    </w:p>
    <w:p w:rsidR="00A25CA9" w:rsidRDefault="00A25CA9" w:rsidP="007E23B7"/>
    <w:p w:rsidR="00A25CA9" w:rsidRDefault="00A25CA9" w:rsidP="007E23B7"/>
    <w:p w:rsidR="00A25CA9" w:rsidRDefault="00A25CA9" w:rsidP="007E23B7"/>
    <w:p w:rsidR="00A25CA9" w:rsidRDefault="00A25CA9" w:rsidP="007E23B7"/>
    <w:p w:rsidR="00A25CA9" w:rsidRDefault="00A25CA9" w:rsidP="007E23B7"/>
    <w:p w:rsidR="004968FA" w:rsidRDefault="004968FA" w:rsidP="007E23B7"/>
    <w:p w:rsidR="007E23B7" w:rsidRDefault="007E23B7" w:rsidP="007E23B7"/>
    <w:p w:rsidR="007E23B7" w:rsidRDefault="00A25CA9" w:rsidP="007E23B7">
      <w:pPr>
        <w:contextualSpacing/>
      </w:pPr>
      <w:r>
        <w:lastRenderedPageBreak/>
        <w:t xml:space="preserve">                              </w:t>
      </w:r>
      <w:r w:rsidR="004968FA">
        <w:t xml:space="preserve">                             </w:t>
      </w:r>
      <w:r>
        <w:t xml:space="preserve"> References </w:t>
      </w:r>
    </w:p>
    <w:p w:rsidR="00A25CA9" w:rsidRDefault="00A25CA9" w:rsidP="00A25CA9">
      <w:pPr>
        <w:ind w:left="720" w:hanging="720"/>
        <w:contextualSpacing/>
      </w:pPr>
      <w:r w:rsidRPr="00A25CA9">
        <w:rPr>
          <w:rFonts w:hint="eastAsia"/>
        </w:rPr>
        <w:t>Kool, V. K., &amp; Agrawal, R. (2016). </w:t>
      </w:r>
      <w:r w:rsidRPr="00A25CA9">
        <w:rPr>
          <w:rFonts w:hint="eastAsia"/>
          <w:i/>
          <w:iCs/>
        </w:rPr>
        <w:t>Psychology of Technology</w:t>
      </w:r>
      <w:r w:rsidRPr="00A25CA9">
        <w:rPr>
          <w:rFonts w:hint="eastAsia"/>
        </w:rPr>
        <w:t>. Cham: Springer International Publishing.</w:t>
      </w:r>
    </w:p>
    <w:p w:rsidR="00A25CA9" w:rsidRDefault="00A25CA9" w:rsidP="00A25CA9">
      <w:pPr>
        <w:ind w:left="720" w:hanging="720"/>
        <w:contextualSpacing/>
      </w:pPr>
      <w:r w:rsidRPr="007E23B7">
        <w:t>Lee, J. (2016). Habit, negative emotions, and intention to continue to use a cell phone. </w:t>
      </w:r>
      <w:r w:rsidRPr="007E23B7">
        <w:rPr>
          <w:i/>
          <w:iCs/>
        </w:rPr>
        <w:t>Social Behavior &amp; Personality: an international journal</w:t>
      </w:r>
      <w:r w:rsidRPr="007E23B7">
        <w:t>, 44 (10), 1687-1697.</w:t>
      </w:r>
    </w:p>
    <w:p w:rsidR="00A25CA9" w:rsidRDefault="00A25CA9" w:rsidP="00A25CA9">
      <w:pPr>
        <w:ind w:left="720" w:hanging="720"/>
        <w:contextualSpacing/>
      </w:pPr>
      <w:r w:rsidRPr="00F00C7F">
        <w:t>Tarafdar, M., Pullins, E. B., &amp; Ragu‐Nathan, T. S. (2015). Technostress: negative effect on performance and possible mitigations. </w:t>
      </w:r>
      <w:r w:rsidRPr="00F00C7F">
        <w:rPr>
          <w:i/>
          <w:iCs/>
        </w:rPr>
        <w:t>Information Systems Journal</w:t>
      </w:r>
      <w:r w:rsidRPr="00F00C7F">
        <w:t>, </w:t>
      </w:r>
      <w:r w:rsidRPr="00F00C7F">
        <w:rPr>
          <w:i/>
          <w:iCs/>
        </w:rPr>
        <w:t>25</w:t>
      </w:r>
      <w:r w:rsidRPr="00F00C7F">
        <w:t>(2), 103-132.</w:t>
      </w:r>
    </w:p>
    <w:p w:rsidR="00DD309F" w:rsidRDefault="00DD309F">
      <w:r w:rsidRPr="00DD309F">
        <w:rPr>
          <w:noProof/>
        </w:rPr>
        <w:lastRenderedPageBreak/>
        <w:drawing>
          <wp:inline distT="0" distB="0" distL="0" distR="0">
            <wp:extent cx="5534025" cy="9153525"/>
            <wp:effectExtent l="0" t="0" r="9525" b="9525"/>
            <wp:docPr id="2" name="Picture 2" descr="C:\Users\kelvin\Downloads\new-piktochart_284945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elvin\Downloads\new-piktochart_28494503.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34025" cy="9153525"/>
                    </a:xfrm>
                    <a:prstGeom prst="rect">
                      <a:avLst/>
                    </a:prstGeom>
                    <a:noFill/>
                    <a:ln>
                      <a:noFill/>
                    </a:ln>
                  </pic:spPr>
                </pic:pic>
              </a:graphicData>
            </a:graphic>
          </wp:inline>
        </w:drawing>
      </w:r>
    </w:p>
    <w:sectPr w:rsidR="00DD309F" w:rsidSect="00A25CA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1EA8" w:rsidRDefault="00B61EA8" w:rsidP="0028335C">
      <w:pPr>
        <w:spacing w:line="240" w:lineRule="auto"/>
      </w:pPr>
      <w:r>
        <w:separator/>
      </w:r>
    </w:p>
  </w:endnote>
  <w:endnote w:type="continuationSeparator" w:id="0">
    <w:p w:rsidR="00B61EA8" w:rsidRDefault="00B61EA8" w:rsidP="002833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1EA8" w:rsidRDefault="00B61EA8" w:rsidP="0028335C">
      <w:pPr>
        <w:spacing w:line="240" w:lineRule="auto"/>
      </w:pPr>
      <w:r>
        <w:separator/>
      </w:r>
    </w:p>
  </w:footnote>
  <w:footnote w:type="continuationSeparator" w:id="0">
    <w:p w:rsidR="00B61EA8" w:rsidRDefault="00B61EA8" w:rsidP="0028335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5CA9" w:rsidRDefault="00A25CA9">
    <w:pPr>
      <w:pStyle w:val="Header"/>
      <w:jc w:val="right"/>
    </w:pPr>
    <w:r>
      <w:t xml:space="preserve">TECHNOSTRESS                                                                                                                        </w:t>
    </w:r>
    <w:sdt>
      <w:sdtPr>
        <w:id w:val="-12131849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8264E">
          <w:rPr>
            <w:noProof/>
          </w:rPr>
          <w:t>2</w:t>
        </w:r>
        <w:r>
          <w:rPr>
            <w:noProof/>
          </w:rPr>
          <w:fldChar w:fldCharType="end"/>
        </w:r>
      </w:sdtContent>
    </w:sdt>
  </w:p>
  <w:p w:rsidR="00A25CA9" w:rsidRDefault="00A25C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68FA" w:rsidRDefault="004968FA">
    <w:pPr>
      <w:pStyle w:val="Header"/>
      <w:jc w:val="right"/>
    </w:pPr>
    <w:r>
      <w:t xml:space="preserve">Running head: TECHNOSTRESS                                                                                                </w:t>
    </w:r>
    <w:sdt>
      <w:sdtPr>
        <w:id w:val="9225266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8264E">
          <w:rPr>
            <w:noProof/>
          </w:rPr>
          <w:t>1</w:t>
        </w:r>
        <w:r>
          <w:rPr>
            <w:noProof/>
          </w:rPr>
          <w:fldChar w:fldCharType="end"/>
        </w:r>
      </w:sdtContent>
    </w:sdt>
  </w:p>
  <w:p w:rsidR="004968FA" w:rsidRDefault="004968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09F"/>
    <w:rsid w:val="00015834"/>
    <w:rsid w:val="00075BC8"/>
    <w:rsid w:val="000B0507"/>
    <w:rsid w:val="001B29BF"/>
    <w:rsid w:val="001B7FD5"/>
    <w:rsid w:val="001F4B2E"/>
    <w:rsid w:val="0028335C"/>
    <w:rsid w:val="002D3728"/>
    <w:rsid w:val="0038264E"/>
    <w:rsid w:val="003B7966"/>
    <w:rsid w:val="004968FA"/>
    <w:rsid w:val="004D2727"/>
    <w:rsid w:val="005C729D"/>
    <w:rsid w:val="006C3995"/>
    <w:rsid w:val="006F1070"/>
    <w:rsid w:val="007E23B7"/>
    <w:rsid w:val="008106A8"/>
    <w:rsid w:val="008F044B"/>
    <w:rsid w:val="009E3827"/>
    <w:rsid w:val="00A25CA9"/>
    <w:rsid w:val="00B61EA8"/>
    <w:rsid w:val="00B67CEA"/>
    <w:rsid w:val="00BB5BE1"/>
    <w:rsid w:val="00BE1E35"/>
    <w:rsid w:val="00DD309F"/>
    <w:rsid w:val="00E508B4"/>
    <w:rsid w:val="00F00C7F"/>
    <w:rsid w:val="00F54889"/>
    <w:rsid w:val="00F741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F87F4E-3410-41F3-A307-2553292D7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35C"/>
    <w:pPr>
      <w:tabs>
        <w:tab w:val="center" w:pos="4680"/>
        <w:tab w:val="right" w:pos="9360"/>
      </w:tabs>
      <w:spacing w:line="240" w:lineRule="auto"/>
    </w:pPr>
  </w:style>
  <w:style w:type="character" w:customStyle="1" w:styleId="HeaderChar">
    <w:name w:val="Header Char"/>
    <w:basedOn w:val="DefaultParagraphFont"/>
    <w:link w:val="Header"/>
    <w:uiPriority w:val="99"/>
    <w:rsid w:val="0028335C"/>
  </w:style>
  <w:style w:type="paragraph" w:styleId="Footer">
    <w:name w:val="footer"/>
    <w:basedOn w:val="Normal"/>
    <w:link w:val="FooterChar"/>
    <w:uiPriority w:val="99"/>
    <w:unhideWhenUsed/>
    <w:rsid w:val="0028335C"/>
    <w:pPr>
      <w:tabs>
        <w:tab w:val="center" w:pos="4680"/>
        <w:tab w:val="right" w:pos="9360"/>
      </w:tabs>
      <w:spacing w:line="240" w:lineRule="auto"/>
    </w:pPr>
  </w:style>
  <w:style w:type="character" w:customStyle="1" w:styleId="FooterChar">
    <w:name w:val="Footer Char"/>
    <w:basedOn w:val="DefaultParagraphFont"/>
    <w:link w:val="Footer"/>
    <w:uiPriority w:val="99"/>
    <w:rsid w:val="002833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7AFC5-03B2-4A82-8C23-3EAA16CAE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4</Pages>
  <Words>296</Words>
  <Characters>1692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2018-03-02T16:16:00Z</dcterms:created>
  <dcterms:modified xsi:type="dcterms:W3CDTF">2018-03-02T18:14:00Z</dcterms:modified>
</cp:coreProperties>
</file>