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AF8" w:rsidRDefault="009B4AF8" w:rsidP="009B4AF8">
      <w:pPr>
        <w:jc w:val="center"/>
      </w:pPr>
    </w:p>
    <w:p w:rsidR="009B4AF8" w:rsidRDefault="009B4AF8" w:rsidP="009B4AF8">
      <w:pPr>
        <w:jc w:val="center"/>
      </w:pPr>
    </w:p>
    <w:p w:rsidR="009B4AF8" w:rsidRDefault="009B4AF8" w:rsidP="009B4AF8">
      <w:pPr>
        <w:jc w:val="center"/>
      </w:pPr>
    </w:p>
    <w:p w:rsidR="009B4AF8" w:rsidRDefault="009B4AF8" w:rsidP="009B4AF8">
      <w:pPr>
        <w:jc w:val="center"/>
      </w:pPr>
    </w:p>
    <w:p w:rsidR="009B4AF8" w:rsidRDefault="009B4AF8" w:rsidP="009B4AF8">
      <w:pPr>
        <w:jc w:val="center"/>
      </w:pPr>
    </w:p>
    <w:p w:rsidR="009B4AF8" w:rsidRDefault="009B4AF8" w:rsidP="009B4AF8">
      <w:pPr>
        <w:jc w:val="center"/>
      </w:pPr>
    </w:p>
    <w:p w:rsidR="00851296" w:rsidRDefault="009B4AF8" w:rsidP="009B4AF8">
      <w:pPr>
        <w:jc w:val="center"/>
      </w:pPr>
      <w:bookmarkStart w:id="0" w:name="_GoBack"/>
      <w:r>
        <w:t>Telehealth</w:t>
      </w:r>
    </w:p>
    <w:bookmarkEnd w:id="0"/>
    <w:p w:rsidR="009B4AF8" w:rsidRDefault="009B4AF8" w:rsidP="009B4AF8">
      <w:pPr>
        <w:jc w:val="center"/>
      </w:pPr>
      <w:r>
        <w:t>Student’s Name</w:t>
      </w:r>
    </w:p>
    <w:p w:rsidR="009B4AF8" w:rsidRDefault="009B4AF8" w:rsidP="009B4AF8">
      <w:pPr>
        <w:jc w:val="center"/>
      </w:pPr>
      <w:r>
        <w:t>Institution</w:t>
      </w:r>
    </w:p>
    <w:p w:rsidR="009B4AF8" w:rsidRDefault="009B4AF8" w:rsidP="009B4AF8">
      <w:pPr>
        <w:jc w:val="center"/>
      </w:pPr>
      <w:r>
        <w:t>Date</w:t>
      </w:r>
    </w:p>
    <w:p w:rsidR="009B4AF8" w:rsidRDefault="009B4AF8">
      <w:pPr>
        <w:spacing w:after="160" w:line="259" w:lineRule="auto"/>
      </w:pPr>
      <w:r>
        <w:br w:type="page"/>
      </w:r>
    </w:p>
    <w:p w:rsidR="009B4AF8" w:rsidRDefault="009B4AF8" w:rsidP="009B4AF8">
      <w:pPr>
        <w:jc w:val="center"/>
      </w:pPr>
      <w:r>
        <w:lastRenderedPageBreak/>
        <w:t>Telehealth</w:t>
      </w:r>
    </w:p>
    <w:p w:rsidR="009B4AF8" w:rsidRPr="00D056E0" w:rsidRDefault="009B4AF8" w:rsidP="009B4AF8">
      <w:pPr>
        <w:rPr>
          <w:b/>
        </w:rPr>
      </w:pPr>
      <w:r w:rsidRPr="00D056E0">
        <w:rPr>
          <w:b/>
        </w:rPr>
        <w:t>Introduction</w:t>
      </w:r>
    </w:p>
    <w:p w:rsidR="009B4AF8" w:rsidRDefault="009B4AF8" w:rsidP="009B4AF8">
      <w:r>
        <w:t xml:space="preserve">           Telehealth refers to the utilization of digital information as well as communication technologies like mobile devices to remotely acquire health care services and manage one’s health care. In the contemporary world, telehealth is being used in different countries, mostly in developed countries. </w:t>
      </w:r>
      <w:r w:rsidR="002658F7">
        <w:t>P</w:t>
      </w:r>
      <w:r>
        <w:t xml:space="preserve">eople living in rural or marginalized regions </w:t>
      </w:r>
      <w:r w:rsidR="002658F7">
        <w:t xml:space="preserve">have embraced the use of telehealth </w:t>
      </w:r>
      <w:r>
        <w:t>to access healthcare. For instance, with governments' restrictions across the world to</w:t>
      </w:r>
      <w:r w:rsidR="004E227F">
        <w:t xml:space="preserve"> prevent the spread of the COVID-19</w:t>
      </w:r>
      <w:r>
        <w:t xml:space="preserve">, many people have opted for telehealth to book appointments with health professionals. Thus telehealth has ensured effective patient-centered communication between a doctor and patient. The data for the people involved in the survey was confidential.  </w:t>
      </w:r>
      <w:proofErr w:type="spellStart"/>
      <w:r w:rsidR="006B0B3B">
        <w:t>Th</w:t>
      </w:r>
      <w:proofErr w:type="spellEnd"/>
      <w:r w:rsidR="006B0B3B">
        <w:t xml:space="preserve"> paper’s thesis examines the significance of telehealth on the quality of care and patient-doctor communication. </w:t>
      </w:r>
    </w:p>
    <w:p w:rsidR="00D056E0" w:rsidRPr="00D056E0" w:rsidRDefault="00D056E0" w:rsidP="009B4AF8">
      <w:pPr>
        <w:rPr>
          <w:b/>
        </w:rPr>
      </w:pPr>
      <w:r w:rsidRPr="00D056E0">
        <w:rPr>
          <w:b/>
        </w:rPr>
        <w:t xml:space="preserve">Background </w:t>
      </w:r>
    </w:p>
    <w:p w:rsidR="009B4AF8" w:rsidRDefault="009B4AF8" w:rsidP="009B4AF8">
      <w:pPr>
        <w:ind w:firstLine="720"/>
      </w:pPr>
      <w:r>
        <w:t>I researched a group of individuals living in the outskirts of Quebec who have been marginalized. In the study, I used a stratified sampling method whereby the population under study were divided into subgroups, and they would all share equal characteristics. For instance, the population was divided into groups of people suffering from diabetes, stroke and HIV/AIDS.</w:t>
      </w:r>
      <w:r w:rsidR="006B0B3B">
        <w:t xml:space="preserve"> </w:t>
      </w:r>
      <w:r>
        <w:t>The survey seeks to assess social acceptance and population confidence in telehealth among the people living in Quebec. In the study, a group of five hundred individuals participated. They were divided into subgroups according to the kind of diseases they were suffering from. For example, they were grouped as those with stroke, HIV/AIDS and diabetes.</w:t>
      </w:r>
      <w:r w:rsidR="00D056E0">
        <w:t xml:space="preserve"> Open-ended </w:t>
      </w:r>
      <w:r w:rsidR="00D056E0">
        <w:lastRenderedPageBreak/>
        <w:t xml:space="preserve">questionnaires, closed questionnaires and Likert scale were used to collect information from the studied population. </w:t>
      </w:r>
    </w:p>
    <w:p w:rsidR="009B4AF8" w:rsidRPr="00D056E0" w:rsidRDefault="00D056E0" w:rsidP="00D056E0">
      <w:pPr>
        <w:jc w:val="center"/>
        <w:rPr>
          <w:b/>
        </w:rPr>
      </w:pPr>
      <w:r>
        <w:rPr>
          <w:b/>
        </w:rPr>
        <w:t xml:space="preserve">Questionnaire </w:t>
      </w:r>
    </w:p>
    <w:p w:rsidR="009B4AF8" w:rsidRDefault="009B4AF8" w:rsidP="009B4AF8">
      <w:pPr>
        <w:pStyle w:val="ListParagraph"/>
        <w:numPr>
          <w:ilvl w:val="0"/>
          <w:numId w:val="1"/>
        </w:numPr>
      </w:pPr>
      <w:r>
        <w:t>How has telehealth been of importance to you?</w:t>
      </w:r>
    </w:p>
    <w:p w:rsidR="009B4AF8" w:rsidRDefault="009B4AF8" w:rsidP="009B4AF8">
      <w:pPr>
        <w:pStyle w:val="ListParagraph"/>
        <w:numPr>
          <w:ilvl w:val="0"/>
          <w:numId w:val="1"/>
        </w:numPr>
      </w:pPr>
      <w:r>
        <w:t>Should telehealth be scrapped? Yes/No</w:t>
      </w:r>
    </w:p>
    <w:p w:rsidR="009B4AF8" w:rsidRDefault="009B4AF8" w:rsidP="009B4AF8">
      <w:pPr>
        <w:pStyle w:val="ListParagraph"/>
        <w:numPr>
          <w:ilvl w:val="0"/>
          <w:numId w:val="1"/>
        </w:numPr>
      </w:pPr>
      <w:r>
        <w:t xml:space="preserve">Do you believe that telemedicine has had greater advantages in improving accessibility to quality healthcare? Yes/No  </w:t>
      </w:r>
    </w:p>
    <w:p w:rsidR="009B4AF8" w:rsidRDefault="009B4AF8" w:rsidP="009B4AF8">
      <w:pPr>
        <w:pStyle w:val="ListParagraph"/>
        <w:numPr>
          <w:ilvl w:val="0"/>
          <w:numId w:val="1"/>
        </w:numPr>
      </w:pPr>
      <w:r>
        <w:t>How effective is patient engagement is the patient engagement in telehealth?</w:t>
      </w:r>
    </w:p>
    <w:p w:rsidR="009B4AF8" w:rsidRDefault="009B4AF8" w:rsidP="009B4AF8">
      <w:pPr>
        <w:pStyle w:val="ListParagraph"/>
        <w:numPr>
          <w:ilvl w:val="0"/>
          <w:numId w:val="1"/>
        </w:numPr>
      </w:pPr>
      <w:r>
        <w:t>How satisfied were you with the healthcare services provided to you?</w:t>
      </w:r>
    </w:p>
    <w:p w:rsidR="009B4AF8" w:rsidRDefault="009B4AF8" w:rsidP="009B4AF8">
      <w:pPr>
        <w:pStyle w:val="ListParagraph"/>
        <w:numPr>
          <w:ilvl w:val="0"/>
          <w:numId w:val="2"/>
        </w:numPr>
      </w:pPr>
      <w:r>
        <w:t xml:space="preserve">Very satisfied </w:t>
      </w:r>
    </w:p>
    <w:p w:rsidR="009B4AF8" w:rsidRDefault="009B4AF8" w:rsidP="009B4AF8">
      <w:pPr>
        <w:pStyle w:val="ListParagraph"/>
        <w:numPr>
          <w:ilvl w:val="0"/>
          <w:numId w:val="2"/>
        </w:numPr>
      </w:pPr>
      <w:r>
        <w:t>Satisfied</w:t>
      </w:r>
    </w:p>
    <w:p w:rsidR="009B4AF8" w:rsidRDefault="009B4AF8" w:rsidP="009B4AF8">
      <w:pPr>
        <w:pStyle w:val="ListParagraph"/>
        <w:numPr>
          <w:ilvl w:val="0"/>
          <w:numId w:val="2"/>
        </w:numPr>
      </w:pPr>
      <w:r>
        <w:t xml:space="preserve">Neutral </w:t>
      </w:r>
    </w:p>
    <w:p w:rsidR="009B4AF8" w:rsidRDefault="009B4AF8" w:rsidP="009B4AF8">
      <w:pPr>
        <w:pStyle w:val="ListParagraph"/>
        <w:numPr>
          <w:ilvl w:val="0"/>
          <w:numId w:val="2"/>
        </w:numPr>
      </w:pPr>
      <w:r>
        <w:t>Dissatisfied</w:t>
      </w:r>
    </w:p>
    <w:p w:rsidR="009B4AF8" w:rsidRDefault="009B4AF8" w:rsidP="009B4AF8">
      <w:pPr>
        <w:pStyle w:val="ListParagraph"/>
        <w:numPr>
          <w:ilvl w:val="0"/>
          <w:numId w:val="2"/>
        </w:numPr>
      </w:pPr>
      <w:r>
        <w:t>Very dissatisfied</w:t>
      </w:r>
    </w:p>
    <w:p w:rsidR="009B4AF8" w:rsidRDefault="009B4AF8" w:rsidP="009B4AF8">
      <w:pPr>
        <w:pStyle w:val="ListParagraph"/>
        <w:numPr>
          <w:ilvl w:val="0"/>
          <w:numId w:val="1"/>
        </w:numPr>
      </w:pPr>
      <w:r>
        <w:t>How is it to use digital technologies to access healthcare services?</w:t>
      </w:r>
    </w:p>
    <w:p w:rsidR="009B4AF8" w:rsidRDefault="009B4AF8" w:rsidP="009B4AF8">
      <w:pPr>
        <w:pStyle w:val="ListParagraph"/>
        <w:numPr>
          <w:ilvl w:val="0"/>
          <w:numId w:val="6"/>
        </w:numPr>
      </w:pPr>
      <w:r>
        <w:t xml:space="preserve">Easy </w:t>
      </w:r>
    </w:p>
    <w:p w:rsidR="009B4AF8" w:rsidRDefault="009B4AF8" w:rsidP="009B4AF8">
      <w:pPr>
        <w:pStyle w:val="ListParagraph"/>
        <w:numPr>
          <w:ilvl w:val="0"/>
          <w:numId w:val="6"/>
        </w:numPr>
      </w:pPr>
      <w:r>
        <w:t>Difficult</w:t>
      </w:r>
    </w:p>
    <w:p w:rsidR="009B4AF8" w:rsidRDefault="009B4AF8" w:rsidP="009B4AF8">
      <w:pPr>
        <w:pStyle w:val="ListParagraph"/>
        <w:numPr>
          <w:ilvl w:val="0"/>
          <w:numId w:val="6"/>
        </w:numPr>
      </w:pPr>
      <w:r>
        <w:t xml:space="preserve">I </w:t>
      </w:r>
      <w:proofErr w:type="gramStart"/>
      <w:r>
        <w:t>don’t  know</w:t>
      </w:r>
      <w:proofErr w:type="gramEnd"/>
    </w:p>
    <w:p w:rsidR="009B4AF8" w:rsidRDefault="009B4AF8" w:rsidP="009B4AF8">
      <w:pPr>
        <w:pStyle w:val="ListParagraph"/>
        <w:numPr>
          <w:ilvl w:val="0"/>
          <w:numId w:val="1"/>
        </w:numPr>
      </w:pPr>
      <w:r>
        <w:t>Telehealth enhances better engagement between patients and medical specialists</w:t>
      </w:r>
    </w:p>
    <w:p w:rsidR="009B4AF8" w:rsidRDefault="009B4AF8" w:rsidP="009B4AF8">
      <w:pPr>
        <w:pStyle w:val="ListParagraph"/>
        <w:numPr>
          <w:ilvl w:val="0"/>
          <w:numId w:val="7"/>
        </w:numPr>
      </w:pPr>
      <w:r>
        <w:t xml:space="preserve"> Agree</w:t>
      </w:r>
    </w:p>
    <w:p w:rsidR="009B4AF8" w:rsidRDefault="009B4AF8" w:rsidP="009B4AF8">
      <w:pPr>
        <w:pStyle w:val="ListParagraph"/>
        <w:numPr>
          <w:ilvl w:val="0"/>
          <w:numId w:val="7"/>
        </w:numPr>
      </w:pPr>
      <w:r>
        <w:t>Strongly agree</w:t>
      </w:r>
    </w:p>
    <w:p w:rsidR="009B4AF8" w:rsidRDefault="009B4AF8" w:rsidP="009B4AF8">
      <w:pPr>
        <w:pStyle w:val="ListParagraph"/>
        <w:numPr>
          <w:ilvl w:val="0"/>
          <w:numId w:val="7"/>
        </w:numPr>
      </w:pPr>
      <w:r>
        <w:t>Disagree</w:t>
      </w:r>
    </w:p>
    <w:p w:rsidR="009B4AF8" w:rsidRDefault="009B4AF8" w:rsidP="009B4AF8">
      <w:pPr>
        <w:pStyle w:val="ListParagraph"/>
        <w:numPr>
          <w:ilvl w:val="0"/>
          <w:numId w:val="7"/>
        </w:numPr>
      </w:pPr>
      <w:r>
        <w:t>Strongly disagree</w:t>
      </w:r>
    </w:p>
    <w:p w:rsidR="009B4AF8" w:rsidRDefault="009B4AF8" w:rsidP="009B4AF8">
      <w:pPr>
        <w:pStyle w:val="ListParagraph"/>
        <w:numPr>
          <w:ilvl w:val="0"/>
          <w:numId w:val="1"/>
        </w:numPr>
      </w:pPr>
      <w:r>
        <w:lastRenderedPageBreak/>
        <w:t>Does telehealth render improved health outcomes on patients?</w:t>
      </w:r>
    </w:p>
    <w:p w:rsidR="009B4AF8" w:rsidRDefault="009B4AF8" w:rsidP="009B4AF8">
      <w:pPr>
        <w:pStyle w:val="ListParagraph"/>
        <w:numPr>
          <w:ilvl w:val="0"/>
          <w:numId w:val="1"/>
        </w:numPr>
      </w:pPr>
      <w:r>
        <w:t>Is telehealth the right choice for you?</w:t>
      </w:r>
    </w:p>
    <w:p w:rsidR="009B4AF8" w:rsidRDefault="009B4AF8" w:rsidP="009B4AF8">
      <w:pPr>
        <w:pStyle w:val="ListParagraph"/>
        <w:numPr>
          <w:ilvl w:val="0"/>
          <w:numId w:val="1"/>
        </w:numPr>
      </w:pPr>
      <w:r>
        <w:t>Is it easy to access medical specialists through telehealth?</w:t>
      </w:r>
    </w:p>
    <w:p w:rsidR="009B4AF8" w:rsidRDefault="009B4AF8" w:rsidP="009B4AF8">
      <w:pPr>
        <w:pStyle w:val="ListParagraph"/>
        <w:numPr>
          <w:ilvl w:val="0"/>
          <w:numId w:val="1"/>
        </w:numPr>
      </w:pPr>
      <w:r>
        <w:t>How has telehealth enhanced the provision of quality healthcare?</w:t>
      </w:r>
    </w:p>
    <w:p w:rsidR="009B4AF8" w:rsidRDefault="009B4AF8" w:rsidP="009B4AF8">
      <w:pPr>
        <w:pStyle w:val="ListParagraph"/>
        <w:numPr>
          <w:ilvl w:val="0"/>
          <w:numId w:val="1"/>
        </w:numPr>
      </w:pPr>
      <w:r>
        <w:t>Do you prefer using telehealth? Yes/No</w:t>
      </w:r>
    </w:p>
    <w:p w:rsidR="009B4AF8" w:rsidRDefault="009B4AF8" w:rsidP="009B4AF8">
      <w:pPr>
        <w:pStyle w:val="ListParagraph"/>
        <w:numPr>
          <w:ilvl w:val="0"/>
          <w:numId w:val="1"/>
        </w:numPr>
      </w:pPr>
      <w:r>
        <w:t xml:space="preserve">How does telehealth benefit people </w:t>
      </w:r>
      <w:proofErr w:type="gramStart"/>
      <w:r>
        <w:t>living</w:t>
      </w:r>
      <w:proofErr w:type="gramEnd"/>
      <w:r>
        <w:t xml:space="preserve"> in isolated or marginalized areas?</w:t>
      </w:r>
    </w:p>
    <w:p w:rsidR="009B4AF8" w:rsidRDefault="009B4AF8" w:rsidP="009B4AF8">
      <w:pPr>
        <w:pStyle w:val="ListParagraph"/>
        <w:numPr>
          <w:ilvl w:val="0"/>
          <w:numId w:val="1"/>
        </w:numPr>
      </w:pPr>
      <w:r>
        <w:t>What is the quality of healthcare services provided in telehealth?</w:t>
      </w:r>
    </w:p>
    <w:p w:rsidR="009B4AF8" w:rsidRDefault="009B4AF8" w:rsidP="009B4AF8">
      <w:pPr>
        <w:pStyle w:val="ListParagraph"/>
        <w:numPr>
          <w:ilvl w:val="0"/>
          <w:numId w:val="8"/>
        </w:numPr>
      </w:pPr>
      <w:r>
        <w:t>Satisfactory</w:t>
      </w:r>
    </w:p>
    <w:p w:rsidR="009B4AF8" w:rsidRDefault="009B4AF8" w:rsidP="009B4AF8">
      <w:pPr>
        <w:pStyle w:val="ListParagraph"/>
        <w:numPr>
          <w:ilvl w:val="0"/>
          <w:numId w:val="8"/>
        </w:numPr>
      </w:pPr>
      <w:r>
        <w:t>B. Non satisfactory</w:t>
      </w:r>
    </w:p>
    <w:p w:rsidR="009B4AF8" w:rsidRDefault="009B4AF8" w:rsidP="009B4AF8">
      <w:pPr>
        <w:pStyle w:val="ListParagraph"/>
        <w:numPr>
          <w:ilvl w:val="0"/>
          <w:numId w:val="1"/>
        </w:numPr>
      </w:pPr>
      <w:r>
        <w:t>How often do you access for healthcare services via telemedicine?</w:t>
      </w:r>
    </w:p>
    <w:p w:rsidR="009B4AF8" w:rsidRDefault="009B4AF8" w:rsidP="009B4AF8">
      <w:pPr>
        <w:pStyle w:val="ListParagraph"/>
        <w:numPr>
          <w:ilvl w:val="0"/>
          <w:numId w:val="9"/>
        </w:numPr>
      </w:pPr>
      <w:r>
        <w:t xml:space="preserve">Daily </w:t>
      </w:r>
    </w:p>
    <w:p w:rsidR="009B4AF8" w:rsidRDefault="009B4AF8" w:rsidP="009B4AF8">
      <w:pPr>
        <w:pStyle w:val="ListParagraph"/>
        <w:numPr>
          <w:ilvl w:val="0"/>
          <w:numId w:val="9"/>
        </w:numPr>
      </w:pPr>
      <w:r>
        <w:t>Weekly</w:t>
      </w:r>
    </w:p>
    <w:p w:rsidR="009B4AF8" w:rsidRDefault="009B4AF8" w:rsidP="009B4AF8">
      <w:pPr>
        <w:pStyle w:val="ListParagraph"/>
        <w:numPr>
          <w:ilvl w:val="0"/>
          <w:numId w:val="9"/>
        </w:numPr>
      </w:pPr>
      <w:r>
        <w:t>Monthly</w:t>
      </w:r>
    </w:p>
    <w:p w:rsidR="009B4AF8" w:rsidRDefault="009B4AF8" w:rsidP="009B4AF8">
      <w:pPr>
        <w:pStyle w:val="ListParagraph"/>
        <w:numPr>
          <w:ilvl w:val="0"/>
          <w:numId w:val="9"/>
        </w:numPr>
      </w:pPr>
      <w:r>
        <w:t>Annually</w:t>
      </w:r>
    </w:p>
    <w:p w:rsidR="009B4AF8" w:rsidRDefault="009B4AF8" w:rsidP="009B4AF8">
      <w:pPr>
        <w:ind w:firstLine="720"/>
      </w:pPr>
      <w:r>
        <w:t>Over the years, the healthcare industry has grown immensely due to the advancement of the prevailing technologies. Telehealth is one prominent example that has immeasurably impacted healthcare access and improved patient-doctor communication in many ways. Foremost, it has ensured convenience as well as easy-to-access care. Before, telehealth had the goal of delivering healthcare services to patients living in isolated or remote areas (Smith et al., 2020). This has resolved the shortage of medical professionals and healthcare centers within those areas.</w:t>
      </w:r>
    </w:p>
    <w:p w:rsidR="009B4AF8" w:rsidRDefault="009B4AF8" w:rsidP="009B4AF8">
      <w:pPr>
        <w:ind w:firstLine="720"/>
      </w:pPr>
      <w:r>
        <w:t xml:space="preserve">Also, telehealth has improved health outcomes as well as better care quality. Since telemedicine offers patient-centered care, patients tend to have improved health outcomes. </w:t>
      </w:r>
      <w:r>
        <w:lastRenderedPageBreak/>
        <w:t>People can readily acquire the health services of medical professionals. Besides, telehealth ensures better access to specialists (</w:t>
      </w:r>
      <w:proofErr w:type="spellStart"/>
      <w:r>
        <w:t>Toh</w:t>
      </w:r>
      <w:proofErr w:type="spellEnd"/>
      <w:r>
        <w:t xml:space="preserve">, </w:t>
      </w:r>
      <w:proofErr w:type="spellStart"/>
      <w:r>
        <w:t>Pawlovich</w:t>
      </w:r>
      <w:proofErr w:type="spellEnd"/>
      <w:r>
        <w:t xml:space="preserve">, &amp; </w:t>
      </w:r>
      <w:proofErr w:type="spellStart"/>
      <w:r>
        <w:t>Grzybowski</w:t>
      </w:r>
      <w:proofErr w:type="spellEnd"/>
      <w:r>
        <w:t>, 2016). Patients living in marginalized or remote areas bear more extended travels to visit health facilities for treatment services. However, this has been rectified by the introduction of telehealth.</w:t>
      </w:r>
    </w:p>
    <w:p w:rsidR="009B4AF8" w:rsidRDefault="009B4AF8" w:rsidP="00B9105E">
      <w:pPr>
        <w:ind w:firstLine="720"/>
      </w:pPr>
      <w:r>
        <w:t>Similarly, telehealth has improved patient-doctor communication. Many people living with life-threatening diseases like diabetes have had easy access to engage with medical specialists. Positive patient outcomes are based on successful communication. The populaces surveyed in the study highlighted that telehealth had enhanced communication between them and the medical professionals.</w:t>
      </w:r>
    </w:p>
    <w:p w:rsidR="009B4AF8" w:rsidRPr="00B9105E" w:rsidRDefault="009B4AF8" w:rsidP="009B4AF8">
      <w:pPr>
        <w:rPr>
          <w:b/>
        </w:rPr>
      </w:pPr>
      <w:r w:rsidRPr="00B9105E">
        <w:rPr>
          <w:b/>
        </w:rPr>
        <w:t>Conclusion</w:t>
      </w:r>
    </w:p>
    <w:p w:rsidR="009B4AF8" w:rsidRDefault="009B4AF8" w:rsidP="009B4AF8">
      <w:r>
        <w:t xml:space="preserve">           Telehealth has had a significant impact on access to healthcare and patient-doctor communication. Patients can maintain checkup appointments as well as care schedules. For a long, people in marginalized areas have not had ready access to healthcare facilities. However, telehealth has been crucial in ensuring that people in remote areas can have access to healthcare. Correspondingly, telehealth has improved patient-doctor communication. It has enhanced effective patient-centered interviewing. Patients can use their mobile devices to access medical specialists who coordinate essential care to them readily. Lastly, the engagement between a patient and a doctor has been improved.</w:t>
      </w:r>
    </w:p>
    <w:p w:rsidR="009B4AF8" w:rsidRDefault="009B4AF8" w:rsidP="009B4AF8">
      <w:pPr>
        <w:jc w:val="center"/>
      </w:pPr>
    </w:p>
    <w:p w:rsidR="009B4AF8" w:rsidRDefault="009B4AF8" w:rsidP="00B9105E"/>
    <w:p w:rsidR="00B9105E" w:rsidRDefault="00B9105E" w:rsidP="00B9105E"/>
    <w:p w:rsidR="009B4AF8" w:rsidRDefault="009B4AF8" w:rsidP="009B4AF8">
      <w:pPr>
        <w:jc w:val="center"/>
      </w:pPr>
      <w:r>
        <w:lastRenderedPageBreak/>
        <w:t>References</w:t>
      </w:r>
    </w:p>
    <w:p w:rsidR="009B4AF8" w:rsidRPr="001F20D1" w:rsidRDefault="009B4AF8" w:rsidP="009B4AF8">
      <w:pPr>
        <w:spacing w:after="0"/>
        <w:ind w:left="720" w:hanging="720"/>
        <w:rPr>
          <w:rFonts w:eastAsia="Times New Roman" w:cs="Times New Roman"/>
          <w:szCs w:val="24"/>
        </w:rPr>
      </w:pPr>
      <w:r w:rsidRPr="001F20D1">
        <w:rPr>
          <w:rFonts w:eastAsia="Times New Roman" w:cs="Times New Roman"/>
          <w:szCs w:val="24"/>
        </w:rPr>
        <w:t xml:space="preserve">Smith, A. C., Thomas, E., </w:t>
      </w:r>
      <w:proofErr w:type="spellStart"/>
      <w:r w:rsidRPr="001F20D1">
        <w:rPr>
          <w:rFonts w:eastAsia="Times New Roman" w:cs="Times New Roman"/>
          <w:szCs w:val="24"/>
        </w:rPr>
        <w:t>Snoswell</w:t>
      </w:r>
      <w:proofErr w:type="spellEnd"/>
      <w:r w:rsidRPr="001F20D1">
        <w:rPr>
          <w:rFonts w:eastAsia="Times New Roman" w:cs="Times New Roman"/>
          <w:szCs w:val="24"/>
        </w:rPr>
        <w:t xml:space="preserve">, C. L., Haydon, H., </w:t>
      </w:r>
      <w:proofErr w:type="spellStart"/>
      <w:r w:rsidRPr="001F20D1">
        <w:rPr>
          <w:rFonts w:eastAsia="Times New Roman" w:cs="Times New Roman"/>
          <w:szCs w:val="24"/>
        </w:rPr>
        <w:t>Mehrotra</w:t>
      </w:r>
      <w:proofErr w:type="spellEnd"/>
      <w:r w:rsidRPr="001F20D1">
        <w:rPr>
          <w:rFonts w:eastAsia="Times New Roman" w:cs="Times New Roman"/>
          <w:szCs w:val="24"/>
        </w:rPr>
        <w:t xml:space="preserve">, A., </w:t>
      </w:r>
      <w:proofErr w:type="spellStart"/>
      <w:r w:rsidRPr="001F20D1">
        <w:rPr>
          <w:rFonts w:eastAsia="Times New Roman" w:cs="Times New Roman"/>
          <w:szCs w:val="24"/>
        </w:rPr>
        <w:t>Clemensen</w:t>
      </w:r>
      <w:proofErr w:type="spellEnd"/>
      <w:r w:rsidRPr="001F20D1">
        <w:rPr>
          <w:rFonts w:eastAsia="Times New Roman" w:cs="Times New Roman"/>
          <w:szCs w:val="24"/>
        </w:rPr>
        <w:t xml:space="preserve">, J., &amp; </w:t>
      </w:r>
      <w:proofErr w:type="spellStart"/>
      <w:r w:rsidRPr="001F20D1">
        <w:rPr>
          <w:rFonts w:eastAsia="Times New Roman" w:cs="Times New Roman"/>
          <w:szCs w:val="24"/>
        </w:rPr>
        <w:t>Caffery</w:t>
      </w:r>
      <w:proofErr w:type="spellEnd"/>
      <w:r w:rsidRPr="001F20D1">
        <w:rPr>
          <w:rFonts w:eastAsia="Times New Roman" w:cs="Times New Roman"/>
          <w:szCs w:val="24"/>
        </w:rPr>
        <w:t xml:space="preserve">, L. J. (2020). Telehealth for global emergencies: Implications for coronavirus disease 2019 (COVID-19). </w:t>
      </w:r>
      <w:r w:rsidRPr="001F20D1">
        <w:rPr>
          <w:rFonts w:eastAsia="Times New Roman" w:cs="Times New Roman"/>
          <w:i/>
          <w:iCs/>
          <w:szCs w:val="24"/>
        </w:rPr>
        <w:t>Journal of telemedicine and telecare</w:t>
      </w:r>
      <w:r w:rsidRPr="001F20D1">
        <w:rPr>
          <w:rFonts w:eastAsia="Times New Roman" w:cs="Times New Roman"/>
          <w:szCs w:val="24"/>
        </w:rPr>
        <w:t>, 1357633X20916567.</w:t>
      </w:r>
    </w:p>
    <w:p w:rsidR="009B4AF8" w:rsidRPr="001F20D1" w:rsidRDefault="009B4AF8" w:rsidP="009B4AF8">
      <w:pPr>
        <w:spacing w:after="0"/>
        <w:ind w:left="720" w:hanging="720"/>
        <w:rPr>
          <w:rFonts w:eastAsia="Times New Roman" w:cs="Times New Roman"/>
          <w:szCs w:val="24"/>
        </w:rPr>
      </w:pPr>
      <w:proofErr w:type="spellStart"/>
      <w:r w:rsidRPr="001F20D1">
        <w:rPr>
          <w:rFonts w:eastAsia="Times New Roman" w:cs="Times New Roman"/>
          <w:szCs w:val="24"/>
        </w:rPr>
        <w:t>Toh</w:t>
      </w:r>
      <w:proofErr w:type="spellEnd"/>
      <w:r w:rsidRPr="001F20D1">
        <w:rPr>
          <w:rFonts w:eastAsia="Times New Roman" w:cs="Times New Roman"/>
          <w:szCs w:val="24"/>
        </w:rPr>
        <w:t xml:space="preserve">, N., </w:t>
      </w:r>
      <w:proofErr w:type="spellStart"/>
      <w:r w:rsidRPr="001F20D1">
        <w:rPr>
          <w:rFonts w:eastAsia="Times New Roman" w:cs="Times New Roman"/>
          <w:szCs w:val="24"/>
        </w:rPr>
        <w:t>Pawlovich</w:t>
      </w:r>
      <w:proofErr w:type="spellEnd"/>
      <w:r w:rsidRPr="001F20D1">
        <w:rPr>
          <w:rFonts w:eastAsia="Times New Roman" w:cs="Times New Roman"/>
          <w:szCs w:val="24"/>
        </w:rPr>
        <w:t xml:space="preserve">, J., &amp; </w:t>
      </w:r>
      <w:proofErr w:type="spellStart"/>
      <w:r w:rsidRPr="001F20D1">
        <w:rPr>
          <w:rFonts w:eastAsia="Times New Roman" w:cs="Times New Roman"/>
          <w:szCs w:val="24"/>
        </w:rPr>
        <w:t>Grzybowski</w:t>
      </w:r>
      <w:proofErr w:type="spellEnd"/>
      <w:r w:rsidRPr="001F20D1">
        <w:rPr>
          <w:rFonts w:eastAsia="Times New Roman" w:cs="Times New Roman"/>
          <w:szCs w:val="24"/>
        </w:rPr>
        <w:t xml:space="preserve">, S. (2016). Telehealth and patient-doctor relationships in rural and remote communities. </w:t>
      </w:r>
      <w:r w:rsidRPr="001F20D1">
        <w:rPr>
          <w:rFonts w:eastAsia="Times New Roman" w:cs="Times New Roman"/>
          <w:i/>
          <w:iCs/>
          <w:szCs w:val="24"/>
        </w:rPr>
        <w:t>Canadian Family Physician</w:t>
      </w:r>
      <w:r w:rsidRPr="001F20D1">
        <w:rPr>
          <w:rFonts w:eastAsia="Times New Roman" w:cs="Times New Roman"/>
          <w:szCs w:val="24"/>
        </w:rPr>
        <w:t xml:space="preserve">, </w:t>
      </w:r>
      <w:r w:rsidRPr="001F20D1">
        <w:rPr>
          <w:rFonts w:eastAsia="Times New Roman" w:cs="Times New Roman"/>
          <w:i/>
          <w:iCs/>
          <w:szCs w:val="24"/>
        </w:rPr>
        <w:t>62</w:t>
      </w:r>
      <w:r w:rsidRPr="001F20D1">
        <w:rPr>
          <w:rFonts w:eastAsia="Times New Roman" w:cs="Times New Roman"/>
          <w:szCs w:val="24"/>
        </w:rPr>
        <w:t>(12), 961-963.</w:t>
      </w:r>
    </w:p>
    <w:p w:rsidR="009B4AF8" w:rsidRDefault="009B4AF8" w:rsidP="009B4AF8">
      <w:pPr>
        <w:spacing w:after="0"/>
        <w:ind w:left="720" w:hanging="720"/>
      </w:pPr>
    </w:p>
    <w:p w:rsidR="009B4AF8" w:rsidRPr="00A403C2" w:rsidRDefault="009B4AF8" w:rsidP="009B4AF8"/>
    <w:p w:rsidR="009B4AF8" w:rsidRDefault="009B4AF8" w:rsidP="009B4AF8">
      <w:pPr>
        <w:jc w:val="center"/>
      </w:pPr>
    </w:p>
    <w:p w:rsidR="009B4AF8" w:rsidRPr="009B4AF8" w:rsidRDefault="009B4AF8" w:rsidP="009B4AF8">
      <w:pPr>
        <w:jc w:val="center"/>
      </w:pPr>
    </w:p>
    <w:sectPr w:rsidR="009B4AF8" w:rsidRPr="009B4AF8" w:rsidSect="009B4A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B84" w:rsidRDefault="00FB2B84" w:rsidP="009B4AF8">
      <w:pPr>
        <w:spacing w:after="0" w:line="240" w:lineRule="auto"/>
      </w:pPr>
      <w:r>
        <w:separator/>
      </w:r>
    </w:p>
  </w:endnote>
  <w:endnote w:type="continuationSeparator" w:id="0">
    <w:p w:rsidR="00FB2B84" w:rsidRDefault="00FB2B84" w:rsidP="009B4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B84" w:rsidRDefault="00FB2B84" w:rsidP="009B4AF8">
      <w:pPr>
        <w:spacing w:after="0" w:line="240" w:lineRule="auto"/>
      </w:pPr>
      <w:r>
        <w:separator/>
      </w:r>
    </w:p>
  </w:footnote>
  <w:footnote w:type="continuationSeparator" w:id="0">
    <w:p w:rsidR="00FB2B84" w:rsidRDefault="00FB2B84" w:rsidP="009B4A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2625297"/>
      <w:docPartObj>
        <w:docPartGallery w:val="Page Numbers (Top of Page)"/>
        <w:docPartUnique/>
      </w:docPartObj>
    </w:sdtPr>
    <w:sdtEndPr>
      <w:rPr>
        <w:noProof/>
      </w:rPr>
    </w:sdtEndPr>
    <w:sdtContent>
      <w:p w:rsidR="009B4AF8" w:rsidRDefault="009B4AF8">
        <w:pPr>
          <w:pStyle w:val="Header"/>
          <w:jc w:val="right"/>
        </w:pPr>
        <w:r>
          <w:t>TELEHEALTH</w:t>
        </w:r>
        <w:r>
          <w:tab/>
        </w:r>
        <w:r>
          <w:tab/>
        </w:r>
        <w:r>
          <w:fldChar w:fldCharType="begin"/>
        </w:r>
        <w:r>
          <w:instrText xml:space="preserve"> PAGE   \* MERGEFORMAT </w:instrText>
        </w:r>
        <w:r>
          <w:fldChar w:fldCharType="separate"/>
        </w:r>
        <w:r w:rsidR="00792B7C">
          <w:rPr>
            <w:noProof/>
          </w:rPr>
          <w:t>6</w:t>
        </w:r>
        <w:r>
          <w:rPr>
            <w:noProof/>
          </w:rPr>
          <w:fldChar w:fldCharType="end"/>
        </w:r>
      </w:p>
    </w:sdtContent>
  </w:sdt>
  <w:p w:rsidR="009B4AF8" w:rsidRDefault="009B4AF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AF8" w:rsidRDefault="009B4AF8">
    <w:pPr>
      <w:pStyle w:val="Header"/>
    </w:pPr>
    <w:r>
      <w:t>Running Head: TELEHEALTH</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34039"/>
    <w:multiLevelType w:val="hybridMultilevel"/>
    <w:tmpl w:val="27043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B1CCA"/>
    <w:multiLevelType w:val="hybridMultilevel"/>
    <w:tmpl w:val="7B1076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982D90"/>
    <w:multiLevelType w:val="hybridMultilevel"/>
    <w:tmpl w:val="024C9D4A"/>
    <w:lvl w:ilvl="0" w:tplc="680297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7C84299"/>
    <w:multiLevelType w:val="hybridMultilevel"/>
    <w:tmpl w:val="7916E2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EA233C"/>
    <w:multiLevelType w:val="hybridMultilevel"/>
    <w:tmpl w:val="1B0043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7C43A9"/>
    <w:multiLevelType w:val="hybridMultilevel"/>
    <w:tmpl w:val="F092CEAA"/>
    <w:lvl w:ilvl="0" w:tplc="D8AE12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4A45255"/>
    <w:multiLevelType w:val="hybridMultilevel"/>
    <w:tmpl w:val="457ACA76"/>
    <w:lvl w:ilvl="0" w:tplc="488455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43362B"/>
    <w:multiLevelType w:val="hybridMultilevel"/>
    <w:tmpl w:val="21B4680E"/>
    <w:lvl w:ilvl="0" w:tplc="1BEA5C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0E968AB"/>
    <w:multiLevelType w:val="hybridMultilevel"/>
    <w:tmpl w:val="C0E0F6BE"/>
    <w:lvl w:ilvl="0" w:tplc="FEE434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7"/>
  </w:num>
  <w:num w:numId="3">
    <w:abstractNumId w:val="2"/>
  </w:num>
  <w:num w:numId="4">
    <w:abstractNumId w:val="1"/>
  </w:num>
  <w:num w:numId="5">
    <w:abstractNumId w:val="6"/>
  </w:num>
  <w:num w:numId="6">
    <w:abstractNumId w:val="5"/>
  </w:num>
  <w:num w:numId="7">
    <w:abstractNumId w:val="8"/>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943"/>
    <w:rsid w:val="00005345"/>
    <w:rsid w:val="00016085"/>
    <w:rsid w:val="001F20D1"/>
    <w:rsid w:val="002658F7"/>
    <w:rsid w:val="002A429F"/>
    <w:rsid w:val="0036405F"/>
    <w:rsid w:val="003B7617"/>
    <w:rsid w:val="0042767E"/>
    <w:rsid w:val="00437C5B"/>
    <w:rsid w:val="004E227F"/>
    <w:rsid w:val="004F7993"/>
    <w:rsid w:val="00501D82"/>
    <w:rsid w:val="00542943"/>
    <w:rsid w:val="005F2A1D"/>
    <w:rsid w:val="006B0B3B"/>
    <w:rsid w:val="00792B7C"/>
    <w:rsid w:val="00851296"/>
    <w:rsid w:val="008D7234"/>
    <w:rsid w:val="008E4511"/>
    <w:rsid w:val="00945B3E"/>
    <w:rsid w:val="009B4AF8"/>
    <w:rsid w:val="00A10676"/>
    <w:rsid w:val="00A403C2"/>
    <w:rsid w:val="00B9105E"/>
    <w:rsid w:val="00C81770"/>
    <w:rsid w:val="00CF6915"/>
    <w:rsid w:val="00D056E0"/>
    <w:rsid w:val="00E921AD"/>
    <w:rsid w:val="00F13B51"/>
    <w:rsid w:val="00FB2B84"/>
    <w:rsid w:val="00FE2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01017C-B498-4734-B974-2A5A50214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B3E"/>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5345"/>
    <w:pPr>
      <w:ind w:left="720"/>
      <w:contextualSpacing/>
    </w:pPr>
  </w:style>
  <w:style w:type="paragraph" w:styleId="Header">
    <w:name w:val="header"/>
    <w:basedOn w:val="Normal"/>
    <w:link w:val="HeaderChar"/>
    <w:uiPriority w:val="99"/>
    <w:unhideWhenUsed/>
    <w:rsid w:val="009B4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AF8"/>
    <w:rPr>
      <w:rFonts w:ascii="Times New Roman" w:eastAsiaTheme="minorEastAsia" w:hAnsi="Times New Roman"/>
      <w:sz w:val="24"/>
    </w:rPr>
  </w:style>
  <w:style w:type="paragraph" w:styleId="Footer">
    <w:name w:val="footer"/>
    <w:basedOn w:val="Normal"/>
    <w:link w:val="FooterChar"/>
    <w:uiPriority w:val="99"/>
    <w:unhideWhenUsed/>
    <w:rsid w:val="009B4A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AF8"/>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614224">
      <w:bodyDiv w:val="1"/>
      <w:marLeft w:val="0"/>
      <w:marRight w:val="0"/>
      <w:marTop w:val="0"/>
      <w:marBottom w:val="0"/>
      <w:divBdr>
        <w:top w:val="none" w:sz="0" w:space="0" w:color="auto"/>
        <w:left w:val="none" w:sz="0" w:space="0" w:color="auto"/>
        <w:bottom w:val="none" w:sz="0" w:space="0" w:color="auto"/>
        <w:right w:val="none" w:sz="0" w:space="0" w:color="auto"/>
      </w:divBdr>
      <w:divsChild>
        <w:div w:id="1709183555">
          <w:marLeft w:val="0"/>
          <w:marRight w:val="0"/>
          <w:marTop w:val="0"/>
          <w:marBottom w:val="0"/>
          <w:divBdr>
            <w:top w:val="none" w:sz="0" w:space="0" w:color="auto"/>
            <w:left w:val="none" w:sz="0" w:space="0" w:color="auto"/>
            <w:bottom w:val="none" w:sz="0" w:space="0" w:color="auto"/>
            <w:right w:val="none" w:sz="0" w:space="0" w:color="auto"/>
          </w:divBdr>
        </w:div>
      </w:divsChild>
    </w:div>
    <w:div w:id="2107727089">
      <w:bodyDiv w:val="1"/>
      <w:marLeft w:val="0"/>
      <w:marRight w:val="0"/>
      <w:marTop w:val="0"/>
      <w:marBottom w:val="0"/>
      <w:divBdr>
        <w:top w:val="none" w:sz="0" w:space="0" w:color="auto"/>
        <w:left w:val="none" w:sz="0" w:space="0" w:color="auto"/>
        <w:bottom w:val="none" w:sz="0" w:space="0" w:color="auto"/>
        <w:right w:val="none" w:sz="0" w:space="0" w:color="auto"/>
      </w:divBdr>
      <w:divsChild>
        <w:div w:id="5137618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842</Words>
  <Characters>4804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2020-11-30T13:56:00Z</dcterms:created>
  <dcterms:modified xsi:type="dcterms:W3CDTF">2020-11-30T13:56:00Z</dcterms:modified>
</cp:coreProperties>
</file>