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rPr>
          <w:rFonts w:hint="default" w:ascii="Times New Roman" w:hAnsi="Times New Roman" w:cs="Times New Roman"/>
          <w:b/>
          <w:lang w:val="en-US"/>
        </w:rPr>
      </w:pPr>
      <w:r>
        <w:rPr>
          <w:rFonts w:hint="default" w:ascii="Times New Roman" w:hAnsi="Times New Roman" w:cs="Times New Roman"/>
          <w:b/>
          <w:lang w:val="en-US"/>
        </w:rPr>
        <w:t>1) Description (Who, what, where, when; What did it sound/look like?)</w:t>
      </w:r>
    </w:p>
    <w:p>
      <w:pPr>
        <w:pStyle w:val="2"/>
        <w:widowControl/>
        <w:rPr>
          <w:rFonts w:hint="default" w:ascii="Times New Roman" w:hAnsi="Times New Roman" w:cs="Times New Roman"/>
          <w:b/>
          <w:lang w:val="en-US"/>
        </w:rPr>
      </w:pPr>
      <w:r>
        <w:rPr>
          <w:rFonts w:hint="default" w:ascii="Times New Roman" w:hAnsi="Times New Roman" w:cs="Times New Roman"/>
          <w:b/>
          <w:lang w:val="en-US"/>
        </w:rPr>
        <w:t>2) Analysis (use the terminology presented in class)</w:t>
      </w:r>
    </w:p>
    <w:p>
      <w:pPr>
        <w:pStyle w:val="2"/>
        <w:widowControl/>
        <w:rPr>
          <w:rFonts w:hint="default" w:ascii="Times New Roman" w:hAnsi="Times New Roman" w:cs="Times New Roman"/>
          <w:b/>
          <w:lang w:val="en-US"/>
        </w:rPr>
      </w:pPr>
      <w:r>
        <w:rPr>
          <w:rFonts w:hint="default" w:ascii="Times New Roman" w:hAnsi="Times New Roman" w:cs="Times New Roman"/>
          <w:b/>
          <w:lang w:val="en-US"/>
        </w:rPr>
        <w:t>3) Meaning (the artist’s intention behind creating the work of art; this must form the thesis statement of your paper, presented in the first paragraph). Determining your thesis will require some research.</w:t>
      </w:r>
    </w:p>
    <w:p>
      <w:pPr>
        <w:pStyle w:val="2"/>
        <w:widowControl/>
        <w:rPr>
          <w:rFonts w:hint="default" w:ascii="Times New Roman" w:hAnsi="Times New Roman" w:cs="Times New Roman"/>
          <w:b/>
          <w:lang w:val="en-US"/>
        </w:rPr>
      </w:pPr>
      <w:r>
        <w:rPr>
          <w:rFonts w:hint="default" w:ascii="Times New Roman" w:hAnsi="Times New Roman" w:cs="Times New Roman"/>
          <w:b/>
          <w:lang w:val="en-US"/>
        </w:rPr>
        <w:t>4) Length (3 full pages, double-spaced, 12 pt. Times New Roman font [including paper title and your name], 1” margins).</w:t>
      </w:r>
    </w:p>
    <w:p>
      <w:pPr>
        <w:pStyle w:val="2"/>
        <w:widowControl/>
        <w:rPr>
          <w:rFonts w:hint="default" w:ascii="Times New Roman" w:hAnsi="Times New Roman" w:cs="Times New Roman"/>
          <w:b/>
          <w:lang w:val="en-US"/>
        </w:rPr>
      </w:pPr>
      <w:r>
        <w:rPr>
          <w:rFonts w:hint="default" w:ascii="Times New Roman" w:hAnsi="Times New Roman" w:cs="Times New Roman"/>
          <w:b/>
          <w:lang w:val="en-US"/>
        </w:rPr>
        <w:t>5) Acceptable style (grammar, spelling, syntax, organization)</w:t>
      </w:r>
    </w:p>
    <w:p>
      <w:pPr>
        <w:pStyle w:val="2"/>
        <w:widowControl/>
        <w:rPr>
          <w:rFonts w:hint="default" w:ascii="Times New Roman" w:hAnsi="Times New Roman" w:cs="Times New Roman"/>
          <w:b/>
          <w:lang w:val="en-US"/>
        </w:rPr>
      </w:pPr>
      <w:r>
        <w:rPr>
          <w:rFonts w:hint="default" w:ascii="Times New Roman" w:hAnsi="Times New Roman" w:cs="Times New Roman"/>
          <w:b/>
          <w:lang w:val="en-US"/>
        </w:rPr>
        <w:t>6) Use the terminologies down below as much as possible.</w:t>
      </w:r>
    </w:p>
    <w:p>
      <w:pPr>
        <w:pStyle w:val="2"/>
        <w:widowControl/>
        <w:rPr>
          <w:lang w:val="en-US"/>
        </w:rPr>
      </w:pPr>
      <w:r>
        <w:rPr>
          <w:rFonts w:hint="default" w:ascii="Times New Roman" w:hAnsi="Times New Roman" w:cs="Times New Roman"/>
          <w:lang w:val="en-US"/>
        </w:rPr>
        <w:t>Remember, whenever paraphrasing information, that is taking information from a source and putting it into one’s own words, one must at the end of that information utilize a citation giving proper credit to that source. If a direct quotation is taken from the source, then all the words taken verbatim must be included within quotation marks and a citation inserted providing the source. Failure to follow these methods will be considered plagiarism.</w:t>
      </w:r>
    </w:p>
    <w:p>
      <w:pPr>
        <w:pStyle w:val="2"/>
        <w:widowControl/>
        <w:rPr>
          <w:lang w:val="en-US"/>
        </w:rPr>
      </w:pPr>
      <w:r>
        <w:rPr>
          <w:rFonts w:hint="default" w:ascii="Times New Roman" w:hAnsi="Times New Roman" w:cs="Times New Roman"/>
          <w:lang w:val="en-US"/>
        </w:rPr>
        <w:t xml:space="preserve"> The </w:t>
      </w:r>
      <w:r>
        <w:rPr>
          <w:rFonts w:hint="default" w:ascii="Times New Roman" w:hAnsi="Times New Roman" w:cs="Times New Roman"/>
          <w:b/>
          <w:i/>
          <w:lang w:val="en-US"/>
        </w:rPr>
        <w:t>Chicago Manual of Style</w:t>
      </w:r>
      <w:r>
        <w:rPr>
          <w:rFonts w:hint="default" w:ascii="Times New Roman" w:hAnsi="Times New Roman" w:cs="Times New Roman"/>
          <w:lang w:val="en-US"/>
        </w:rPr>
        <w:t xml:space="preserve"> must be used for source citation and bibliographic information. On online version is available at: </w:t>
      </w:r>
      <w:r>
        <w:rPr>
          <w:lang w:val="en-US"/>
        </w:rPr>
        <w:fldChar w:fldCharType="begin"/>
      </w:r>
      <w:r>
        <w:rPr>
          <w:lang w:val="en-US"/>
        </w:rPr>
        <w:instrText xml:space="preserve"> HYPERLINK "https://owl.purdue.edu/owl/research_and_citation/chicago_manual_17th_edition/cmos_formatting_and_style_guide/chicago_manual_of_style_17th_edition.html" </w:instrText>
      </w:r>
      <w:r>
        <w:rPr>
          <w:lang w:val="en-US"/>
        </w:rPr>
        <w:fldChar w:fldCharType="separate"/>
      </w:r>
      <w:r>
        <w:rPr>
          <w:rStyle w:val="5"/>
          <w:rFonts w:hint="default" w:ascii="Times New Roman" w:hAnsi="Times New Roman" w:cs="Times New Roman"/>
          <w:u w:val="single"/>
          <w:lang w:val="en-US"/>
        </w:rPr>
        <w:t>https://owl.purdue.edu/owl/research_and_citation/chicago_manual_17th_edition/cmos_formatting_and_style_guide/chicago_manual_of_style_17th_edition.html</w:t>
      </w:r>
      <w:r>
        <w:rPr>
          <w:lang w:val="en-US"/>
        </w:rPr>
        <w:fldChar w:fldCharType="end"/>
      </w:r>
    </w:p>
    <w:p>
      <w:pPr>
        <w:rPr>
          <w:rFonts w:hint="default"/>
          <w:lang w:val="en-US"/>
        </w:rPr>
      </w:pPr>
    </w:p>
    <w:p>
      <w:pPr>
        <w:rPr>
          <w:rFonts w:hint="default"/>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Shot: A shot consists of a single take, which can be several seconds or several minutes long. </w:t>
      </w: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A shot is the frame/frames recorded by the camera when it starts recording and stops recording. </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Scene: A scene is composed of several shots. Scene is a series of shots taken from different angles of an action on a single location and continuous time. </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Sequence: A sequence is composed of scenes. Sequence is a series of shots or scenes at different locations and at different time. </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Extreme long shot (Establishing shot): Used to show the subject from a distance, or the area in which the scene is taking place. This type of shot is particularly useful for establishing a scene in terms of time and place, as well as a character’s physical or emotional relationship to the environment and elements within it. The character doesn’t necessarily have to be viewable in this shot.</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Long Shot: Shows the subject from top to bottom; for a person, this would be head to toes, though not necessarily filling the frame. The character becomes more of a focus than an Extreme Long Shot, but the shot tends to still be dominated by the scenery. This shot often sets the scene and our character’s place in it. This can also serve as an Establishing Shot, in lieu of an Extreme Long Shot.</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 xml:space="preserve">Full shot: Frames character from head to toes, with the subject roughly filling the frame. The emphasis tends to be more on action and movement rather than a character’s emotional state. </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Medium shot, (Knee shot): (aka American Shot)  This gets its name from Western films from the 1930s and 1940s, which would frame the subject from mid-thighs up to fit the character’s gun holsters into the shot.</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Close-up: Fills the screen with part of the subject, such as a person’s head/face. Framed this tightly, the emotions and reaction of a character dominate the scene</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Extreme Close-up: Emphasizes a small area or detail of the subject, such as the eye(s) or mouth. An Extreme Close Up of just the eyes is sometimes called an Italian Shot, getting its name from Sergio Leone’s Italian-Western films that popularized it.</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High angle: Subject is photographed from above eye level. This can have the effect of making the subject seem vulnerable, weak, or frightened.</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Low angle: Subject is photographed from below eye level. This can have the effect of making the subject look powerful, heroic, or dangerous.</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Bird’s-Eye View: (aka Top Shot)  A high-angle shot that’s taken from directly overhead and from a distance. The shot gives the audience a wider view and is useful for showing direction and that the subject is moving, to highlight special relations, or reveal to the audience elements outside the boundaries of the character’s awareness. The shot is often taken from on a crane or helicopter.</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 xml:space="preserve">Eye Level: Shot taken with the camera approximately at human eye level, resulting in a neutral effect on the audience </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b/>
          <w:bCs/>
          <w:color w:val="FF0000"/>
          <w:sz w:val="24"/>
          <w:szCs w:val="32"/>
          <w:u w:val="single"/>
          <w:lang w:val="en-US"/>
        </w:rPr>
        <w:t>Mise-en-scène: Mise en scène:</w:t>
      </w:r>
      <w:r>
        <w:rPr>
          <w:rFonts w:hint="default" w:ascii="Times New Roman" w:hAnsi="Times New Roman" w:cs="Times New Roman"/>
          <w:sz w:val="24"/>
          <w:szCs w:val="32"/>
          <w:lang w:val="en-US"/>
        </w:rPr>
        <w:t xml:space="preserve"> pronounced meez-ahn-sen, is a term used to describe the setting of a scene in a play or a film. It refers to everything placed on the stage or in front of the camera—including people. In other words, mise en scène is a catch-all for everything that contributes to the visual presentation and overall “look” of a production. When translated from French, it means “placing on stage.”</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Cut: A transition where one shot is instantly followed by another.</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Cross Cutting: Technique used to give the illusion that two story lines of action are happening at the same time by rapidly cutting back and forth between them.</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Dissolve: When the end of one shot overlaps the start of the next one to create a gradual scene transition.</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J Cuts: An editing technique that allows the audience to first hear audio from a shot, and then see it.</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L Cut: An editing changeover between one shot and another in film, where the visual and audio shift at different times. Also called a split edit.</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Jump Cut: An abrupt cut that creates a lack of continuity between shots by leaving out parts of the action.</w:t>
      </w:r>
    </w:p>
    <w:p>
      <w:pPr>
        <w:rPr>
          <w:rFonts w:hint="default" w:ascii="Times New Roman" w:hAnsi="Times New Roman" w:cs="Times New Roman"/>
          <w:sz w:val="24"/>
          <w:szCs w:val="32"/>
          <w:lang w:val="en-US"/>
        </w:rPr>
      </w:pPr>
    </w:p>
    <w:p>
      <w:pPr>
        <w:rPr>
          <w:rFonts w:hint="default" w:ascii="Times New Roman" w:hAnsi="Times New Roman" w:cs="Times New Roman"/>
          <w:sz w:val="24"/>
          <w:szCs w:val="32"/>
          <w:lang w:val="en-US"/>
        </w:rPr>
      </w:pPr>
      <w:r>
        <w:rPr>
          <w:rFonts w:hint="default" w:ascii="Times New Roman" w:hAnsi="Times New Roman" w:cs="Times New Roman"/>
          <w:sz w:val="24"/>
          <w:szCs w:val="32"/>
          <w:lang w:val="en-US"/>
        </w:rPr>
        <w:t>Psychological thriller is a thriller story which emphasizes the psychology of its characters and their unstable emotional states. ... Psychological thrillers often incorporate elements of mystery, drama, action, and horror, particularly psychological horror. They are usually books or films.</w:t>
      </w:r>
    </w:p>
    <w:p>
      <w:pPr>
        <w:rPr>
          <w:rFonts w:hint="default" w:ascii="Times New Roman" w:hAnsi="Times New Roman" w:cs="Times New Roman"/>
          <w:sz w:val="24"/>
          <w:szCs w:val="32"/>
          <w:lang w:val="en-US"/>
        </w:rPr>
      </w:pPr>
    </w:p>
    <w:p>
      <w:pPr>
        <w:rPr>
          <w:rFonts w:hint="default"/>
          <w:lang w:val="en-US"/>
        </w:rPr>
      </w:pPr>
    </w:p>
    <w:p>
      <w:pPr>
        <w:rPr>
          <w:rFonts w:hint="default"/>
          <w:lang w:val="en-US"/>
        </w:rPr>
      </w:pPr>
    </w:p>
    <w:p>
      <w:pPr>
        <w:rPr>
          <w:rFonts w:hint="default"/>
          <w:lang w:val="en-US"/>
        </w:rPr>
      </w:pPr>
      <w:bookmarkStart w:id="0" w:name="_GoBack"/>
      <w:bookmarkEnd w:id="0"/>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r>
        <w:rPr>
          <w:rFonts w:hint="default"/>
          <w:lang w:val="en-US"/>
        </w:rPr>
        <w:br w:type="textWrapp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DengXian">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411796"/>
    <w:rsid w:val="12CB0B60"/>
    <w:rsid w:val="1BF61D47"/>
    <w:rsid w:val="20D87764"/>
    <w:rsid w:val="4536525F"/>
    <w:rsid w:val="53D64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DengXian" w:hAnsi="DengXian" w:eastAsia="DengXian" w:cs="DengXi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keepNext w:val="0"/>
      <w:keepLines w:val="0"/>
      <w:widowControl/>
      <w:suppressLineNumbers w:val="0"/>
      <w:spacing w:before="100" w:beforeAutospacing="1" w:after="100" w:afterAutospacing="1"/>
      <w:ind w:left="0" w:right="0"/>
      <w:jc w:val="left"/>
    </w:pPr>
    <w:rPr>
      <w:rFonts w:hint="eastAsia" w:ascii="SimSun" w:hAnsi="SimSun" w:eastAsia="SimSun" w:cs="SimSun"/>
      <w:kern w:val="0"/>
      <w:sz w:val="24"/>
      <w:szCs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Aaron boy</dc:creator>
  <cp:lastModifiedBy>  Bilippar.</cp:lastModifiedBy>
  <dcterms:modified xsi:type="dcterms:W3CDTF">2019-11-03T17:54:45Z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