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24B4" w:rsidRDefault="000524B4" w:rsidP="008F3EF8">
      <w:pPr>
        <w:jc w:val="center"/>
      </w:pPr>
    </w:p>
    <w:p w:rsidR="008F3EF8" w:rsidRDefault="008F3EF8" w:rsidP="008F3EF8">
      <w:pPr>
        <w:jc w:val="center"/>
      </w:pPr>
    </w:p>
    <w:p w:rsidR="008F3EF8" w:rsidRDefault="008F3EF8" w:rsidP="008F3EF8">
      <w:pPr>
        <w:jc w:val="center"/>
      </w:pPr>
    </w:p>
    <w:p w:rsidR="008F3EF8" w:rsidRDefault="008F3EF8" w:rsidP="008F3EF8">
      <w:pPr>
        <w:jc w:val="center"/>
      </w:pPr>
    </w:p>
    <w:p w:rsidR="008F3EF8" w:rsidRDefault="008F3EF8" w:rsidP="008F3EF8">
      <w:pPr>
        <w:jc w:val="center"/>
      </w:pPr>
    </w:p>
    <w:p w:rsidR="008F3EF8" w:rsidRDefault="008F3EF8" w:rsidP="008F3EF8">
      <w:pPr>
        <w:jc w:val="center"/>
      </w:pPr>
    </w:p>
    <w:p w:rsidR="008F3EF8" w:rsidRDefault="008F3EF8" w:rsidP="008F3EF8">
      <w:pPr>
        <w:jc w:val="center"/>
      </w:pPr>
    </w:p>
    <w:p w:rsidR="008F3EF8" w:rsidRDefault="008F3EF8" w:rsidP="008F3EF8">
      <w:pPr>
        <w:jc w:val="center"/>
      </w:pPr>
    </w:p>
    <w:p w:rsidR="008F3EF8" w:rsidRDefault="008F3EF8" w:rsidP="008F3EF8">
      <w:pPr>
        <w:jc w:val="center"/>
      </w:pPr>
    </w:p>
    <w:p w:rsidR="008F3EF8" w:rsidRDefault="008F3EF8" w:rsidP="008F3EF8">
      <w:pPr>
        <w:jc w:val="center"/>
      </w:pPr>
    </w:p>
    <w:p w:rsidR="008F3EF8" w:rsidRDefault="008F3EF8" w:rsidP="008F3EF8">
      <w:pPr>
        <w:jc w:val="center"/>
      </w:pPr>
      <w:r>
        <w:t>Student’s Name</w:t>
      </w:r>
    </w:p>
    <w:p w:rsidR="008F3EF8" w:rsidRDefault="008F3EF8" w:rsidP="008F3EF8">
      <w:pPr>
        <w:jc w:val="center"/>
      </w:pPr>
      <w:r>
        <w:t>Professor’s Name</w:t>
      </w:r>
    </w:p>
    <w:p w:rsidR="008F3EF8" w:rsidRDefault="008F3EF8" w:rsidP="008F3EF8">
      <w:pPr>
        <w:jc w:val="center"/>
      </w:pPr>
      <w:r>
        <w:t>Institution Affiliation</w:t>
      </w:r>
    </w:p>
    <w:p w:rsidR="008F3EF8" w:rsidRDefault="008F3EF8" w:rsidP="008F3EF8">
      <w:pPr>
        <w:jc w:val="center"/>
      </w:pPr>
    </w:p>
    <w:p w:rsidR="008F3EF8" w:rsidRDefault="008F3EF8" w:rsidP="008F3EF8">
      <w:pPr>
        <w:jc w:val="center"/>
      </w:pPr>
    </w:p>
    <w:p w:rsidR="008F3EF8" w:rsidRDefault="008F3EF8" w:rsidP="008F3EF8">
      <w:pPr>
        <w:jc w:val="center"/>
      </w:pPr>
    </w:p>
    <w:p w:rsidR="008F3EF8" w:rsidRDefault="008F3EF8" w:rsidP="008F3EF8">
      <w:pPr>
        <w:jc w:val="center"/>
      </w:pPr>
    </w:p>
    <w:p w:rsidR="008F3EF8" w:rsidRDefault="00FE54F5" w:rsidP="00FE54F5">
      <w:pPr>
        <w:tabs>
          <w:tab w:val="left" w:pos="3225"/>
        </w:tabs>
      </w:pPr>
      <w:r>
        <w:tab/>
      </w:r>
    </w:p>
    <w:p w:rsidR="008F3EF8" w:rsidRDefault="00EA64BE" w:rsidP="008F3EF8">
      <w:pPr>
        <w:jc w:val="center"/>
      </w:pPr>
      <w:r>
        <w:lastRenderedPageBreak/>
        <w:t>Evaluating test</w:t>
      </w:r>
      <w:r w:rsidR="00F737F1">
        <w:t>imony</w:t>
      </w:r>
    </w:p>
    <w:p w:rsidR="008F3EF8" w:rsidRPr="0004222E" w:rsidRDefault="008F3EF8" w:rsidP="00337BCB">
      <w:pPr>
        <w:pStyle w:val="NormalWeb"/>
        <w:numPr>
          <w:ilvl w:val="0"/>
          <w:numId w:val="2"/>
        </w:numPr>
        <w:shd w:val="clear" w:color="auto" w:fill="FFFFFF"/>
        <w:spacing w:before="180" w:beforeAutospacing="0" w:after="180" w:afterAutospacing="0" w:line="480" w:lineRule="auto"/>
        <w:jc w:val="center"/>
        <w:rPr>
          <w:b/>
          <w:color w:val="2D3B45"/>
        </w:rPr>
      </w:pPr>
      <w:r w:rsidRPr="0004222E">
        <w:rPr>
          <w:b/>
          <w:color w:val="2D3B45"/>
        </w:rPr>
        <w:t>What is the importance of the distinction between metaphysics of testimony and the epistemology of testimony?</w:t>
      </w:r>
    </w:p>
    <w:p w:rsidR="006F7267" w:rsidRDefault="00FE54F5" w:rsidP="00EA64BE">
      <w:pPr>
        <w:pStyle w:val="NormalWeb"/>
        <w:shd w:val="clear" w:color="auto" w:fill="FFFFFF"/>
        <w:spacing w:before="180" w:beforeAutospacing="0" w:after="180" w:afterAutospacing="0" w:line="480" w:lineRule="auto"/>
        <w:ind w:firstLine="720"/>
        <w:rPr>
          <w:color w:val="2D3B45"/>
        </w:rPr>
      </w:pPr>
      <w:r w:rsidRPr="00FE54F5">
        <w:rPr>
          <w:color w:val="2D3B45"/>
        </w:rPr>
        <w:t xml:space="preserve">Metaphysics is the study of the true nature of reality while epistemology is the study of the true nature of knowledge and belief. </w:t>
      </w:r>
      <w:r>
        <w:rPr>
          <w:color w:val="2D3B45"/>
        </w:rPr>
        <w:t>Metaphysics of testimony involves taking the testimony as it appears without subjecting it to further investigation. This is mostly because the testimony is similar to all situations of daily life. On the other hand, however, the epistemology of testimony implies subjecting the testi</w:t>
      </w:r>
      <w:r w:rsidR="006F7267">
        <w:rPr>
          <w:color w:val="2D3B45"/>
        </w:rPr>
        <w:t>mony into further investigation</w:t>
      </w:r>
      <w:r>
        <w:rPr>
          <w:color w:val="2D3B45"/>
        </w:rPr>
        <w:t>.</w:t>
      </w:r>
      <w:r w:rsidR="006F7267">
        <w:rPr>
          <w:color w:val="2D3B45"/>
        </w:rPr>
        <w:t xml:space="preserve"> In involves justifying the testimony under several conditions. </w:t>
      </w:r>
    </w:p>
    <w:p w:rsidR="008F3EF8" w:rsidRPr="0004222E" w:rsidRDefault="006F7267" w:rsidP="00337BCB">
      <w:pPr>
        <w:pStyle w:val="NormalWeb"/>
        <w:numPr>
          <w:ilvl w:val="0"/>
          <w:numId w:val="2"/>
        </w:numPr>
        <w:shd w:val="clear" w:color="auto" w:fill="FFFFFF"/>
        <w:spacing w:before="180" w:beforeAutospacing="0" w:after="180" w:afterAutospacing="0" w:line="480" w:lineRule="auto"/>
        <w:jc w:val="center"/>
        <w:rPr>
          <w:b/>
          <w:color w:val="2D3B45"/>
        </w:rPr>
      </w:pPr>
      <w:r w:rsidRPr="0004222E">
        <w:rPr>
          <w:b/>
          <w:color w:val="2D3B45"/>
        </w:rPr>
        <w:t>Why does context matter for determining if something should be taken as a source of testimony or not?</w:t>
      </w:r>
    </w:p>
    <w:p w:rsidR="008F3EF8" w:rsidRDefault="006F7267" w:rsidP="00EA64BE">
      <w:pPr>
        <w:pStyle w:val="NormalWeb"/>
        <w:shd w:val="clear" w:color="auto" w:fill="FFFFFF"/>
        <w:spacing w:before="180" w:beforeAutospacing="0" w:after="180" w:afterAutospacing="0" w:line="480" w:lineRule="auto"/>
        <w:ind w:firstLine="720"/>
        <w:rPr>
          <w:color w:val="2D3B45"/>
        </w:rPr>
      </w:pPr>
      <w:r w:rsidRPr="006F7267">
        <w:rPr>
          <w:color w:val="2D3B45"/>
        </w:rPr>
        <w:t xml:space="preserve">Context matters because it is primary evidence. If the context is irrelevant to the situation, the testimony will not be take into consideration. However, if the context is relevant to the situation, the testimony will be used. </w:t>
      </w:r>
    </w:p>
    <w:p w:rsidR="006F7267" w:rsidRPr="00EA64BE" w:rsidRDefault="006F7267" w:rsidP="00337BCB">
      <w:pPr>
        <w:pStyle w:val="NormalWeb"/>
        <w:numPr>
          <w:ilvl w:val="0"/>
          <w:numId w:val="2"/>
        </w:numPr>
        <w:shd w:val="clear" w:color="auto" w:fill="FFFFFF"/>
        <w:spacing w:before="180" w:beforeAutospacing="0" w:after="180" w:afterAutospacing="0" w:line="480" w:lineRule="auto"/>
        <w:jc w:val="center"/>
        <w:rPr>
          <w:b/>
          <w:color w:val="2D3B45"/>
        </w:rPr>
      </w:pPr>
      <w:r w:rsidRPr="00EA64BE">
        <w:rPr>
          <w:b/>
          <w:color w:val="2D3B45"/>
        </w:rPr>
        <w:t>What is the Disjunctive view of testimony?</w:t>
      </w:r>
    </w:p>
    <w:p w:rsidR="006E5C45" w:rsidRDefault="006E5C45" w:rsidP="00EA64BE">
      <w:pPr>
        <w:pStyle w:val="NormalWeb"/>
        <w:shd w:val="clear" w:color="auto" w:fill="FFFFFF"/>
        <w:spacing w:before="180" w:beforeAutospacing="0" w:after="180" w:afterAutospacing="0" w:line="480" w:lineRule="auto"/>
        <w:ind w:firstLine="720"/>
        <w:rPr>
          <w:rFonts w:ascii="Helvetica" w:hAnsi="Helvetica" w:cs="Helvetica"/>
          <w:color w:val="505151"/>
          <w:sz w:val="21"/>
          <w:szCs w:val="21"/>
          <w:shd w:val="clear" w:color="auto" w:fill="FFFFFF"/>
        </w:rPr>
      </w:pPr>
      <w:r w:rsidRPr="006A5A7E">
        <w:rPr>
          <w:color w:val="2D3B45"/>
        </w:rPr>
        <w:t xml:space="preserve">The disjunctive view of testimony captures both metaphysics and epistemology of testimony and </w:t>
      </w:r>
      <w:r w:rsidR="006A5A7E" w:rsidRPr="006A5A7E">
        <w:rPr>
          <w:color w:val="2D3B45"/>
        </w:rPr>
        <w:t>provides the basis for a testimony’s significance. This involves understanding the assumption behind the testimony and the source of belief and knowledge of the testimony and coming up with its significance.</w:t>
      </w:r>
    </w:p>
    <w:p w:rsidR="00337BCB" w:rsidRDefault="00337BCB" w:rsidP="00EA64BE">
      <w:pPr>
        <w:pStyle w:val="NormalWeb"/>
        <w:shd w:val="clear" w:color="auto" w:fill="FFFFFF"/>
        <w:spacing w:before="180" w:beforeAutospacing="0" w:after="180" w:afterAutospacing="0" w:line="480" w:lineRule="auto"/>
        <w:ind w:firstLine="720"/>
        <w:rPr>
          <w:color w:val="2D3B45"/>
        </w:rPr>
      </w:pPr>
    </w:p>
    <w:p w:rsidR="00337BCB" w:rsidRDefault="00337BCB" w:rsidP="00337BCB">
      <w:pPr>
        <w:pStyle w:val="NormalWeb"/>
        <w:numPr>
          <w:ilvl w:val="0"/>
          <w:numId w:val="2"/>
        </w:numPr>
        <w:shd w:val="clear" w:color="auto" w:fill="FFFFFF"/>
        <w:spacing w:before="180" w:beforeAutospacing="0" w:after="180" w:afterAutospacing="0" w:line="480" w:lineRule="auto"/>
        <w:jc w:val="center"/>
        <w:rPr>
          <w:b/>
          <w:color w:val="2D3B45"/>
        </w:rPr>
      </w:pPr>
      <w:r w:rsidRPr="00337BCB">
        <w:rPr>
          <w:b/>
          <w:color w:val="2D3B45"/>
        </w:rPr>
        <w:lastRenderedPageBreak/>
        <w:t>After reading this article, what comes across as the biggest question about testimony? Had you thought of this question prior to reading this text?  Why do you think this is the biggest question about testimony?</w:t>
      </w:r>
    </w:p>
    <w:p w:rsidR="0080151F" w:rsidRPr="0080151F" w:rsidRDefault="000B6CC6" w:rsidP="000B6CC6">
      <w:pPr>
        <w:pStyle w:val="NormalWeb"/>
        <w:shd w:val="clear" w:color="auto" w:fill="FFFFFF"/>
        <w:spacing w:before="180" w:beforeAutospacing="0" w:after="180" w:afterAutospacing="0" w:line="480" w:lineRule="auto"/>
        <w:ind w:firstLine="720"/>
        <w:rPr>
          <w:color w:val="2D3B45"/>
        </w:rPr>
      </w:pPr>
      <w:r>
        <w:rPr>
          <w:color w:val="2D3B45"/>
        </w:rPr>
        <w:t>Is all testimonial</w:t>
      </w:r>
      <w:r w:rsidR="0080151F">
        <w:rPr>
          <w:color w:val="2D3B45"/>
        </w:rPr>
        <w:t xml:space="preserve"> </w:t>
      </w:r>
      <w:r>
        <w:rPr>
          <w:color w:val="2D3B45"/>
        </w:rPr>
        <w:t xml:space="preserve">knowledge </w:t>
      </w:r>
      <w:r w:rsidR="0080151F">
        <w:rPr>
          <w:color w:val="2D3B45"/>
        </w:rPr>
        <w:t>fundamentally misguided? I had not thought of this question before si</w:t>
      </w:r>
      <w:r>
        <w:rPr>
          <w:color w:val="2D3B45"/>
        </w:rPr>
        <w:t>nce there are so many testimonial beliefs</w:t>
      </w:r>
      <w:r w:rsidR="0080151F">
        <w:rPr>
          <w:color w:val="2D3B45"/>
        </w:rPr>
        <w:t xml:space="preserve"> that are passed on as true because they occur in th</w:t>
      </w:r>
      <w:r>
        <w:rPr>
          <w:color w:val="2D3B45"/>
        </w:rPr>
        <w:t>e routine of our daily lives but</w:t>
      </w:r>
      <w:r w:rsidR="0080151F">
        <w:rPr>
          <w:color w:val="2D3B45"/>
        </w:rPr>
        <w:t xml:space="preserve"> not because of justifiable reasons. This is the biggest question about testimony since we rely on testimonial knowledge for information about everything around us, if the testimony is fundamentally wrong right from its core, that means we are living a misguided life. </w:t>
      </w:r>
    </w:p>
    <w:p w:rsidR="006A5A7E" w:rsidRPr="00EA64BE" w:rsidRDefault="006A5A7E" w:rsidP="00EA64BE">
      <w:pPr>
        <w:pStyle w:val="NormalWeb"/>
        <w:shd w:val="clear" w:color="auto" w:fill="FFFFFF"/>
        <w:spacing w:before="180" w:beforeAutospacing="0" w:after="180" w:afterAutospacing="0" w:line="480" w:lineRule="auto"/>
        <w:jc w:val="center"/>
        <w:rPr>
          <w:b/>
          <w:color w:val="2D3B45"/>
        </w:rPr>
      </w:pPr>
      <w:r w:rsidRPr="00EA64BE">
        <w:rPr>
          <w:b/>
          <w:color w:val="2D3B45"/>
        </w:rPr>
        <w:t>Consider the following example:</w:t>
      </w:r>
    </w:p>
    <w:p w:rsidR="00DD58C9" w:rsidRDefault="006A5A7E" w:rsidP="00DD58C9">
      <w:pPr>
        <w:pStyle w:val="NormalWeb"/>
        <w:shd w:val="clear" w:color="auto" w:fill="FFFFFF"/>
        <w:spacing w:before="180" w:beforeAutospacing="0" w:after="180" w:afterAutospacing="0" w:line="480" w:lineRule="auto"/>
        <w:rPr>
          <w:color w:val="2D3B45"/>
        </w:rPr>
      </w:pPr>
      <w:r w:rsidRPr="006A5A7E">
        <w:rPr>
          <w:color w:val="2D3B45"/>
        </w:rPr>
        <w:t>You are a juror sitting in on a legal case of fraud. The prosecution is arguing that the company knew about this fraud and attempted to conceal it. It is a very wealthy financial firm from Wall Street.</w:t>
      </w:r>
    </w:p>
    <w:p w:rsidR="00DD58C9" w:rsidRDefault="006A5A7E" w:rsidP="00DD58C9">
      <w:pPr>
        <w:pStyle w:val="NormalWeb"/>
        <w:shd w:val="clear" w:color="auto" w:fill="FFFFFF"/>
        <w:spacing w:before="180" w:beforeAutospacing="0" w:after="180" w:afterAutospacing="0" w:line="480" w:lineRule="auto"/>
        <w:rPr>
          <w:color w:val="2D3B45"/>
        </w:rPr>
      </w:pPr>
      <w:r w:rsidRPr="006A5A7E">
        <w:rPr>
          <w:color w:val="2D3B45"/>
        </w:rPr>
        <w:t>The first witness is a male secretary at the company in question. He says that he overheard his boss, a woman, speaking about this fraud out loud to herself in her office. She denies it. Do you believe him?</w:t>
      </w:r>
    </w:p>
    <w:p w:rsidR="00DD58C9" w:rsidRDefault="006A5A7E" w:rsidP="00DD58C9">
      <w:pPr>
        <w:pStyle w:val="NormalWeb"/>
        <w:shd w:val="clear" w:color="auto" w:fill="FFFFFF"/>
        <w:spacing w:before="180" w:beforeAutospacing="0" w:after="180" w:afterAutospacing="0" w:line="480" w:lineRule="auto"/>
        <w:rPr>
          <w:color w:val="2D3B45"/>
        </w:rPr>
      </w:pPr>
      <w:r w:rsidRPr="006A5A7E">
        <w:rPr>
          <w:color w:val="2D3B45"/>
        </w:rPr>
        <w:t xml:space="preserve">Yes </w:t>
      </w:r>
    </w:p>
    <w:p w:rsidR="00DD58C9" w:rsidRDefault="006A5A7E" w:rsidP="00DD58C9">
      <w:pPr>
        <w:pStyle w:val="NormalWeb"/>
        <w:shd w:val="clear" w:color="auto" w:fill="FFFFFF"/>
        <w:spacing w:before="180" w:beforeAutospacing="0" w:after="180" w:afterAutospacing="0" w:line="480" w:lineRule="auto"/>
        <w:rPr>
          <w:color w:val="2D3B45"/>
        </w:rPr>
      </w:pPr>
      <w:r w:rsidRPr="006A5A7E">
        <w:rPr>
          <w:color w:val="2D3B45"/>
        </w:rPr>
        <w:t>The next witness is a janitor who says that he overheard two business employees discussing this fraud at night in the restroom. They both deny it. Do you believe him?</w:t>
      </w:r>
    </w:p>
    <w:p w:rsidR="00DD58C9" w:rsidRDefault="006A5A7E" w:rsidP="00DD58C9">
      <w:pPr>
        <w:pStyle w:val="NormalWeb"/>
        <w:shd w:val="clear" w:color="auto" w:fill="FFFFFF"/>
        <w:spacing w:before="180" w:beforeAutospacing="0" w:after="180" w:afterAutospacing="0" w:line="480" w:lineRule="auto"/>
        <w:rPr>
          <w:color w:val="2D3B45"/>
        </w:rPr>
      </w:pPr>
      <w:r w:rsidRPr="006A5A7E">
        <w:rPr>
          <w:color w:val="2D3B45"/>
        </w:rPr>
        <w:t xml:space="preserve">Yes </w:t>
      </w:r>
    </w:p>
    <w:p w:rsidR="006A5A7E" w:rsidRPr="006A5A7E" w:rsidRDefault="006A5A7E" w:rsidP="00DD58C9">
      <w:pPr>
        <w:pStyle w:val="NormalWeb"/>
        <w:shd w:val="clear" w:color="auto" w:fill="FFFFFF"/>
        <w:spacing w:before="180" w:beforeAutospacing="0" w:after="180" w:afterAutospacing="0" w:line="480" w:lineRule="auto"/>
        <w:rPr>
          <w:color w:val="2D3B45"/>
        </w:rPr>
      </w:pPr>
      <w:r w:rsidRPr="006A5A7E">
        <w:rPr>
          <w:color w:val="2D3B45"/>
        </w:rPr>
        <w:lastRenderedPageBreak/>
        <w:t>The next witness is a barista at a local coffee shop who says he overheard a manager on the phone when they first discovered the fraud. The manager denies it. Do you believe the barista?</w:t>
      </w:r>
    </w:p>
    <w:p w:rsidR="006A5A7E" w:rsidRPr="006A5A7E" w:rsidRDefault="006A5A7E" w:rsidP="006A5A7E">
      <w:pPr>
        <w:pStyle w:val="NormalWeb"/>
        <w:shd w:val="clear" w:color="auto" w:fill="FFFFFF"/>
        <w:spacing w:before="180" w:beforeAutospacing="0" w:after="180" w:afterAutospacing="0"/>
        <w:rPr>
          <w:color w:val="2D3B45"/>
        </w:rPr>
      </w:pPr>
      <w:r w:rsidRPr="006A5A7E">
        <w:rPr>
          <w:color w:val="2D3B45"/>
        </w:rPr>
        <w:t> </w:t>
      </w:r>
      <w:r w:rsidRPr="006A5A7E">
        <w:rPr>
          <w:color w:val="2D3B45"/>
        </w:rPr>
        <w:t xml:space="preserve">Yes </w:t>
      </w:r>
    </w:p>
    <w:p w:rsidR="006A5A7E" w:rsidRPr="006A5A7E" w:rsidRDefault="006A5A7E" w:rsidP="00DD58C9">
      <w:pPr>
        <w:pStyle w:val="NormalWeb"/>
        <w:shd w:val="clear" w:color="auto" w:fill="FFFFFF"/>
        <w:spacing w:before="180" w:beforeAutospacing="0" w:after="180" w:afterAutospacing="0" w:line="480" w:lineRule="auto"/>
        <w:rPr>
          <w:color w:val="2D3B45"/>
        </w:rPr>
      </w:pPr>
      <w:r w:rsidRPr="006A5A7E">
        <w:rPr>
          <w:color w:val="2D3B45"/>
        </w:rPr>
        <w:t>Now, in the next example, you are still on a jury for a fraud case. But rather than a Wall Street firm, the corporation in question is a small Mom-and-Pop store in your local town.</w:t>
      </w:r>
    </w:p>
    <w:p w:rsidR="00DD58C9" w:rsidRDefault="006A5A7E" w:rsidP="00DD58C9">
      <w:pPr>
        <w:pStyle w:val="NormalWeb"/>
        <w:shd w:val="clear" w:color="auto" w:fill="FFFFFF"/>
        <w:spacing w:before="180" w:beforeAutospacing="0" w:after="180" w:afterAutospacing="0" w:line="480" w:lineRule="auto"/>
        <w:rPr>
          <w:color w:val="2D3B45"/>
        </w:rPr>
      </w:pPr>
      <w:r w:rsidRPr="006A5A7E">
        <w:rPr>
          <w:color w:val="2D3B45"/>
        </w:rPr>
        <w:t> The first witness, a woman who was hired as a cashier a few months ago, said that she overheard the owner, Fred, talking about this out loud in his office one night. Fred denies it. Do you believe her?</w:t>
      </w:r>
    </w:p>
    <w:p w:rsidR="006A5A7E" w:rsidRPr="006A5A7E" w:rsidRDefault="006A5A7E" w:rsidP="00DD58C9">
      <w:pPr>
        <w:pStyle w:val="NormalWeb"/>
        <w:shd w:val="clear" w:color="auto" w:fill="FFFFFF"/>
        <w:spacing w:before="180" w:beforeAutospacing="0" w:after="180" w:afterAutospacing="0" w:line="480" w:lineRule="auto"/>
        <w:rPr>
          <w:color w:val="2D3B45"/>
        </w:rPr>
      </w:pPr>
      <w:r w:rsidRPr="006A5A7E">
        <w:rPr>
          <w:color w:val="2D3B45"/>
        </w:rPr>
        <w:t> </w:t>
      </w:r>
      <w:r w:rsidR="00B81650">
        <w:rPr>
          <w:color w:val="2D3B45"/>
        </w:rPr>
        <w:t xml:space="preserve">Yes </w:t>
      </w:r>
    </w:p>
    <w:p w:rsidR="006A5A7E" w:rsidRPr="006A5A7E" w:rsidRDefault="006A5A7E" w:rsidP="00DD58C9">
      <w:pPr>
        <w:pStyle w:val="NormalWeb"/>
        <w:shd w:val="clear" w:color="auto" w:fill="FFFFFF"/>
        <w:spacing w:before="180" w:beforeAutospacing="0" w:after="180" w:afterAutospacing="0" w:line="480" w:lineRule="auto"/>
        <w:rPr>
          <w:color w:val="2D3B45"/>
        </w:rPr>
      </w:pPr>
      <w:r w:rsidRPr="006A5A7E">
        <w:rPr>
          <w:color w:val="2D3B45"/>
        </w:rPr>
        <w:t>The next witness is a neighbor who happens to work with a competitor of this company. He says that he overheard the son, Fred Jr., talking about this fraud while smoking outside with a friend. Fred Jr. denies it. Do you believe the neighbor?</w:t>
      </w:r>
    </w:p>
    <w:p w:rsidR="00B81650" w:rsidRDefault="006A5A7E" w:rsidP="00B81650">
      <w:pPr>
        <w:pStyle w:val="NormalWeb"/>
        <w:shd w:val="clear" w:color="auto" w:fill="FFFFFF"/>
        <w:spacing w:before="180" w:beforeAutospacing="0" w:after="180" w:afterAutospacing="0" w:line="480" w:lineRule="auto"/>
        <w:rPr>
          <w:color w:val="2D3B45"/>
        </w:rPr>
      </w:pPr>
      <w:r w:rsidRPr="006A5A7E">
        <w:rPr>
          <w:color w:val="2D3B45"/>
        </w:rPr>
        <w:t xml:space="preserve">No </w:t>
      </w:r>
    </w:p>
    <w:p w:rsidR="006A5A7E" w:rsidRPr="006A5A7E" w:rsidRDefault="006A5A7E" w:rsidP="00B81650">
      <w:pPr>
        <w:pStyle w:val="NormalWeb"/>
        <w:shd w:val="clear" w:color="auto" w:fill="FFFFFF"/>
        <w:spacing w:before="180" w:beforeAutospacing="0" w:after="180" w:afterAutospacing="0" w:line="480" w:lineRule="auto"/>
        <w:rPr>
          <w:color w:val="2D3B45"/>
        </w:rPr>
      </w:pPr>
      <w:r w:rsidRPr="006A5A7E">
        <w:rPr>
          <w:color w:val="2D3B45"/>
        </w:rPr>
        <w:t>And the final witness is Fred’s niece, who says that she saw paperwork on her uncle’s desk that covered of the fraud. The paperwork is gone, and Fred denies it. Do you believe her?</w:t>
      </w:r>
    </w:p>
    <w:p w:rsidR="006A5A7E" w:rsidRPr="006A5A7E" w:rsidRDefault="006A5A7E" w:rsidP="006A5A7E">
      <w:pPr>
        <w:pStyle w:val="NormalWeb"/>
        <w:shd w:val="clear" w:color="auto" w:fill="FFFFFF"/>
        <w:spacing w:before="180" w:beforeAutospacing="0" w:after="180" w:afterAutospacing="0"/>
        <w:rPr>
          <w:color w:val="2D3B45"/>
        </w:rPr>
      </w:pPr>
      <w:r w:rsidRPr="006A5A7E">
        <w:rPr>
          <w:color w:val="2D3B45"/>
        </w:rPr>
        <w:t xml:space="preserve">No </w:t>
      </w:r>
    </w:p>
    <w:p w:rsidR="00B81650" w:rsidRPr="00EA64BE" w:rsidRDefault="00B81650" w:rsidP="00EA64BE">
      <w:pPr>
        <w:pStyle w:val="NormalWeb"/>
        <w:shd w:val="clear" w:color="auto" w:fill="FFFFFF"/>
        <w:spacing w:before="180" w:beforeAutospacing="0" w:after="180" w:afterAutospacing="0" w:line="480" w:lineRule="auto"/>
        <w:jc w:val="center"/>
        <w:rPr>
          <w:b/>
          <w:color w:val="2D3B45"/>
        </w:rPr>
      </w:pPr>
      <w:r w:rsidRPr="00EA64BE">
        <w:rPr>
          <w:b/>
          <w:color w:val="2D3B45"/>
        </w:rPr>
        <w:t>After answering all these questions please write a short paragraph explaining every power dynamic or relationship at play in these two examples and how, if at all, they impacted your decision to believe or disbelieve the witnesses.</w:t>
      </w:r>
    </w:p>
    <w:p w:rsidR="00B81650" w:rsidRDefault="00B81650" w:rsidP="00EA64BE">
      <w:pPr>
        <w:pStyle w:val="NormalWeb"/>
        <w:shd w:val="clear" w:color="auto" w:fill="FFFFFF"/>
        <w:spacing w:before="180" w:beforeAutospacing="0" w:after="180" w:afterAutospacing="0" w:line="480" w:lineRule="auto"/>
        <w:ind w:firstLine="720"/>
        <w:rPr>
          <w:color w:val="2D3B45"/>
        </w:rPr>
      </w:pPr>
      <w:r>
        <w:rPr>
          <w:color w:val="2D3B45"/>
        </w:rPr>
        <w:t xml:space="preserve">The </w:t>
      </w:r>
      <w:r w:rsidR="00C82BE6">
        <w:rPr>
          <w:color w:val="2D3B45"/>
        </w:rPr>
        <w:t>secretary and the janitor</w:t>
      </w:r>
      <w:r>
        <w:rPr>
          <w:color w:val="2D3B45"/>
        </w:rPr>
        <w:t xml:space="preserve"> have testified against their firm. Their testimonies are believable since they have not been influenced by the power of their wealthy employer. If they </w:t>
      </w:r>
      <w:r>
        <w:rPr>
          <w:color w:val="2D3B45"/>
        </w:rPr>
        <w:lastRenderedPageBreak/>
        <w:t>were intimidated by their employer, they would not have testified against their firm. The barista at the coffee has no connection to the manager since he is not employed and the manager does no</w:t>
      </w:r>
      <w:r w:rsidR="00337BCB">
        <w:rPr>
          <w:color w:val="2D3B45"/>
        </w:rPr>
        <w:t xml:space="preserve">t have any power </w:t>
      </w:r>
      <w:r>
        <w:rPr>
          <w:color w:val="2D3B45"/>
        </w:rPr>
        <w:t>o</w:t>
      </w:r>
      <w:r w:rsidR="00337BCB">
        <w:rPr>
          <w:color w:val="2D3B45"/>
        </w:rPr>
        <w:t>ver</w:t>
      </w:r>
      <w:r>
        <w:rPr>
          <w:color w:val="2D3B45"/>
        </w:rPr>
        <w:t xml:space="preserve"> him</w:t>
      </w:r>
      <w:r w:rsidR="00337BCB">
        <w:rPr>
          <w:color w:val="2D3B45"/>
        </w:rPr>
        <w:t>; t</w:t>
      </w:r>
      <w:r>
        <w:rPr>
          <w:color w:val="2D3B45"/>
        </w:rPr>
        <w:t>his renders his testimony believable.</w:t>
      </w:r>
      <w:r w:rsidR="00C82BE6">
        <w:rPr>
          <w:color w:val="2D3B45"/>
        </w:rPr>
        <w:t xml:space="preserve"> In the other case, the testimony of the cashier is believable because she is testifying against her boss. Also, her boss was talking out loud at night which implies he did not expect anyone to hear him talking </w:t>
      </w:r>
      <w:r w:rsidR="00337BCB">
        <w:rPr>
          <w:color w:val="2D3B45"/>
        </w:rPr>
        <w:t xml:space="preserve">since it was past office hours </w:t>
      </w:r>
      <w:r w:rsidR="00C82BE6">
        <w:rPr>
          <w:color w:val="2D3B45"/>
        </w:rPr>
        <w:t xml:space="preserve">but the cashier did. The testimony of the neighbor is not believable since he works for the rival company. His testimony might be a tactic of eliminating competition. The testimony of Fred’s niece is believable because she is testifying against her uncle. This implies that her uncle’s position has not influenced her testimony. </w:t>
      </w:r>
    </w:p>
    <w:p w:rsidR="00B81650" w:rsidRPr="00B81650" w:rsidRDefault="00B81650" w:rsidP="00B81650">
      <w:pPr>
        <w:pStyle w:val="NormalWeb"/>
        <w:shd w:val="clear" w:color="auto" w:fill="FFFFFF"/>
        <w:spacing w:before="180" w:beforeAutospacing="0" w:after="180" w:afterAutospacing="0" w:line="480" w:lineRule="auto"/>
        <w:rPr>
          <w:color w:val="2D3B45"/>
        </w:rPr>
      </w:pPr>
    </w:p>
    <w:p w:rsidR="006A5A7E" w:rsidRPr="006A5A7E" w:rsidRDefault="006A5A7E" w:rsidP="006A5A7E">
      <w:pPr>
        <w:pStyle w:val="NormalWeb"/>
        <w:shd w:val="clear" w:color="auto" w:fill="FFFFFF"/>
        <w:spacing w:before="180" w:beforeAutospacing="0" w:after="180" w:afterAutospacing="0" w:line="480" w:lineRule="auto"/>
        <w:rPr>
          <w:color w:val="2D3B45"/>
        </w:rPr>
      </w:pPr>
      <w:bookmarkStart w:id="0" w:name="_GoBack"/>
      <w:bookmarkEnd w:id="0"/>
    </w:p>
    <w:sectPr w:rsidR="006A5A7E" w:rsidRPr="006A5A7E" w:rsidSect="00EA64B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2D2D" w:rsidRDefault="00392D2D" w:rsidP="008F3EF8">
      <w:pPr>
        <w:spacing w:after="0" w:line="240" w:lineRule="auto"/>
      </w:pPr>
      <w:r>
        <w:separator/>
      </w:r>
    </w:p>
  </w:endnote>
  <w:endnote w:type="continuationSeparator" w:id="0">
    <w:p w:rsidR="00392D2D" w:rsidRDefault="00392D2D" w:rsidP="008F3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2D2D" w:rsidRDefault="00392D2D" w:rsidP="008F3EF8">
      <w:pPr>
        <w:spacing w:after="0" w:line="240" w:lineRule="auto"/>
      </w:pPr>
      <w:r>
        <w:separator/>
      </w:r>
    </w:p>
  </w:footnote>
  <w:footnote w:type="continuationSeparator" w:id="0">
    <w:p w:rsidR="00392D2D" w:rsidRDefault="00392D2D" w:rsidP="008F3E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3828478"/>
      <w:docPartObj>
        <w:docPartGallery w:val="Page Numbers (Top of Page)"/>
        <w:docPartUnique/>
      </w:docPartObj>
    </w:sdtPr>
    <w:sdtEndPr>
      <w:rPr>
        <w:noProof/>
      </w:rPr>
    </w:sdtEndPr>
    <w:sdtContent>
      <w:p w:rsidR="008F3EF8" w:rsidRDefault="008F3EF8">
        <w:pPr>
          <w:pStyle w:val="Header"/>
          <w:jc w:val="right"/>
        </w:pPr>
        <w:r>
          <w:fldChar w:fldCharType="begin"/>
        </w:r>
        <w:r>
          <w:instrText xml:space="preserve"> PAGE   \* MERGEFORMAT </w:instrText>
        </w:r>
        <w:r>
          <w:fldChar w:fldCharType="separate"/>
        </w:r>
        <w:r w:rsidR="000B6CC6">
          <w:rPr>
            <w:noProof/>
          </w:rPr>
          <w:t>5</w:t>
        </w:r>
        <w:r>
          <w:rPr>
            <w:noProof/>
          </w:rPr>
          <w:fldChar w:fldCharType="end"/>
        </w:r>
      </w:p>
    </w:sdtContent>
  </w:sdt>
  <w:p w:rsidR="008F3EF8" w:rsidRDefault="00F737F1">
    <w:pPr>
      <w:pStyle w:val="Header"/>
    </w:pPr>
    <w:r>
      <w:t>EVALUATING TESTIMONY</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4BE" w:rsidRDefault="00EA64BE">
    <w:pPr>
      <w:pStyle w:val="Header"/>
      <w:jc w:val="center"/>
    </w:pPr>
    <w:r>
      <w:t xml:space="preserve">                                                                                                                                                     </w:t>
    </w:r>
    <w:sdt>
      <w:sdtPr>
        <w:id w:val="-11416573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737F1">
          <w:rPr>
            <w:noProof/>
          </w:rPr>
          <w:t>1</w:t>
        </w:r>
        <w:r>
          <w:rPr>
            <w:noProof/>
          </w:rPr>
          <w:fldChar w:fldCharType="end"/>
        </w:r>
      </w:sdtContent>
    </w:sdt>
  </w:p>
  <w:p w:rsidR="00EA64BE" w:rsidRDefault="00EA64BE">
    <w:pPr>
      <w:pStyle w:val="Header"/>
    </w:pPr>
    <w:r>
      <w:t>Running Head: EVA</w:t>
    </w:r>
    <w:r w:rsidR="00F737F1">
      <w:t>LUATING TESTIMONY</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24041"/>
    <w:multiLevelType w:val="hybridMultilevel"/>
    <w:tmpl w:val="D72C6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D266DD"/>
    <w:multiLevelType w:val="hybridMultilevel"/>
    <w:tmpl w:val="83FE4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EF8"/>
    <w:rsid w:val="0004222E"/>
    <w:rsid w:val="000524B4"/>
    <w:rsid w:val="000B6CC6"/>
    <w:rsid w:val="00337BCB"/>
    <w:rsid w:val="00392D2D"/>
    <w:rsid w:val="006A5A7E"/>
    <w:rsid w:val="006E5C45"/>
    <w:rsid w:val="006F7267"/>
    <w:rsid w:val="0080151F"/>
    <w:rsid w:val="008F3EF8"/>
    <w:rsid w:val="00B81650"/>
    <w:rsid w:val="00C82BE6"/>
    <w:rsid w:val="00DD58C9"/>
    <w:rsid w:val="00EA64BE"/>
    <w:rsid w:val="00F737F1"/>
    <w:rsid w:val="00FE5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E10A7"/>
  <w15:chartTrackingRefBased/>
  <w15:docId w15:val="{6885D57E-83CB-4519-981E-75456DC40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3E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EF8"/>
  </w:style>
  <w:style w:type="paragraph" w:styleId="Footer">
    <w:name w:val="footer"/>
    <w:basedOn w:val="Normal"/>
    <w:link w:val="FooterChar"/>
    <w:uiPriority w:val="99"/>
    <w:unhideWhenUsed/>
    <w:rsid w:val="008F3E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EF8"/>
  </w:style>
  <w:style w:type="paragraph" w:styleId="NormalWeb">
    <w:name w:val="Normal (Web)"/>
    <w:basedOn w:val="Normal"/>
    <w:uiPriority w:val="99"/>
    <w:unhideWhenUsed/>
    <w:rsid w:val="008F3EF8"/>
    <w:pPr>
      <w:spacing w:before="100" w:beforeAutospacing="1" w:after="100" w:afterAutospacing="1"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323</TotalTime>
  <Pages>5</Pages>
  <Words>742</Words>
  <Characters>4233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dc:creator>
  <cp:keywords/>
  <dc:description/>
  <cp:lastModifiedBy>Florence</cp:lastModifiedBy>
  <cp:revision>6</cp:revision>
  <dcterms:created xsi:type="dcterms:W3CDTF">2018-10-08T21:31:00Z</dcterms:created>
  <dcterms:modified xsi:type="dcterms:W3CDTF">2018-10-09T03:32:00Z</dcterms:modified>
</cp:coreProperties>
</file>