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F96" w:rsidRDefault="00927F96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7F96" w:rsidRDefault="00927F96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7F96" w:rsidRDefault="00927F96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7F96" w:rsidRDefault="00927F96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0EF3" w:rsidRDefault="00020EF3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0EF3" w:rsidRDefault="00020EF3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0EF3" w:rsidRDefault="00020EF3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2012A6" w:rsidRDefault="0058069B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12A6">
        <w:rPr>
          <w:rFonts w:ascii="Times New Roman" w:hAnsi="Times New Roman" w:cs="Times New Roman"/>
          <w:sz w:val="24"/>
          <w:szCs w:val="24"/>
        </w:rPr>
        <w:t>The</w:t>
      </w:r>
      <w:r w:rsidR="002012A6" w:rsidRPr="002012A6">
        <w:rPr>
          <w:rFonts w:ascii="Times New Roman" w:hAnsi="Times New Roman" w:cs="Times New Roman"/>
          <w:sz w:val="24"/>
          <w:szCs w:val="24"/>
        </w:rPr>
        <w:t xml:space="preserve"> Pittsburgh Cycle</w:t>
      </w:r>
      <w:r>
        <w:rPr>
          <w:rFonts w:ascii="Times New Roman" w:hAnsi="Times New Roman" w:cs="Times New Roman"/>
          <w:sz w:val="24"/>
          <w:szCs w:val="24"/>
        </w:rPr>
        <w:t xml:space="preserve"> of Plays</w:t>
      </w:r>
    </w:p>
    <w:p w:rsidR="002012A6" w:rsidRPr="002012A6" w:rsidRDefault="0058069B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12A6">
        <w:rPr>
          <w:rFonts w:ascii="Times New Roman" w:hAnsi="Times New Roman" w:cs="Times New Roman"/>
          <w:sz w:val="24"/>
          <w:szCs w:val="24"/>
        </w:rPr>
        <w:t>Name</w:t>
      </w:r>
    </w:p>
    <w:p w:rsidR="002012A6" w:rsidRDefault="0058069B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12A6">
        <w:rPr>
          <w:rFonts w:ascii="Times New Roman" w:hAnsi="Times New Roman" w:cs="Times New Roman"/>
          <w:sz w:val="24"/>
          <w:szCs w:val="24"/>
        </w:rPr>
        <w:t>Learning Institution</w:t>
      </w:r>
    </w:p>
    <w:p w:rsidR="002012A6" w:rsidRDefault="002012A6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EF3" w:rsidRDefault="00020EF3" w:rsidP="00020EF3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012A6" w:rsidRPr="00020EF3" w:rsidRDefault="00020EF3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20EF3">
        <w:rPr>
          <w:rFonts w:ascii="Times New Roman" w:hAnsi="Times New Roman" w:cs="Times New Roman"/>
          <w:sz w:val="24"/>
          <w:szCs w:val="24"/>
        </w:rPr>
        <w:lastRenderedPageBreak/>
        <w:t>The Pittsburgh Cycle of Plays</w:t>
      </w:r>
    </w:p>
    <w:p w:rsidR="002012A6" w:rsidRDefault="0058069B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A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4D461D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 Wilson is an exceptional playwright </w:t>
      </w:r>
      <w:r w:rsidR="00E97AFC">
        <w:rPr>
          <w:rFonts w:ascii="Times New Roman" w:hAnsi="Times New Roman" w:cs="Times New Roman"/>
          <w:sz w:val="24"/>
          <w:szCs w:val="24"/>
        </w:rPr>
        <w:t>in the early 1980s, where he is</w:t>
      </w:r>
      <w:r w:rsidR="00481B6E">
        <w:rPr>
          <w:rFonts w:ascii="Times New Roman" w:hAnsi="Times New Roman" w:cs="Times New Roman"/>
          <w:sz w:val="24"/>
          <w:szCs w:val="24"/>
        </w:rPr>
        <w:t xml:space="preserve"> seen</w:t>
      </w:r>
      <w:r w:rsidR="00E97AFC">
        <w:rPr>
          <w:rFonts w:ascii="Times New Roman" w:hAnsi="Times New Roman" w:cs="Times New Roman"/>
          <w:sz w:val="24"/>
          <w:szCs w:val="24"/>
        </w:rPr>
        <w:t xml:space="preserve"> as </w:t>
      </w:r>
      <w:r w:rsidR="00483F55">
        <w:rPr>
          <w:rFonts w:ascii="Times New Roman" w:hAnsi="Times New Roman" w:cs="Times New Roman"/>
          <w:sz w:val="24"/>
          <w:szCs w:val="24"/>
        </w:rPr>
        <w:t>the voice of African America theatre</w:t>
      </w:r>
      <w:r w:rsidR="00F661CC">
        <w:rPr>
          <w:rFonts w:ascii="Times New Roman" w:hAnsi="Times New Roman" w:cs="Times New Roman"/>
          <w:sz w:val="24"/>
          <w:szCs w:val="24"/>
        </w:rPr>
        <w:t xml:space="preserve"> (</w:t>
      </w:r>
      <w:r w:rsidR="00F661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Gantt, </w:t>
      </w:r>
      <w:r w:rsidR="00F661CC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2009)</w:t>
      </w:r>
      <w:r w:rsidR="00483F55">
        <w:rPr>
          <w:rFonts w:ascii="Times New Roman" w:hAnsi="Times New Roman" w:cs="Times New Roman"/>
          <w:sz w:val="24"/>
          <w:szCs w:val="24"/>
        </w:rPr>
        <w:t xml:space="preserve">. He has written a series of ten plays, </w:t>
      </w:r>
      <w:r w:rsidR="00483F55" w:rsidRPr="002012A6">
        <w:rPr>
          <w:rFonts w:ascii="Times New Roman" w:hAnsi="Times New Roman" w:cs="Times New Roman"/>
          <w:sz w:val="24"/>
          <w:szCs w:val="24"/>
        </w:rPr>
        <w:t>“the Pittsburgh Cycle”</w:t>
      </w:r>
      <w:r w:rsidR="00701C5D">
        <w:rPr>
          <w:rFonts w:ascii="Times New Roman" w:hAnsi="Times New Roman" w:cs="Times New Roman"/>
          <w:sz w:val="24"/>
          <w:szCs w:val="24"/>
        </w:rPr>
        <w:t xml:space="preserve"> with each constituting the history of African America archives</w:t>
      </w:r>
      <w:r w:rsidR="00481B6E">
        <w:rPr>
          <w:rFonts w:ascii="Times New Roman" w:hAnsi="Times New Roman" w:cs="Times New Roman"/>
          <w:sz w:val="24"/>
          <w:szCs w:val="24"/>
        </w:rPr>
        <w:t xml:space="preserve"> in the twentieth century.</w:t>
      </w:r>
      <w:r w:rsidR="008E28DD">
        <w:rPr>
          <w:rFonts w:ascii="Times New Roman" w:hAnsi="Times New Roman" w:cs="Times New Roman"/>
          <w:sz w:val="24"/>
          <w:szCs w:val="24"/>
        </w:rPr>
        <w:t xml:space="preserve"> He focused on </w:t>
      </w:r>
      <w:r w:rsidR="00482A8B">
        <w:rPr>
          <w:rFonts w:ascii="Times New Roman" w:hAnsi="Times New Roman" w:cs="Times New Roman"/>
          <w:sz w:val="24"/>
          <w:szCs w:val="24"/>
        </w:rPr>
        <w:t>the experience of African Americans, their undocumented lives</w:t>
      </w:r>
      <w:r w:rsidR="00475E9D">
        <w:rPr>
          <w:rFonts w:ascii="Times New Roman" w:hAnsi="Times New Roman" w:cs="Times New Roman"/>
          <w:sz w:val="24"/>
          <w:szCs w:val="24"/>
        </w:rPr>
        <w:t xml:space="preserve">, </w:t>
      </w:r>
      <w:r w:rsidR="00EB2736">
        <w:rPr>
          <w:rFonts w:ascii="Times New Roman" w:hAnsi="Times New Roman" w:cs="Times New Roman"/>
          <w:sz w:val="24"/>
          <w:szCs w:val="24"/>
        </w:rPr>
        <w:t>and that</w:t>
      </w:r>
      <w:r w:rsidR="008E28DD">
        <w:rPr>
          <w:rFonts w:ascii="Times New Roman" w:hAnsi="Times New Roman" w:cs="Times New Roman"/>
          <w:sz w:val="24"/>
          <w:szCs w:val="24"/>
        </w:rPr>
        <w:t xml:space="preserve"> </w:t>
      </w:r>
      <w:r w:rsidR="00475E9D">
        <w:rPr>
          <w:rFonts w:ascii="Times New Roman" w:hAnsi="Times New Roman" w:cs="Times New Roman"/>
          <w:sz w:val="24"/>
          <w:szCs w:val="24"/>
        </w:rPr>
        <w:t>of the people in the Hill District</w:t>
      </w:r>
      <w:r w:rsidR="007D34C5">
        <w:rPr>
          <w:rFonts w:ascii="Times New Roman" w:hAnsi="Times New Roman" w:cs="Times New Roman"/>
          <w:sz w:val="24"/>
          <w:szCs w:val="24"/>
        </w:rPr>
        <w:t xml:space="preserve"> </w:t>
      </w:r>
      <w:r w:rsidR="007D34C5">
        <w:rPr>
          <w:rFonts w:ascii="Times New Roman" w:hAnsi="Times New Roman" w:cs="Times New Roman"/>
          <w:sz w:val="24"/>
          <w:szCs w:val="24"/>
          <w:shd w:val="clear" w:color="auto" w:fill="FFFFFF"/>
        </w:rPr>
        <w:t>(Wilson, 1997)</w:t>
      </w:r>
      <w:r w:rsidR="00475E9D">
        <w:rPr>
          <w:rFonts w:ascii="Times New Roman" w:hAnsi="Times New Roman" w:cs="Times New Roman"/>
          <w:sz w:val="24"/>
          <w:szCs w:val="24"/>
        </w:rPr>
        <w:t>.</w:t>
      </w:r>
      <w:r w:rsidR="00482A8B">
        <w:rPr>
          <w:rFonts w:ascii="Times New Roman" w:hAnsi="Times New Roman" w:cs="Times New Roman"/>
          <w:sz w:val="24"/>
          <w:szCs w:val="24"/>
        </w:rPr>
        <w:t xml:space="preserve"> </w:t>
      </w:r>
      <w:r w:rsidR="00475E9D">
        <w:rPr>
          <w:rFonts w:ascii="Times New Roman" w:hAnsi="Times New Roman" w:cs="Times New Roman"/>
          <w:sz w:val="24"/>
          <w:szCs w:val="24"/>
        </w:rPr>
        <w:t>The essay seeks to discuss</w:t>
      </w:r>
      <w:r w:rsidR="004021BC">
        <w:rPr>
          <w:rFonts w:ascii="Times New Roman" w:hAnsi="Times New Roman" w:cs="Times New Roman"/>
          <w:sz w:val="24"/>
          <w:szCs w:val="24"/>
        </w:rPr>
        <w:t xml:space="preserve"> August life and accomplishment, The Pittsburg</w:t>
      </w:r>
      <w:r w:rsidR="006E227F">
        <w:rPr>
          <w:rFonts w:ascii="Times New Roman" w:hAnsi="Times New Roman" w:cs="Times New Roman"/>
          <w:sz w:val="24"/>
          <w:szCs w:val="24"/>
        </w:rPr>
        <w:t>h</w:t>
      </w:r>
      <w:r w:rsidR="004021BC">
        <w:rPr>
          <w:rFonts w:ascii="Times New Roman" w:hAnsi="Times New Roman" w:cs="Times New Roman"/>
          <w:sz w:val="24"/>
          <w:szCs w:val="24"/>
        </w:rPr>
        <w:t xml:space="preserve"> cycle and </w:t>
      </w:r>
      <w:r w:rsidR="006E227F">
        <w:rPr>
          <w:rFonts w:ascii="Times New Roman" w:hAnsi="Times New Roman" w:cs="Times New Roman"/>
          <w:sz w:val="24"/>
          <w:szCs w:val="24"/>
        </w:rPr>
        <w:t>the era in which “fences” was set.</w:t>
      </w:r>
    </w:p>
    <w:p w:rsidR="006E227F" w:rsidRPr="000771D1" w:rsidRDefault="0058069B" w:rsidP="00020E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1D1">
        <w:rPr>
          <w:rFonts w:ascii="Times New Roman" w:hAnsi="Times New Roman" w:cs="Times New Roman"/>
          <w:b/>
          <w:sz w:val="24"/>
          <w:szCs w:val="24"/>
        </w:rPr>
        <w:t>August Wilson’ Life and Accomplishments</w:t>
      </w:r>
    </w:p>
    <w:p w:rsidR="007B13A7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Wilson 1945 was born to a German father and African American mother</w:t>
      </w:r>
      <w:r w:rsidR="00632AAA">
        <w:rPr>
          <w:rFonts w:ascii="Times New Roman" w:hAnsi="Times New Roman" w:cs="Times New Roman"/>
          <w:sz w:val="24"/>
          <w:szCs w:val="24"/>
        </w:rPr>
        <w:t xml:space="preserve"> (</w:t>
      </w:r>
      <w:r w:rsidR="00632A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Gantt, </w:t>
      </w:r>
      <w:r w:rsidR="00632AAA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2009)</w:t>
      </w:r>
      <w:r>
        <w:rPr>
          <w:rFonts w:ascii="Times New Roman" w:hAnsi="Times New Roman" w:cs="Times New Roman"/>
          <w:sz w:val="24"/>
          <w:szCs w:val="24"/>
        </w:rPr>
        <w:t>.</w:t>
      </w:r>
      <w:r w:rsidR="00BA51F6">
        <w:rPr>
          <w:rFonts w:ascii="Times New Roman" w:hAnsi="Times New Roman" w:cs="Times New Roman"/>
          <w:sz w:val="24"/>
          <w:szCs w:val="24"/>
        </w:rPr>
        <w:t xml:space="preserve"> He is one of the most recognized African American </w:t>
      </w:r>
      <w:r w:rsidR="004E7CD8">
        <w:rPr>
          <w:rFonts w:ascii="Times New Roman" w:hAnsi="Times New Roman" w:cs="Times New Roman"/>
          <w:sz w:val="24"/>
          <w:szCs w:val="24"/>
        </w:rPr>
        <w:t>Writers</w:t>
      </w:r>
      <w:r w:rsidR="00074A25">
        <w:rPr>
          <w:rFonts w:ascii="Times New Roman" w:hAnsi="Times New Roman" w:cs="Times New Roman"/>
          <w:sz w:val="24"/>
          <w:szCs w:val="24"/>
        </w:rPr>
        <w:t xml:space="preserve"> and the only out of seven to </w:t>
      </w:r>
      <w:r w:rsidR="00C903A7">
        <w:rPr>
          <w:rFonts w:ascii="Times New Roman" w:hAnsi="Times New Roman" w:cs="Times New Roman"/>
          <w:sz w:val="24"/>
          <w:szCs w:val="24"/>
        </w:rPr>
        <w:t>get the Pulitzer Prize. In his theatre works, Wilson devoted his whole career in documenting the challenges and struggles of the blacks in t</w:t>
      </w:r>
      <w:r w:rsidR="00327E80">
        <w:rPr>
          <w:rFonts w:ascii="Times New Roman" w:hAnsi="Times New Roman" w:cs="Times New Roman"/>
          <w:sz w:val="24"/>
          <w:szCs w:val="24"/>
        </w:rPr>
        <w:t xml:space="preserve">he twentieth century in a cycle of ten plays. </w:t>
      </w:r>
      <w:r w:rsidR="00032D28">
        <w:rPr>
          <w:rFonts w:ascii="Times New Roman" w:hAnsi="Times New Roman" w:cs="Times New Roman"/>
          <w:sz w:val="24"/>
          <w:szCs w:val="24"/>
        </w:rPr>
        <w:t xml:space="preserve">The main goal in his life was to ensure </w:t>
      </w:r>
      <w:r w:rsidR="00E80E42">
        <w:rPr>
          <w:rFonts w:ascii="Times New Roman" w:hAnsi="Times New Roman" w:cs="Times New Roman"/>
          <w:sz w:val="24"/>
          <w:szCs w:val="24"/>
        </w:rPr>
        <w:t>he demonstrated a reali</w:t>
      </w:r>
      <w:r w:rsidR="007B4025">
        <w:rPr>
          <w:rFonts w:ascii="Times New Roman" w:hAnsi="Times New Roman" w:cs="Times New Roman"/>
          <w:sz w:val="24"/>
          <w:szCs w:val="24"/>
        </w:rPr>
        <w:t>stic view of the struggles of the blacks. Wilson managed to accomplish this goal by creating personal songs, sports discrimination, cultural mythologies, and city politics</w:t>
      </w:r>
      <w:r w:rsidR="000543FA">
        <w:rPr>
          <w:rFonts w:ascii="Times New Roman" w:hAnsi="Times New Roman" w:cs="Times New Roman"/>
          <w:sz w:val="24"/>
          <w:szCs w:val="24"/>
        </w:rPr>
        <w:t xml:space="preserve"> plays</w:t>
      </w:r>
      <w:r w:rsidR="007D34C5">
        <w:rPr>
          <w:rFonts w:ascii="Times New Roman" w:hAnsi="Times New Roman" w:cs="Times New Roman"/>
          <w:sz w:val="24"/>
          <w:szCs w:val="24"/>
        </w:rPr>
        <w:t xml:space="preserve"> </w:t>
      </w:r>
      <w:r w:rsidR="007D34C5">
        <w:rPr>
          <w:rFonts w:ascii="Times New Roman" w:hAnsi="Times New Roman" w:cs="Times New Roman"/>
          <w:sz w:val="24"/>
          <w:szCs w:val="24"/>
          <w:shd w:val="clear" w:color="auto" w:fill="FFFFFF"/>
        </w:rPr>
        <w:t>(Wilson, 1997)</w:t>
      </w:r>
      <w:r w:rsidR="007B4025">
        <w:rPr>
          <w:rFonts w:ascii="Times New Roman" w:hAnsi="Times New Roman" w:cs="Times New Roman"/>
          <w:sz w:val="24"/>
          <w:szCs w:val="24"/>
        </w:rPr>
        <w:t>.</w:t>
      </w:r>
      <w:r w:rsidR="0089298C">
        <w:rPr>
          <w:rFonts w:ascii="Times New Roman" w:hAnsi="Times New Roman" w:cs="Times New Roman"/>
          <w:sz w:val="24"/>
          <w:szCs w:val="24"/>
        </w:rPr>
        <w:t xml:space="preserve"> Through his series, he managed to bridge the tradition gab</w:t>
      </w:r>
      <w:r w:rsidR="00DB0683">
        <w:rPr>
          <w:rFonts w:ascii="Times New Roman" w:hAnsi="Times New Roman" w:cs="Times New Roman"/>
          <w:sz w:val="24"/>
          <w:szCs w:val="24"/>
        </w:rPr>
        <w:t xml:space="preserve"> by clearly </w:t>
      </w:r>
      <w:r w:rsidR="00FF194E">
        <w:rPr>
          <w:rFonts w:ascii="Times New Roman" w:hAnsi="Times New Roman" w:cs="Times New Roman"/>
          <w:sz w:val="24"/>
          <w:szCs w:val="24"/>
        </w:rPr>
        <w:t>demonstrating</w:t>
      </w:r>
      <w:r w:rsidR="00DB0683">
        <w:rPr>
          <w:rFonts w:ascii="Times New Roman" w:hAnsi="Times New Roman" w:cs="Times New Roman"/>
          <w:sz w:val="24"/>
          <w:szCs w:val="24"/>
        </w:rPr>
        <w:t xml:space="preserve"> the life experience</w:t>
      </w:r>
      <w:r w:rsidR="00FF194E">
        <w:rPr>
          <w:rFonts w:ascii="Times New Roman" w:hAnsi="Times New Roman" w:cs="Times New Roman"/>
          <w:sz w:val="24"/>
          <w:szCs w:val="24"/>
        </w:rPr>
        <w:t>s</w:t>
      </w:r>
      <w:r w:rsidR="00DB0683">
        <w:rPr>
          <w:rFonts w:ascii="Times New Roman" w:hAnsi="Times New Roman" w:cs="Times New Roman"/>
          <w:sz w:val="24"/>
          <w:szCs w:val="24"/>
        </w:rPr>
        <w:t xml:space="preserve"> of blacks during the civil</w:t>
      </w:r>
      <w:r w:rsidR="00FF194E">
        <w:rPr>
          <w:rFonts w:ascii="Times New Roman" w:hAnsi="Times New Roman" w:cs="Times New Roman"/>
          <w:sz w:val="24"/>
          <w:szCs w:val="24"/>
        </w:rPr>
        <w:t xml:space="preserve"> movement and reconstruction era.</w:t>
      </w:r>
      <w:r w:rsidR="00E077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1108" w:rsidRDefault="0058069B" w:rsidP="00020E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C3B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 Pittsburgh Cycle of plays</w:t>
      </w:r>
    </w:p>
    <w:p w:rsidR="00511108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cycle covers the history of African </w:t>
      </w:r>
      <w:r w:rsidR="00CF4BEB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Americans</w:t>
      </w:r>
      <w:r w:rsidR="00CF4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</w:t>
      </w:r>
      <w:r w:rsidR="00355C69">
        <w:rPr>
          <w:rFonts w:ascii="Times New Roman" w:hAnsi="Times New Roman" w:cs="Times New Roman"/>
          <w:sz w:val="24"/>
          <w:szCs w:val="24"/>
          <w:shd w:val="clear" w:color="auto" w:fill="FFFFFF"/>
        </w:rPr>
        <w:t>twentieth</w:t>
      </w:r>
      <w:r w:rsidR="00CF4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century in Pittsburgh hill district. Although the plays</w:t>
      </w:r>
      <w:r w:rsidR="00942E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not written in chronological order, the “century cycle” of plays ha</w:t>
      </w:r>
      <w:r w:rsidR="00355C69">
        <w:rPr>
          <w:rFonts w:ascii="Times New Roman" w:hAnsi="Times New Roman" w:cs="Times New Roman"/>
          <w:sz w:val="24"/>
          <w:szCs w:val="24"/>
          <w:shd w:val="clear" w:color="auto" w:fill="FFFFFF"/>
        </w:rPr>
        <w:t>s returning characters</w:t>
      </w:r>
      <w:r w:rsidR="00F775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(Wilson, 1997)</w:t>
      </w:r>
      <w:r w:rsidR="00355C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35150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Jitney 1979</w:t>
      </w:r>
      <w:r w:rsidR="005238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It was set in an </w:t>
      </w:r>
      <w:r w:rsidR="00437ED8">
        <w:rPr>
          <w:rFonts w:ascii="Times New Roman" w:hAnsi="Times New Roman" w:cs="Times New Roman"/>
          <w:sz w:val="24"/>
          <w:szCs w:val="24"/>
          <w:shd w:val="clear" w:color="auto" w:fill="FFFFFF"/>
        </w:rPr>
        <w:t>unofficial taxi</w:t>
      </w:r>
      <w:r w:rsidR="005238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300D">
        <w:rPr>
          <w:rFonts w:ascii="Times New Roman" w:hAnsi="Times New Roman" w:cs="Times New Roman"/>
          <w:sz w:val="24"/>
          <w:szCs w:val="24"/>
          <w:shd w:val="clear" w:color="auto" w:fill="FFFFFF"/>
        </w:rPr>
        <w:t>station facing</w:t>
      </w:r>
      <w:r w:rsidR="000122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300D">
        <w:rPr>
          <w:rFonts w:ascii="Times New Roman" w:hAnsi="Times New Roman" w:cs="Times New Roman"/>
          <w:sz w:val="24"/>
          <w:szCs w:val="24"/>
          <w:shd w:val="clear" w:color="auto" w:fill="FFFFFF"/>
        </w:rPr>
        <w:t>demolition</w:t>
      </w:r>
      <w:r w:rsidR="000122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threats.</w:t>
      </w:r>
      <w:r w:rsidR="007030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Jitney</w:t>
      </w:r>
      <w:r w:rsidR="00A018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investigates the lives and drivers’ connection</w:t>
      </w:r>
      <w:r w:rsidR="00B660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sighting conflicts between people, and </w:t>
      </w:r>
      <w:r w:rsidR="00E15216">
        <w:rPr>
          <w:rFonts w:ascii="Times New Roman" w:hAnsi="Times New Roman" w:cs="Times New Roman"/>
          <w:sz w:val="24"/>
          <w:szCs w:val="24"/>
          <w:shd w:val="clear" w:color="auto" w:fill="FFFFFF"/>
        </w:rPr>
        <w:t>various</w:t>
      </w:r>
      <w:r w:rsidR="00B660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concepts of identity</w:t>
      </w:r>
      <w:r w:rsidR="00FD52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legacy.</w:t>
      </w:r>
    </w:p>
    <w:p w:rsidR="00CB6D83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 Rainey's black bottom</w:t>
      </w:r>
      <w:r w:rsidR="005B06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1982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5B06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was set in Chicago in 1927</w:t>
      </w:r>
      <w:r w:rsidR="00E57071">
        <w:rPr>
          <w:rFonts w:ascii="Times New Roman" w:hAnsi="Times New Roman" w:cs="Times New Roman"/>
          <w:sz w:val="24"/>
          <w:szCs w:val="24"/>
          <w:shd w:val="clear" w:color="auto" w:fill="FFFFFF"/>
        </w:rPr>
        <w:t>, the only play not set in Pittsburgh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22A3">
        <w:rPr>
          <w:rFonts w:ascii="Times New Roman" w:hAnsi="Times New Roman" w:cs="Times New Roman"/>
          <w:sz w:val="24"/>
          <w:szCs w:val="24"/>
        </w:rPr>
        <w:t>(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Gantt, </w:t>
      </w:r>
      <w:r w:rsidR="004C22A3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2009)</w:t>
      </w:r>
      <w:r w:rsidR="00E57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Ma Rainey explores racism in the </w:t>
      </w:r>
      <w:r w:rsidR="00E15216">
        <w:rPr>
          <w:rFonts w:ascii="Times New Roman" w:hAnsi="Times New Roman" w:cs="Times New Roman"/>
          <w:sz w:val="24"/>
          <w:szCs w:val="24"/>
          <w:shd w:val="clear" w:color="auto" w:fill="FFFFFF"/>
        </w:rPr>
        <w:t>lives</w:t>
      </w:r>
      <w:r w:rsidR="00E57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E15216">
        <w:rPr>
          <w:rFonts w:ascii="Times New Roman" w:hAnsi="Times New Roman" w:cs="Times New Roman"/>
          <w:sz w:val="24"/>
          <w:szCs w:val="24"/>
          <w:shd w:val="clear" w:color="auto" w:fill="FFFFFF"/>
        </w:rPr>
        <w:t>black musicians, and American produces, and the themes of religion and art.</w:t>
      </w:r>
    </w:p>
    <w:p w:rsidR="00E15216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Fences 1984: The play figures, a former</w:t>
      </w:r>
      <w:r w:rsidR="00850E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Negro Baseball player, Troy Maxson in 1957,</w:t>
      </w:r>
      <w:r w:rsidR="00FB5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his 50s, he is bitter working as </w:t>
      </w:r>
      <w:r w:rsidR="00D8613E">
        <w:rPr>
          <w:rFonts w:ascii="Times New Roman" w:hAnsi="Times New Roman" w:cs="Times New Roman"/>
          <w:sz w:val="24"/>
          <w:szCs w:val="24"/>
          <w:shd w:val="clear" w:color="auto" w:fill="FFFFFF"/>
        </w:rPr>
        <w:t>a farmer (Wilson, 1997</w:t>
      </w:r>
      <w:bookmarkStart w:id="0" w:name="_GoBack"/>
      <w:bookmarkEnd w:id="0"/>
      <w:r w:rsidR="00D8613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B5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His </w:t>
      </w:r>
      <w:r w:rsidR="00A26FC2">
        <w:rPr>
          <w:rFonts w:ascii="Times New Roman" w:hAnsi="Times New Roman" w:cs="Times New Roman"/>
          <w:sz w:val="24"/>
          <w:szCs w:val="24"/>
          <w:shd w:val="clear" w:color="auto" w:fill="FFFFFF"/>
        </w:rPr>
        <w:t>disappointments affect</w:t>
      </w:r>
      <w:r w:rsidR="00FB5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 wife Rose and Cory, his son</w:t>
      </w:r>
      <w:r w:rsidR="00A26FC2">
        <w:rPr>
          <w:rFonts w:ascii="Times New Roman" w:hAnsi="Times New Roman" w:cs="Times New Roman"/>
          <w:sz w:val="24"/>
          <w:szCs w:val="24"/>
          <w:shd w:val="clear" w:color="auto" w:fill="FFFFFF"/>
        </w:rPr>
        <w:t>, who like the father, is a talented athlete.</w:t>
      </w:r>
    </w:p>
    <w:p w:rsidR="001E0B4C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Joe Turner’s come and gone 1984: It was set in 1911</w:t>
      </w:r>
      <w:r w:rsidR="009369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Pittsburgh in boarding house with characters including </w:t>
      </w:r>
      <w:r w:rsidR="00301884">
        <w:rPr>
          <w:rFonts w:ascii="Times New Roman" w:hAnsi="Times New Roman" w:cs="Times New Roman"/>
          <w:sz w:val="24"/>
          <w:szCs w:val="24"/>
          <w:shd w:val="clear" w:color="auto" w:fill="FFFFFF"/>
        </w:rPr>
        <w:t>former slaves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22A3">
        <w:rPr>
          <w:rFonts w:ascii="Times New Roman" w:hAnsi="Times New Roman" w:cs="Times New Roman"/>
          <w:sz w:val="24"/>
          <w:szCs w:val="24"/>
        </w:rPr>
        <w:t>(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Gantt, </w:t>
      </w:r>
      <w:r w:rsidR="004C22A3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2009)</w:t>
      </w:r>
      <w:r w:rsidR="00301884">
        <w:rPr>
          <w:rFonts w:ascii="Times New Roman" w:hAnsi="Times New Roman" w:cs="Times New Roman"/>
          <w:sz w:val="24"/>
          <w:szCs w:val="24"/>
          <w:shd w:val="clear" w:color="auto" w:fill="FFFFFF"/>
        </w:rPr>
        <w:t>. It focuses on the experience of people with discrimination and racism.</w:t>
      </w:r>
    </w:p>
    <w:p w:rsidR="00CB6D83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Piano Lesson 1986: it was named after</w:t>
      </w:r>
      <w:r w:rsidR="000B3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Romare Bearden painting and </w:t>
      </w:r>
      <w:r w:rsidR="00161AC6">
        <w:rPr>
          <w:rFonts w:ascii="Times New Roman" w:hAnsi="Times New Roman" w:cs="Times New Roman"/>
          <w:sz w:val="24"/>
          <w:szCs w:val="24"/>
          <w:shd w:val="clear" w:color="auto" w:fill="FFFFFF"/>
        </w:rPr>
        <w:t>focused on the Charles family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(Wilson, 1997)</w:t>
      </w:r>
      <w:r w:rsidR="00161A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sister and brother have varied </w:t>
      </w:r>
      <w:r w:rsidR="004D1C7D">
        <w:rPr>
          <w:rFonts w:ascii="Times New Roman" w:hAnsi="Times New Roman" w:cs="Times New Roman"/>
          <w:sz w:val="24"/>
          <w:szCs w:val="24"/>
          <w:shd w:val="clear" w:color="auto" w:fill="FFFFFF"/>
        </w:rPr>
        <w:t>opinions on what to do with the piano to sell it and buy land</w:t>
      </w:r>
      <w:r w:rsidR="000C75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their enslaved forefathers</w:t>
      </w:r>
      <w:r w:rsidR="00161A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C75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toiled upon </w:t>
      </w:r>
      <w:r w:rsidR="00E51AB7">
        <w:rPr>
          <w:rFonts w:ascii="Times New Roman" w:hAnsi="Times New Roman" w:cs="Times New Roman"/>
          <w:sz w:val="24"/>
          <w:szCs w:val="24"/>
          <w:shd w:val="clear" w:color="auto" w:fill="FFFFFF"/>
        </w:rPr>
        <w:t>or keep it</w:t>
      </w:r>
      <w:r w:rsidR="00B7204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7204F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Two trains running 1990:</w:t>
      </w:r>
      <w:r w:rsidR="00370E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was set in </w:t>
      </w:r>
      <w:r w:rsidR="00CF5424">
        <w:rPr>
          <w:rFonts w:ascii="Times New Roman" w:hAnsi="Times New Roman" w:cs="Times New Roman"/>
          <w:sz w:val="24"/>
          <w:szCs w:val="24"/>
          <w:shd w:val="clear" w:color="auto" w:fill="FFFFFF"/>
        </w:rPr>
        <w:t>1986;</w:t>
      </w:r>
      <w:r w:rsidR="00AA56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play demonstrates a restaurant which had suffered economic loss for a long time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22A3">
        <w:rPr>
          <w:rFonts w:ascii="Times New Roman" w:hAnsi="Times New Roman" w:cs="Times New Roman"/>
          <w:sz w:val="24"/>
          <w:szCs w:val="24"/>
        </w:rPr>
        <w:t>(</w:t>
      </w:r>
      <w:r w:rsidR="004C22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Koprince, </w:t>
      </w:r>
      <w:r w:rsidR="004C22A3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AA56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F54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Memphis, the </w:t>
      </w:r>
      <w:r w:rsidR="008E32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owner, worries </w:t>
      </w:r>
      <w:r w:rsidR="00815ABF">
        <w:rPr>
          <w:rFonts w:ascii="Times New Roman" w:hAnsi="Times New Roman" w:cs="Times New Roman"/>
          <w:sz w:val="24"/>
          <w:szCs w:val="24"/>
          <w:shd w:val="clear" w:color="auto" w:fill="FFFFFF"/>
        </w:rPr>
        <w:t>about the consequences if the city uses eminent domain to claim it. However, Ster</w:t>
      </w:r>
      <w:r w:rsidR="00144B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ling a young </w:t>
      </w:r>
      <w:r w:rsidR="00144385">
        <w:rPr>
          <w:rFonts w:ascii="Times New Roman" w:hAnsi="Times New Roman" w:cs="Times New Roman"/>
          <w:sz w:val="24"/>
          <w:szCs w:val="24"/>
          <w:shd w:val="clear" w:color="auto" w:fill="FFFFFF"/>
        </w:rPr>
        <w:t>campaigner</w:t>
      </w:r>
      <w:r w:rsidR="00144B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attempts to </w:t>
      </w:r>
      <w:r w:rsidR="008E327A">
        <w:rPr>
          <w:rFonts w:ascii="Times New Roman" w:hAnsi="Times New Roman" w:cs="Times New Roman"/>
          <w:sz w:val="24"/>
          <w:szCs w:val="24"/>
          <w:shd w:val="clear" w:color="auto" w:fill="FFFFFF"/>
        </w:rPr>
        <w:t>organize</w:t>
      </w:r>
      <w:r w:rsidR="00144B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4385">
        <w:rPr>
          <w:rFonts w:ascii="Times New Roman" w:hAnsi="Times New Roman" w:cs="Times New Roman"/>
          <w:sz w:val="24"/>
          <w:szCs w:val="24"/>
          <w:shd w:val="clear" w:color="auto" w:fill="FFFFFF"/>
        </w:rPr>
        <w:t>rallies but Memphis less cooperates.</w:t>
      </w:r>
    </w:p>
    <w:p w:rsidR="00CF5418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Seven Guitars 1995:</w:t>
      </w:r>
      <w:r w:rsidR="00820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Set in </w:t>
      </w:r>
      <w:r w:rsidR="00836CDA">
        <w:rPr>
          <w:rFonts w:ascii="Times New Roman" w:hAnsi="Times New Roman" w:cs="Times New Roman"/>
          <w:sz w:val="24"/>
          <w:szCs w:val="24"/>
          <w:shd w:val="clear" w:color="auto" w:fill="FFFFFF"/>
        </w:rPr>
        <w:t>Pittsburgh 1948, a womanizing blue si</w:t>
      </w:r>
      <w:r w:rsidR="009445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nger </w:t>
      </w:r>
      <w:r w:rsidR="00290254">
        <w:rPr>
          <w:rFonts w:ascii="Times New Roman" w:hAnsi="Times New Roman" w:cs="Times New Roman"/>
          <w:sz w:val="24"/>
          <w:szCs w:val="24"/>
          <w:shd w:val="clear" w:color="auto" w:fill="FFFFFF"/>
        </w:rPr>
        <w:t>recently</w:t>
      </w:r>
      <w:r w:rsidR="009445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0254">
        <w:rPr>
          <w:rFonts w:ascii="Times New Roman" w:hAnsi="Times New Roman" w:cs="Times New Roman"/>
          <w:sz w:val="24"/>
          <w:szCs w:val="24"/>
          <w:shd w:val="clear" w:color="auto" w:fill="FFFFFF"/>
        </w:rPr>
        <w:t>freed</w:t>
      </w:r>
      <w:r w:rsidR="009445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</w:t>
      </w:r>
      <w:r w:rsidR="00290254">
        <w:rPr>
          <w:rFonts w:ascii="Times New Roman" w:hAnsi="Times New Roman" w:cs="Times New Roman"/>
          <w:sz w:val="24"/>
          <w:szCs w:val="24"/>
          <w:shd w:val="clear" w:color="auto" w:fill="FFFFFF"/>
        </w:rPr>
        <w:t>prison</w:t>
      </w:r>
      <w:r w:rsidR="009445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attempts to </w:t>
      </w:r>
      <w:r w:rsidR="001E6654">
        <w:rPr>
          <w:rFonts w:ascii="Times New Roman" w:hAnsi="Times New Roman" w:cs="Times New Roman"/>
          <w:sz w:val="24"/>
          <w:szCs w:val="24"/>
          <w:shd w:val="clear" w:color="auto" w:fill="FFFFFF"/>
        </w:rPr>
        <w:t>right wrongs and gets his way to Chicago</w:t>
      </w:r>
      <w:r w:rsidR="00D74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74849">
        <w:rPr>
          <w:rFonts w:ascii="Times New Roman" w:hAnsi="Times New Roman" w:cs="Times New Roman"/>
          <w:sz w:val="24"/>
          <w:szCs w:val="24"/>
        </w:rPr>
        <w:t>(</w:t>
      </w:r>
      <w:r w:rsidR="00D74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Koprince, </w:t>
      </w:r>
      <w:r w:rsidR="00D74849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1E66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90254">
        <w:rPr>
          <w:rFonts w:ascii="Times New Roman" w:hAnsi="Times New Roman" w:cs="Times New Roman"/>
          <w:sz w:val="24"/>
          <w:szCs w:val="24"/>
          <w:shd w:val="clear" w:color="auto" w:fill="FFFFFF"/>
        </w:rPr>
        <w:t>The rooster is used to represent the theme of black manhood.</w:t>
      </w:r>
    </w:p>
    <w:p w:rsidR="00CE7AF1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King Hedley Two 1999:</w:t>
      </w:r>
      <w:r w:rsidR="008778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It was set in Pittsburgh in 1985, the ex-con fights to</w:t>
      </w:r>
      <w:r w:rsidR="009130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support his famil</w:t>
      </w:r>
      <w:r w:rsidR="00AB284B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D74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(Wilson, 1997)</w:t>
      </w:r>
      <w:r w:rsidR="00AB284B">
        <w:rPr>
          <w:rFonts w:ascii="Times New Roman" w:hAnsi="Times New Roman" w:cs="Times New Roman"/>
          <w:sz w:val="24"/>
          <w:szCs w:val="24"/>
          <w:shd w:val="clear" w:color="auto" w:fill="FFFFFF"/>
        </w:rPr>
        <w:t>. He plans to open a video store by selling st</w:t>
      </w:r>
      <w:r w:rsidR="00CD16F2">
        <w:rPr>
          <w:rFonts w:ascii="Times New Roman" w:hAnsi="Times New Roman" w:cs="Times New Roman"/>
          <w:sz w:val="24"/>
          <w:szCs w:val="24"/>
          <w:shd w:val="clear" w:color="auto" w:fill="FFFFFF"/>
        </w:rPr>
        <w:t>olen goods; which demonstrates the struggles of the poor in the Reagan era.</w:t>
      </w:r>
    </w:p>
    <w:p w:rsidR="004879BE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Gem of the Ocean 2003: set in 1994, it majors on a man small crime that led to </w:t>
      </w:r>
      <w:r w:rsidR="00BD5F9C">
        <w:rPr>
          <w:rFonts w:ascii="Times New Roman" w:hAnsi="Times New Roman" w:cs="Times New Roman"/>
          <w:sz w:val="24"/>
          <w:szCs w:val="24"/>
          <w:shd w:val="clear" w:color="auto" w:fill="FFFFFF"/>
        </w:rPr>
        <w:t>fatal impacts for another man</w:t>
      </w:r>
      <w:r w:rsidR="00D74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(Wilson, 1997)</w:t>
      </w:r>
      <w:r w:rsidR="00BD5F9C">
        <w:rPr>
          <w:rFonts w:ascii="Times New Roman" w:hAnsi="Times New Roman" w:cs="Times New Roman"/>
          <w:sz w:val="24"/>
          <w:szCs w:val="24"/>
          <w:shd w:val="clear" w:color="auto" w:fill="FFFFFF"/>
        </w:rPr>
        <w:t>. Feeling sorry, he seeks spiritual healing</w:t>
      </w:r>
      <w:r w:rsidR="00A616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Ester.</w:t>
      </w:r>
    </w:p>
    <w:p w:rsidR="00A61665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Radio Golf 2005;</w:t>
      </w:r>
      <w:r w:rsidR="005E70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was set in 1990 and concluded the century cycle</w:t>
      </w:r>
      <w:r w:rsidR="007D34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34C5">
        <w:rPr>
          <w:rFonts w:ascii="Times New Roman" w:hAnsi="Times New Roman" w:cs="Times New Roman"/>
          <w:sz w:val="24"/>
          <w:szCs w:val="24"/>
        </w:rPr>
        <w:t>(</w:t>
      </w:r>
      <w:r w:rsidR="007D34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Koprince, </w:t>
      </w:r>
      <w:r w:rsidR="007D34C5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5E701C">
        <w:rPr>
          <w:rFonts w:ascii="Times New Roman" w:hAnsi="Times New Roman" w:cs="Times New Roman"/>
          <w:sz w:val="24"/>
          <w:szCs w:val="24"/>
          <w:shd w:val="clear" w:color="auto" w:fill="FFFFFF"/>
        </w:rPr>
        <w:t>. The home of Ester</w:t>
      </w:r>
      <w:r w:rsidR="001205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threatened with </w:t>
      </w:r>
      <w:r w:rsidR="00C81E30">
        <w:rPr>
          <w:rFonts w:ascii="Times New Roman" w:hAnsi="Times New Roman" w:cs="Times New Roman"/>
          <w:sz w:val="24"/>
          <w:szCs w:val="24"/>
          <w:shd w:val="clear" w:color="auto" w:fill="FFFFFF"/>
        </w:rPr>
        <w:t>demolition</w:t>
      </w:r>
      <w:r w:rsidR="001205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pave the way for real estate developments</w:t>
      </w:r>
      <w:r w:rsidR="00E8374B">
        <w:rPr>
          <w:rFonts w:ascii="Times New Roman" w:hAnsi="Times New Roman" w:cs="Times New Roman"/>
          <w:sz w:val="24"/>
          <w:szCs w:val="24"/>
          <w:shd w:val="clear" w:color="auto" w:fill="FFFFFF"/>
        </w:rPr>
        <w:t>. The legacy and history challenge individual aspirations</w:t>
      </w:r>
      <w:r w:rsidR="00C81E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progress.</w:t>
      </w:r>
    </w:p>
    <w:p w:rsidR="00673189" w:rsidRDefault="0058069B" w:rsidP="00020E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189">
        <w:rPr>
          <w:rFonts w:ascii="Times New Roman" w:hAnsi="Times New Roman" w:cs="Times New Roman"/>
          <w:b/>
          <w:sz w:val="24"/>
          <w:szCs w:val="24"/>
        </w:rPr>
        <w:t>The era in which "fences" was set</w:t>
      </w:r>
    </w:p>
    <w:p w:rsidR="00073C81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“Fences," a 1985 play was established in the 1950s during the civil </w:t>
      </w:r>
      <w:r w:rsidR="00F10DFD">
        <w:rPr>
          <w:rFonts w:ascii="Times New Roman" w:hAnsi="Times New Roman" w:cs="Times New Roman"/>
          <w:sz w:val="24"/>
          <w:szCs w:val="24"/>
        </w:rPr>
        <w:t>movement’s and</w:t>
      </w:r>
      <w:r w:rsidR="00663D54">
        <w:rPr>
          <w:rFonts w:ascii="Times New Roman" w:hAnsi="Times New Roman" w:cs="Times New Roman"/>
          <w:sz w:val="24"/>
          <w:szCs w:val="24"/>
        </w:rPr>
        <w:t xml:space="preserve"> reconstruction </w:t>
      </w:r>
      <w:r w:rsidR="00F10DFD">
        <w:rPr>
          <w:rFonts w:ascii="Times New Roman" w:hAnsi="Times New Roman" w:cs="Times New Roman"/>
          <w:sz w:val="24"/>
          <w:szCs w:val="24"/>
        </w:rPr>
        <w:t xml:space="preserve">era and </w:t>
      </w:r>
      <w:r w:rsidR="00663D54">
        <w:rPr>
          <w:rFonts w:ascii="Times New Roman" w:hAnsi="Times New Roman" w:cs="Times New Roman"/>
          <w:sz w:val="24"/>
          <w:szCs w:val="24"/>
        </w:rPr>
        <w:t>took pla</w:t>
      </w:r>
      <w:r w:rsidR="00F10DFD">
        <w:rPr>
          <w:rFonts w:ascii="Times New Roman" w:hAnsi="Times New Roman" w:cs="Times New Roman"/>
          <w:sz w:val="24"/>
          <w:szCs w:val="24"/>
        </w:rPr>
        <w:t>ce</w:t>
      </w:r>
      <w:r w:rsidR="00663D54">
        <w:rPr>
          <w:rFonts w:ascii="Times New Roman" w:hAnsi="Times New Roman" w:cs="Times New Roman"/>
          <w:sz w:val="24"/>
          <w:szCs w:val="24"/>
        </w:rPr>
        <w:t xml:space="preserve"> at</w:t>
      </w:r>
      <w:r w:rsidR="00F10DFD">
        <w:rPr>
          <w:rFonts w:ascii="Times New Roman" w:hAnsi="Times New Roman" w:cs="Times New Roman"/>
          <w:sz w:val="24"/>
          <w:szCs w:val="24"/>
        </w:rPr>
        <w:t xml:space="preserve"> </w:t>
      </w:r>
      <w:r w:rsidR="001F28AA">
        <w:rPr>
          <w:rFonts w:ascii="Times New Roman" w:hAnsi="Times New Roman" w:cs="Times New Roman"/>
          <w:sz w:val="24"/>
          <w:szCs w:val="24"/>
        </w:rPr>
        <w:t>Wilson</w:t>
      </w:r>
      <w:r w:rsidR="00663D54">
        <w:rPr>
          <w:rFonts w:ascii="Times New Roman" w:hAnsi="Times New Roman" w:cs="Times New Roman"/>
          <w:sz w:val="24"/>
          <w:szCs w:val="24"/>
        </w:rPr>
        <w:t xml:space="preserve">’ home area </w:t>
      </w:r>
      <w:r w:rsidR="00F10DFD">
        <w:rPr>
          <w:rFonts w:ascii="Times New Roman" w:hAnsi="Times New Roman" w:cs="Times New Roman"/>
          <w:sz w:val="24"/>
          <w:szCs w:val="24"/>
        </w:rPr>
        <w:t>Pittsburgh</w:t>
      </w:r>
      <w:r w:rsidR="00F775BA">
        <w:rPr>
          <w:rFonts w:ascii="Times New Roman" w:hAnsi="Times New Roman" w:cs="Times New Roman"/>
          <w:sz w:val="24"/>
          <w:szCs w:val="24"/>
        </w:rPr>
        <w:t xml:space="preserve"> (</w:t>
      </w:r>
      <w:r w:rsidR="00F775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Koprince, </w:t>
      </w:r>
      <w:r w:rsidR="00F775BA"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="00F10DFD">
        <w:rPr>
          <w:rFonts w:ascii="Times New Roman" w:hAnsi="Times New Roman" w:cs="Times New Roman"/>
          <w:sz w:val="24"/>
          <w:szCs w:val="24"/>
        </w:rPr>
        <w:t>. The play</w:t>
      </w:r>
      <w:r w:rsidR="004A7CAE">
        <w:rPr>
          <w:rFonts w:ascii="Times New Roman" w:hAnsi="Times New Roman" w:cs="Times New Roman"/>
          <w:sz w:val="24"/>
          <w:szCs w:val="24"/>
        </w:rPr>
        <w:t xml:space="preserve"> explores the experience of African American and </w:t>
      </w:r>
      <w:r w:rsidR="006E359E">
        <w:rPr>
          <w:rFonts w:ascii="Times New Roman" w:hAnsi="Times New Roman" w:cs="Times New Roman"/>
          <w:sz w:val="24"/>
          <w:szCs w:val="24"/>
        </w:rPr>
        <w:t>examines</w:t>
      </w:r>
      <w:r w:rsidR="004A7CAE">
        <w:rPr>
          <w:rFonts w:ascii="Times New Roman" w:hAnsi="Times New Roman" w:cs="Times New Roman"/>
          <w:sz w:val="24"/>
          <w:szCs w:val="24"/>
        </w:rPr>
        <w:t xml:space="preserve"> the racial relationships with </w:t>
      </w:r>
      <w:r w:rsidR="006E359E">
        <w:rPr>
          <w:rFonts w:ascii="Times New Roman" w:hAnsi="Times New Roman" w:cs="Times New Roman"/>
          <w:sz w:val="24"/>
          <w:szCs w:val="24"/>
        </w:rPr>
        <w:t>Americans</w:t>
      </w:r>
      <w:r w:rsidR="004A7CAE">
        <w:rPr>
          <w:rFonts w:ascii="Times New Roman" w:hAnsi="Times New Roman" w:cs="Times New Roman"/>
          <w:sz w:val="24"/>
          <w:szCs w:val="24"/>
        </w:rPr>
        <w:t>.</w:t>
      </w:r>
      <w:r w:rsidR="001433C6">
        <w:rPr>
          <w:rFonts w:ascii="Times New Roman" w:hAnsi="Times New Roman" w:cs="Times New Roman"/>
          <w:sz w:val="24"/>
          <w:szCs w:val="24"/>
        </w:rPr>
        <w:t xml:space="preserve"> The play majors on Troy Maxson, whose entire life revolves about the </w:t>
      </w:r>
      <w:r w:rsidR="006E359E">
        <w:rPr>
          <w:rFonts w:ascii="Times New Roman" w:hAnsi="Times New Roman" w:cs="Times New Roman"/>
          <w:sz w:val="24"/>
          <w:szCs w:val="24"/>
        </w:rPr>
        <w:t>generational</w:t>
      </w:r>
      <w:r w:rsidR="001433C6">
        <w:rPr>
          <w:rFonts w:ascii="Times New Roman" w:hAnsi="Times New Roman" w:cs="Times New Roman"/>
          <w:sz w:val="24"/>
          <w:szCs w:val="24"/>
        </w:rPr>
        <w:t xml:space="preserve"> differences between his father and </w:t>
      </w:r>
      <w:r w:rsidR="00565F17">
        <w:rPr>
          <w:rFonts w:ascii="Times New Roman" w:hAnsi="Times New Roman" w:cs="Times New Roman"/>
          <w:sz w:val="24"/>
          <w:szCs w:val="24"/>
        </w:rPr>
        <w:t>Cory, his son.</w:t>
      </w:r>
      <w:r w:rsidR="009B72DA">
        <w:rPr>
          <w:rFonts w:ascii="Times New Roman" w:hAnsi="Times New Roman" w:cs="Times New Roman"/>
          <w:sz w:val="24"/>
          <w:szCs w:val="24"/>
        </w:rPr>
        <w:t xml:space="preserve"> The themes revolved around Pittsburgh's hill district, northern migration, middle passage, civil rights movement reconstruction, emancipation proclamation, oppression, and Black Nationalism</w:t>
      </w:r>
      <w:r w:rsidR="00D8613E">
        <w:rPr>
          <w:rFonts w:ascii="Times New Roman" w:hAnsi="Times New Roman" w:cs="Times New Roman"/>
          <w:sz w:val="24"/>
          <w:szCs w:val="24"/>
        </w:rPr>
        <w:t xml:space="preserve"> </w:t>
      </w:r>
      <w:r w:rsidR="007D34C5">
        <w:rPr>
          <w:rFonts w:ascii="Times New Roman" w:hAnsi="Times New Roman" w:cs="Times New Roman"/>
          <w:sz w:val="24"/>
          <w:szCs w:val="24"/>
          <w:shd w:val="clear" w:color="auto" w:fill="FFFFFF"/>
        </w:rPr>
        <w:t>(Wilson, 1997).</w:t>
      </w:r>
    </w:p>
    <w:p w:rsidR="001F28AA" w:rsidRDefault="0058069B" w:rsidP="00020EF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8A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B72DA" w:rsidRPr="00BB3EA6" w:rsidRDefault="0058069B" w:rsidP="00020EF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Wilson is a famous 1980s w</w:t>
      </w:r>
      <w:r w:rsidR="00204C00">
        <w:rPr>
          <w:rFonts w:ascii="Times New Roman" w:hAnsi="Times New Roman" w:cs="Times New Roman"/>
          <w:sz w:val="24"/>
          <w:szCs w:val="24"/>
        </w:rPr>
        <w:t xml:space="preserve">riter, well recognized for “century cycle” plays in Pittsburgh.  The ten cycle </w:t>
      </w:r>
      <w:r w:rsidR="004920EA">
        <w:rPr>
          <w:rFonts w:ascii="Times New Roman" w:hAnsi="Times New Roman" w:cs="Times New Roman"/>
          <w:sz w:val="24"/>
          <w:szCs w:val="24"/>
        </w:rPr>
        <w:t>play</w:t>
      </w:r>
      <w:r w:rsidR="00204C00">
        <w:rPr>
          <w:rFonts w:ascii="Times New Roman" w:hAnsi="Times New Roman" w:cs="Times New Roman"/>
          <w:sz w:val="24"/>
          <w:szCs w:val="24"/>
        </w:rPr>
        <w:t xml:space="preserve"> explicitly </w:t>
      </w:r>
      <w:r w:rsidR="0065764B">
        <w:rPr>
          <w:rFonts w:ascii="Times New Roman" w:hAnsi="Times New Roman" w:cs="Times New Roman"/>
          <w:sz w:val="24"/>
          <w:szCs w:val="24"/>
        </w:rPr>
        <w:t xml:space="preserve">reveals the life of blacks in America, as demonstrated by Wilson. It focuses on challenges faced by blacks during the </w:t>
      </w:r>
      <w:r w:rsidR="004920EA">
        <w:rPr>
          <w:rFonts w:ascii="Times New Roman" w:hAnsi="Times New Roman" w:cs="Times New Roman"/>
          <w:sz w:val="24"/>
          <w:szCs w:val="24"/>
        </w:rPr>
        <w:t>reconstruction</w:t>
      </w:r>
      <w:r w:rsidR="0065764B">
        <w:rPr>
          <w:rFonts w:ascii="Times New Roman" w:hAnsi="Times New Roman" w:cs="Times New Roman"/>
          <w:sz w:val="24"/>
          <w:szCs w:val="24"/>
        </w:rPr>
        <w:t xml:space="preserve"> era.</w:t>
      </w:r>
      <w:r w:rsidR="00AA41AF">
        <w:rPr>
          <w:rFonts w:ascii="Times New Roman" w:hAnsi="Times New Roman" w:cs="Times New Roman"/>
          <w:sz w:val="24"/>
          <w:szCs w:val="24"/>
        </w:rPr>
        <w:t xml:space="preserve"> In his plays, Wilson brings the them</w:t>
      </w:r>
      <w:r w:rsidR="004920EA">
        <w:rPr>
          <w:rFonts w:ascii="Times New Roman" w:hAnsi="Times New Roman" w:cs="Times New Roman"/>
          <w:sz w:val="24"/>
          <w:szCs w:val="24"/>
        </w:rPr>
        <w:t>e</w:t>
      </w:r>
      <w:r w:rsidR="00AA41AF">
        <w:rPr>
          <w:rFonts w:ascii="Times New Roman" w:hAnsi="Times New Roman" w:cs="Times New Roman"/>
          <w:sz w:val="24"/>
          <w:szCs w:val="24"/>
        </w:rPr>
        <w:t xml:space="preserve"> of </w:t>
      </w:r>
      <w:r w:rsidR="004920EA">
        <w:rPr>
          <w:rFonts w:ascii="Times New Roman" w:hAnsi="Times New Roman" w:cs="Times New Roman"/>
          <w:sz w:val="24"/>
          <w:szCs w:val="24"/>
        </w:rPr>
        <w:t>Black Nationalism</w:t>
      </w:r>
      <w:r w:rsidR="00AA41AF">
        <w:rPr>
          <w:rFonts w:ascii="Times New Roman" w:hAnsi="Times New Roman" w:cs="Times New Roman"/>
          <w:sz w:val="24"/>
          <w:szCs w:val="24"/>
        </w:rPr>
        <w:t xml:space="preserve"> and civil movement which </w:t>
      </w:r>
      <w:r w:rsidR="004920EA">
        <w:rPr>
          <w:rFonts w:ascii="Times New Roman" w:hAnsi="Times New Roman" w:cs="Times New Roman"/>
          <w:sz w:val="24"/>
          <w:szCs w:val="24"/>
        </w:rPr>
        <w:t>saw</w:t>
      </w:r>
      <w:r w:rsidR="00AA41AF">
        <w:rPr>
          <w:rFonts w:ascii="Times New Roman" w:hAnsi="Times New Roman" w:cs="Times New Roman"/>
          <w:sz w:val="24"/>
          <w:szCs w:val="24"/>
        </w:rPr>
        <w:t xml:space="preserve"> African Americans</w:t>
      </w:r>
      <w:r w:rsidR="004920EA">
        <w:rPr>
          <w:rFonts w:ascii="Times New Roman" w:hAnsi="Times New Roman" w:cs="Times New Roman"/>
          <w:sz w:val="24"/>
          <w:szCs w:val="24"/>
        </w:rPr>
        <w:t xml:space="preserve"> suffers an attempt to stay alive and support their families. </w:t>
      </w:r>
    </w:p>
    <w:p w:rsidR="009B72DA" w:rsidRDefault="009B72DA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2DA" w:rsidRDefault="009B72DA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0EA" w:rsidRPr="004920EA" w:rsidRDefault="0058069B" w:rsidP="00020EF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0E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40CA8" w:rsidRPr="00240CA8" w:rsidRDefault="0058069B" w:rsidP="00020E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Gantt, P. M. (2009). Putting black culture on stage: August Wilson's Pittsburgh Cycle. </w:t>
      </w:r>
      <w:r w:rsidRPr="00240C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College Literature</w:t>
      </w: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, 1-25.</w:t>
      </w:r>
    </w:p>
    <w:p w:rsidR="00240CA8" w:rsidRPr="00240CA8" w:rsidRDefault="0058069B" w:rsidP="00020E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Koprince, S. (2006). Baseball as History and Myth in August Wilson's" Fences." </w:t>
      </w:r>
      <w:r w:rsidRPr="00240C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African American Review</w:t>
      </w: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40C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40</w:t>
      </w: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(2), 349-358.</w:t>
      </w:r>
    </w:p>
    <w:p w:rsidR="00240CA8" w:rsidRPr="00240CA8" w:rsidRDefault="0058069B" w:rsidP="00020EF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Wilson, A. (1997). The ground on which I stand. </w:t>
      </w:r>
      <w:r w:rsidRPr="00240C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Callaloo</w:t>
      </w: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40CA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240CA8">
        <w:rPr>
          <w:rFonts w:ascii="Times New Roman" w:hAnsi="Times New Roman" w:cs="Times New Roman"/>
          <w:sz w:val="24"/>
          <w:szCs w:val="24"/>
          <w:shd w:val="clear" w:color="auto" w:fill="FFFFFF"/>
        </w:rPr>
        <w:t>(3), 493-503.</w:t>
      </w:r>
    </w:p>
    <w:sectPr w:rsidR="00240CA8" w:rsidRPr="00240CA8" w:rsidSect="00337E8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A6D" w:rsidRDefault="00DF5A6D" w:rsidP="00995408">
      <w:pPr>
        <w:spacing w:after="0" w:line="240" w:lineRule="auto"/>
      </w:pPr>
      <w:r>
        <w:separator/>
      </w:r>
    </w:p>
  </w:endnote>
  <w:endnote w:type="continuationSeparator" w:id="0">
    <w:p w:rsidR="00DF5A6D" w:rsidRDefault="00DF5A6D" w:rsidP="0099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A6D" w:rsidRDefault="00DF5A6D" w:rsidP="00995408">
      <w:pPr>
        <w:spacing w:after="0" w:line="240" w:lineRule="auto"/>
      </w:pPr>
      <w:r>
        <w:separator/>
      </w:r>
    </w:p>
  </w:footnote>
  <w:footnote w:type="continuationSeparator" w:id="0">
    <w:p w:rsidR="00DF5A6D" w:rsidRDefault="00DF5A6D" w:rsidP="0099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F17" w:rsidRPr="00927F96" w:rsidRDefault="0058069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27F96">
      <w:rPr>
        <w:rFonts w:ascii="Times New Roman" w:hAnsi="Times New Roman" w:cs="Times New Roman"/>
        <w:sz w:val="24"/>
        <w:szCs w:val="24"/>
      </w:rPr>
      <w:t>THE PITTSBURGH CYCLE OF PLAYS</w:t>
    </w:r>
    <w:sdt>
      <w:sdtPr>
        <w:rPr>
          <w:rFonts w:ascii="Times New Roman" w:hAnsi="Times New Roman" w:cs="Times New Roman"/>
          <w:sz w:val="24"/>
          <w:szCs w:val="24"/>
        </w:rPr>
        <w:id w:val="11291024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 w:rsidR="00995408" w:rsidRPr="00927F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7F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95408" w:rsidRPr="00927F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0EF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95408" w:rsidRPr="00927F9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65F17" w:rsidRDefault="00565F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F17" w:rsidRDefault="0058069B">
    <w:pPr>
      <w:pStyle w:val="Header"/>
      <w:jc w:val="right"/>
    </w:pPr>
    <w:r w:rsidRPr="00927F96">
      <w:rPr>
        <w:rFonts w:ascii="Times New Roman" w:hAnsi="Times New Roman" w:cs="Times New Roman"/>
        <w:sz w:val="24"/>
        <w:szCs w:val="24"/>
      </w:rPr>
      <w:t>Running Head: THE PITTSBURGH CYCLE OF PLAYS</w:t>
    </w:r>
    <w:sdt>
      <w:sdtPr>
        <w:rPr>
          <w:rFonts w:ascii="Times New Roman" w:hAnsi="Times New Roman" w:cs="Times New Roman"/>
          <w:sz w:val="24"/>
          <w:szCs w:val="24"/>
        </w:rPr>
        <w:id w:val="11290978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</w:t>
        </w:r>
        <w:r w:rsidR="00995408" w:rsidRPr="00927F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7F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95408" w:rsidRPr="00927F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5A6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95408" w:rsidRPr="00927F9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65F17" w:rsidRDefault="00565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12A6"/>
    <w:rsid w:val="00012260"/>
    <w:rsid w:val="00020EF3"/>
    <w:rsid w:val="00032D28"/>
    <w:rsid w:val="000543FA"/>
    <w:rsid w:val="00073C81"/>
    <w:rsid w:val="00074A25"/>
    <w:rsid w:val="000771D1"/>
    <w:rsid w:val="000A4A49"/>
    <w:rsid w:val="000B32F6"/>
    <w:rsid w:val="000C75CB"/>
    <w:rsid w:val="00104036"/>
    <w:rsid w:val="0011390C"/>
    <w:rsid w:val="00120551"/>
    <w:rsid w:val="001433C6"/>
    <w:rsid w:val="00144385"/>
    <w:rsid w:val="00144BF5"/>
    <w:rsid w:val="00161AC6"/>
    <w:rsid w:val="00191B66"/>
    <w:rsid w:val="001E0B4C"/>
    <w:rsid w:val="001E6654"/>
    <w:rsid w:val="001F28AA"/>
    <w:rsid w:val="001F7508"/>
    <w:rsid w:val="002012A6"/>
    <w:rsid w:val="00204C00"/>
    <w:rsid w:val="00240CA8"/>
    <w:rsid w:val="00244CC9"/>
    <w:rsid w:val="00290254"/>
    <w:rsid w:val="00292294"/>
    <w:rsid w:val="002D075C"/>
    <w:rsid w:val="00301884"/>
    <w:rsid w:val="0030255E"/>
    <w:rsid w:val="00310488"/>
    <w:rsid w:val="00327E80"/>
    <w:rsid w:val="00337E83"/>
    <w:rsid w:val="00355C69"/>
    <w:rsid w:val="00367FA2"/>
    <w:rsid w:val="00370EB7"/>
    <w:rsid w:val="00384A95"/>
    <w:rsid w:val="004021BC"/>
    <w:rsid w:val="00437ED8"/>
    <w:rsid w:val="00475E9D"/>
    <w:rsid w:val="00481B6E"/>
    <w:rsid w:val="00482A8B"/>
    <w:rsid w:val="00483F55"/>
    <w:rsid w:val="004879BE"/>
    <w:rsid w:val="004920EA"/>
    <w:rsid w:val="004A7CAE"/>
    <w:rsid w:val="004C22A3"/>
    <w:rsid w:val="004D1C7D"/>
    <w:rsid w:val="004D461D"/>
    <w:rsid w:val="004E7CD8"/>
    <w:rsid w:val="00511108"/>
    <w:rsid w:val="005238BF"/>
    <w:rsid w:val="00535911"/>
    <w:rsid w:val="00542AB6"/>
    <w:rsid w:val="00560F00"/>
    <w:rsid w:val="00565F17"/>
    <w:rsid w:val="0058069B"/>
    <w:rsid w:val="005A7D2F"/>
    <w:rsid w:val="005B061E"/>
    <w:rsid w:val="005E701C"/>
    <w:rsid w:val="005E7498"/>
    <w:rsid w:val="00632AAA"/>
    <w:rsid w:val="0065764B"/>
    <w:rsid w:val="00663D54"/>
    <w:rsid w:val="00673189"/>
    <w:rsid w:val="006E227F"/>
    <w:rsid w:val="006E359E"/>
    <w:rsid w:val="00701C5D"/>
    <w:rsid w:val="0070300D"/>
    <w:rsid w:val="007B13A7"/>
    <w:rsid w:val="007B4025"/>
    <w:rsid w:val="007D34C5"/>
    <w:rsid w:val="007E0A29"/>
    <w:rsid w:val="007E100D"/>
    <w:rsid w:val="00815ABF"/>
    <w:rsid w:val="00820D5C"/>
    <w:rsid w:val="00836CDA"/>
    <w:rsid w:val="00850EE5"/>
    <w:rsid w:val="0087786A"/>
    <w:rsid w:val="0088034A"/>
    <w:rsid w:val="0089298C"/>
    <w:rsid w:val="008B6BC8"/>
    <w:rsid w:val="008C79CF"/>
    <w:rsid w:val="008E28DD"/>
    <w:rsid w:val="008E327A"/>
    <w:rsid w:val="00913033"/>
    <w:rsid w:val="00927F96"/>
    <w:rsid w:val="00936919"/>
    <w:rsid w:val="00942E5E"/>
    <w:rsid w:val="009445C7"/>
    <w:rsid w:val="00972AFD"/>
    <w:rsid w:val="00995408"/>
    <w:rsid w:val="009B72DA"/>
    <w:rsid w:val="00A018F5"/>
    <w:rsid w:val="00A07B8E"/>
    <w:rsid w:val="00A26FC2"/>
    <w:rsid w:val="00A61665"/>
    <w:rsid w:val="00AA41AF"/>
    <w:rsid w:val="00AA5675"/>
    <w:rsid w:val="00AB284B"/>
    <w:rsid w:val="00B66076"/>
    <w:rsid w:val="00B7204F"/>
    <w:rsid w:val="00B773E0"/>
    <w:rsid w:val="00BA51F6"/>
    <w:rsid w:val="00BB3EA6"/>
    <w:rsid w:val="00BD5F9C"/>
    <w:rsid w:val="00C41BCD"/>
    <w:rsid w:val="00C81E30"/>
    <w:rsid w:val="00C903A7"/>
    <w:rsid w:val="00CB6D83"/>
    <w:rsid w:val="00CD0939"/>
    <w:rsid w:val="00CD16F2"/>
    <w:rsid w:val="00CE7AF1"/>
    <w:rsid w:val="00CF4BEB"/>
    <w:rsid w:val="00CF5418"/>
    <w:rsid w:val="00CF5424"/>
    <w:rsid w:val="00D35150"/>
    <w:rsid w:val="00D35D16"/>
    <w:rsid w:val="00D74849"/>
    <w:rsid w:val="00D8613E"/>
    <w:rsid w:val="00DB0683"/>
    <w:rsid w:val="00DF5A6D"/>
    <w:rsid w:val="00E0597B"/>
    <w:rsid w:val="00E07731"/>
    <w:rsid w:val="00E15216"/>
    <w:rsid w:val="00E51AB7"/>
    <w:rsid w:val="00E57071"/>
    <w:rsid w:val="00E80E42"/>
    <w:rsid w:val="00E8374B"/>
    <w:rsid w:val="00E84AAB"/>
    <w:rsid w:val="00E930D9"/>
    <w:rsid w:val="00E97AFC"/>
    <w:rsid w:val="00EB2736"/>
    <w:rsid w:val="00EC3BFD"/>
    <w:rsid w:val="00ED2E94"/>
    <w:rsid w:val="00F10DFD"/>
    <w:rsid w:val="00F21B05"/>
    <w:rsid w:val="00F661CC"/>
    <w:rsid w:val="00F775BA"/>
    <w:rsid w:val="00FB5785"/>
    <w:rsid w:val="00FD1BE8"/>
    <w:rsid w:val="00FD5249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2">
    <w:name w:val="heading 2"/>
    <w:basedOn w:val="Normal"/>
    <w:link w:val="Heading2Char"/>
    <w:uiPriority w:val="9"/>
    <w:qFormat/>
    <w:rsid w:val="00D351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481B6E"/>
  </w:style>
  <w:style w:type="character" w:styleId="Hyperlink">
    <w:name w:val="Hyperlink"/>
    <w:basedOn w:val="DefaultParagraphFont"/>
    <w:uiPriority w:val="99"/>
    <w:semiHidden/>
    <w:unhideWhenUsed/>
    <w:rsid w:val="00482A8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E83"/>
  </w:style>
  <w:style w:type="paragraph" w:styleId="Footer">
    <w:name w:val="footer"/>
    <w:basedOn w:val="Normal"/>
    <w:link w:val="FooterChar"/>
    <w:uiPriority w:val="99"/>
    <w:semiHidden/>
    <w:unhideWhenUsed/>
    <w:rsid w:val="0033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7E83"/>
  </w:style>
  <w:style w:type="character" w:customStyle="1" w:styleId="Heading2Char">
    <w:name w:val="Heading 2 Char"/>
    <w:basedOn w:val="DefaultParagraphFont"/>
    <w:link w:val="Heading2"/>
    <w:uiPriority w:val="9"/>
    <w:rsid w:val="00D3515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D3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5150"/>
    <w:rPr>
      <w:b/>
      <w:bCs/>
    </w:rPr>
  </w:style>
  <w:style w:type="character" w:styleId="Emphasis">
    <w:name w:val="Emphasis"/>
    <w:basedOn w:val="DefaultParagraphFont"/>
    <w:uiPriority w:val="20"/>
    <w:qFormat/>
    <w:rsid w:val="00D351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2019-09-29T18:02:00Z</dcterms:created>
  <dcterms:modified xsi:type="dcterms:W3CDTF">2019-09-29T18:02:00Z</dcterms:modified>
</cp:coreProperties>
</file>