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626A84F1" w14:textId="77777777" w:rsidR="002535CF" w:rsidRDefault="002535CF" w:rsidP="002535CF">
      <w:pPr>
        <w:spacing w:line="480" w:lineRule="auto"/>
        <w:ind w:firstLine="720"/>
        <w:jc w:val="center"/>
      </w:pPr>
      <w:r>
        <w:t>The United States and the I.C.C</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667D051C" w14:textId="44753E42" w:rsidR="00E96A0F" w:rsidRDefault="002535CF" w:rsidP="00134E38">
      <w:pPr>
        <w:spacing w:line="480" w:lineRule="auto"/>
        <w:ind w:firstLine="720"/>
        <w:jc w:val="center"/>
      </w:pPr>
      <w:r>
        <w:lastRenderedPageBreak/>
        <w:t>The United States and the I.C.C</w:t>
      </w:r>
    </w:p>
    <w:p w14:paraId="5B77E028" w14:textId="77777777" w:rsidR="00F83875" w:rsidRPr="00E7000D" w:rsidRDefault="00F83875" w:rsidP="00E7000D">
      <w:pPr>
        <w:spacing w:line="480" w:lineRule="auto"/>
        <w:ind w:firstLine="720"/>
        <w:jc w:val="center"/>
        <w:rPr>
          <w:rFonts w:eastAsia="Calibri"/>
          <w:b/>
        </w:rPr>
      </w:pPr>
      <w:r w:rsidRPr="00E7000D">
        <w:rPr>
          <w:rFonts w:eastAsia="Calibri"/>
          <w:b/>
        </w:rPr>
        <w:t>Summary</w:t>
      </w:r>
    </w:p>
    <w:p w14:paraId="6BD0A064" w14:textId="77777777" w:rsidR="00C43694" w:rsidRPr="00C43694" w:rsidRDefault="00C43694" w:rsidP="00C43694">
      <w:pPr>
        <w:spacing w:line="480" w:lineRule="auto"/>
        <w:ind w:firstLine="720"/>
        <w:rPr>
          <w:rFonts w:eastAsia="Calibri"/>
        </w:rPr>
      </w:pPr>
      <w:r w:rsidRPr="00C43694">
        <w:rPr>
          <w:rFonts w:eastAsia="Calibri"/>
        </w:rPr>
        <w:t>The article </w:t>
      </w:r>
      <w:r w:rsidRPr="00C43694">
        <w:rPr>
          <w:rFonts w:eastAsia="Calibri"/>
          <w:i/>
          <w:iCs/>
        </w:rPr>
        <w:t>U.S. to Penalize War Crimes Investigators Looking into American Troops </w:t>
      </w:r>
      <w:r w:rsidRPr="00C43694">
        <w:rPr>
          <w:rFonts w:eastAsia="Calibri"/>
        </w:rPr>
        <w:t>expounds on the rift between the United States and The Hague-based criminal court. According to the article, the United States administration, having being angered by the court's decree on prosecuting U.S. military and intelligence officials, warned about creating economic penalties and travel restrictions on the judges. The United States, not being a member of the International Criminal Court, feels that the court should not prosecute any of its citizens (Jakes &amp; Crowley, 2020). However, the charges presented by the courts are war crimes in Afghanistan. According to the court, adequate evidence shows that the U.S. forces committed crimes involving torture, rape, cruel treatment, outrages upon personal dignity, and sexual violence to civilians in Afghanistan in 2003 and 2004.</w:t>
      </w:r>
    </w:p>
    <w:p w14:paraId="3DA61F01" w14:textId="77777777" w:rsidR="00C43694" w:rsidRPr="00C43694" w:rsidRDefault="00C43694" w:rsidP="00C43694">
      <w:pPr>
        <w:spacing w:line="480" w:lineRule="auto"/>
        <w:ind w:firstLine="720"/>
        <w:rPr>
          <w:rFonts w:eastAsia="Calibri"/>
        </w:rPr>
      </w:pPr>
      <w:r w:rsidRPr="00C43694">
        <w:rPr>
          <w:rFonts w:eastAsia="Calibri"/>
        </w:rPr>
        <w:t>The article states that the court has the power to prosecute United States citizens who commit crimes against humanity in countries with its membership. Since the crimes in question were committed in Afghanistan and Romania, Poland, and Lithuania, which are member-states, the court claims that it has jurisdictions (Jakes &amp; Crowley, 2020). The article quotes Trump's administration officials' words that seem to justify their promised sanctions. According to these officials, the fact that the court has only won four significant cases since 2002, is an indication that it is not as impartial as it claims. The court, on the other hand, declares that such kinds of sanctions, as had been promised to its officials, were an unlawful effort to undermine the court and interfere with its judicial matters.</w:t>
      </w:r>
    </w:p>
    <w:p w14:paraId="29003AD0" w14:textId="77777777" w:rsidR="00C43694" w:rsidRPr="00C43694" w:rsidRDefault="00C43694" w:rsidP="00C43694">
      <w:pPr>
        <w:spacing w:line="480" w:lineRule="auto"/>
        <w:ind w:firstLine="720"/>
        <w:rPr>
          <w:rFonts w:eastAsia="Calibri"/>
        </w:rPr>
      </w:pPr>
    </w:p>
    <w:p w14:paraId="08DD020D" w14:textId="77777777" w:rsidR="00C43694" w:rsidRPr="00C43694" w:rsidRDefault="00C43694" w:rsidP="00E7000D">
      <w:pPr>
        <w:spacing w:line="480" w:lineRule="auto"/>
        <w:ind w:firstLine="720"/>
        <w:jc w:val="center"/>
        <w:rPr>
          <w:rFonts w:eastAsia="Calibri"/>
        </w:rPr>
      </w:pPr>
      <w:r w:rsidRPr="00C43694">
        <w:rPr>
          <w:rFonts w:eastAsia="Calibri"/>
          <w:b/>
          <w:bCs/>
        </w:rPr>
        <w:t>Relation to the Themes</w:t>
      </w:r>
    </w:p>
    <w:p w14:paraId="21A460F3" w14:textId="77777777" w:rsidR="00C43694" w:rsidRPr="00C43694" w:rsidRDefault="00C43694" w:rsidP="00C43694">
      <w:pPr>
        <w:spacing w:line="480" w:lineRule="auto"/>
        <w:ind w:firstLine="720"/>
        <w:rPr>
          <w:rFonts w:eastAsia="Calibri"/>
        </w:rPr>
      </w:pPr>
      <w:r w:rsidRPr="00C43694">
        <w:rPr>
          <w:rFonts w:eastAsia="Calibri"/>
        </w:rPr>
        <w:t>The article </w:t>
      </w:r>
      <w:r w:rsidRPr="00C43694">
        <w:rPr>
          <w:rFonts w:eastAsia="Calibri"/>
          <w:i/>
          <w:iCs/>
        </w:rPr>
        <w:t>U.S. to Penalize War Crimes Investigators Looking into American Troops</w:t>
      </w:r>
      <w:r w:rsidRPr="00C43694">
        <w:rPr>
          <w:rFonts w:eastAsia="Calibri"/>
        </w:rPr>
        <w:t> relates in an extensive way to the themes of deviance, crime, surveillance, social control, as well as national and international matters. </w:t>
      </w:r>
    </w:p>
    <w:p w14:paraId="3A2814E8" w14:textId="77777777" w:rsidR="00C43694" w:rsidRPr="00C43694" w:rsidRDefault="00C43694" w:rsidP="00C43694">
      <w:pPr>
        <w:spacing w:line="480" w:lineRule="auto"/>
        <w:ind w:firstLine="720"/>
        <w:rPr>
          <w:rFonts w:eastAsia="Calibri"/>
        </w:rPr>
      </w:pPr>
      <w:r w:rsidRPr="00C43694">
        <w:rPr>
          <w:rFonts w:eastAsia="Calibri"/>
        </w:rPr>
        <w:t>The article's relation to the theme of deviance is evident in the efforts of both the United States and the International Criminal Court in justifying their course without the consideration of the rules that are subject to both of them. The court seems to be overly strict on its plans to prosecute the Unites States military officials, although the country is not a member (Jakes &amp; Crowley, 2020). To some extent, it seems as if the court bears a strong resentment to the United States administration. If a non-member country's government promises to punish its citizens, who are found guilty of the stated crimes, the court does not have a right to deny it. Nevertheless, the United States government seems to be interfering with the court's independence through unacceptable accusations. The sanctions seem too aggressive for a country that has been supporting the court since its creation.</w:t>
      </w:r>
    </w:p>
    <w:p w14:paraId="2EB6DED3" w14:textId="77777777" w:rsidR="00C43694" w:rsidRPr="00C43694" w:rsidRDefault="00C43694" w:rsidP="00C43694">
      <w:pPr>
        <w:spacing w:line="480" w:lineRule="auto"/>
        <w:ind w:firstLine="720"/>
        <w:rPr>
          <w:rFonts w:eastAsia="Calibri"/>
        </w:rPr>
      </w:pPr>
      <w:r w:rsidRPr="00C43694">
        <w:rPr>
          <w:rFonts w:eastAsia="Calibri"/>
        </w:rPr>
        <w:t>In relation to the theme of crime, the article cites several atrocities committed against humanity by the U.S military and intelligence officials in Afghanistan, Romania, Lithuania, and Poland. These crimes include rape, torture, outrages upon personal dignity, cruel treatment, and sexual violence. Furthermore, the article relates to the theme of surveillance: the court states that it has obtained enough evidence to prosecute these officials (Jakes &amp; Crowley, 2020). Thus, there must have been watchdogs whose sole purpose was to ensure that no crimes against humanity were committed throughout the operations in all the stated countries.</w:t>
      </w:r>
    </w:p>
    <w:p w14:paraId="388F16A0" w14:textId="77777777" w:rsidR="00C43694" w:rsidRPr="00C43694" w:rsidRDefault="00C43694" w:rsidP="00C43694">
      <w:pPr>
        <w:spacing w:line="480" w:lineRule="auto"/>
        <w:ind w:firstLine="720"/>
        <w:rPr>
          <w:rFonts w:eastAsia="Calibri"/>
        </w:rPr>
      </w:pPr>
      <w:r w:rsidRPr="00C43694">
        <w:rPr>
          <w:rFonts w:eastAsia="Calibri"/>
        </w:rPr>
        <w:t>The article further relates to the theme of social control, especially where we find that rules are governing the military and intelligent officials. The United States clearly indicates that it has laws that punish individuals who do wrong in such operations (Jakes &amp; Crowley, 2020). Additionally, the fact that there is a criminal court that handles such matters shows a state of social control. The theme of national and international issues is evident all over the article as it talks about which cases should be handled by the United States and which ones should be taken to the international community.</w:t>
      </w:r>
    </w:p>
    <w:p w14:paraId="12463047" w14:textId="1A9D86D2" w:rsidR="00F83875" w:rsidRPr="00F83875" w:rsidRDefault="00F83875" w:rsidP="00006A40">
      <w:pPr>
        <w:spacing w:line="480" w:lineRule="auto"/>
        <w:ind w:firstLine="720"/>
        <w:rPr>
          <w:rFonts w:eastAsia="Calibri"/>
          <w:bCs/>
          <w:iCs/>
        </w:rPr>
      </w:pPr>
    </w:p>
    <w:p w14:paraId="329BE757" w14:textId="5F1ED821" w:rsidR="00E96A0F" w:rsidRDefault="00E96A0F" w:rsidP="007856BC">
      <w:pPr>
        <w:spacing w:line="480" w:lineRule="auto"/>
        <w:ind w:firstLine="720"/>
        <w:rPr>
          <w:rFonts w:eastAsia="Calibri"/>
        </w:rPr>
      </w:pPr>
      <w:r>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63BBD628" w14:textId="3F69B60C" w:rsidR="00FD3C31" w:rsidRPr="00FD3C31" w:rsidRDefault="00FD3C31" w:rsidP="00FD3C31">
      <w:pPr>
        <w:spacing w:line="480" w:lineRule="auto"/>
        <w:ind w:left="720" w:hanging="720"/>
        <w:rPr>
          <w:rFonts w:eastAsia="Calibri"/>
          <w:bCs/>
          <w:iCs/>
        </w:rPr>
      </w:pPr>
      <w:r w:rsidRPr="00FD3C31">
        <w:rPr>
          <w:rFonts w:eastAsia="Calibri"/>
          <w:bCs/>
          <w:iCs/>
        </w:rPr>
        <w:t xml:space="preserve">Jakes </w:t>
      </w:r>
      <w:r>
        <w:rPr>
          <w:rFonts w:eastAsia="Calibri"/>
          <w:bCs/>
          <w:iCs/>
        </w:rPr>
        <w:t>L., &amp;</w:t>
      </w:r>
      <w:r w:rsidRPr="00FD3C31">
        <w:rPr>
          <w:rFonts w:eastAsia="Calibri"/>
          <w:bCs/>
          <w:iCs/>
        </w:rPr>
        <w:t xml:space="preserve"> Crowley </w:t>
      </w:r>
      <w:r>
        <w:rPr>
          <w:rFonts w:eastAsia="Calibri"/>
          <w:bCs/>
          <w:iCs/>
        </w:rPr>
        <w:t>M. (June 11, 2020). The New York Times.</w:t>
      </w:r>
      <w:r w:rsidRPr="00FD3C31">
        <w:rPr>
          <w:rFonts w:eastAsia="Calibri"/>
          <w:bCs/>
          <w:i/>
          <w:iCs/>
        </w:rPr>
        <w:t xml:space="preserve"> U.S. to Penalize War Crimes Investigators Looking Into American Troops</w:t>
      </w:r>
      <w:r>
        <w:rPr>
          <w:rFonts w:eastAsia="Calibri"/>
          <w:bCs/>
          <w:i/>
          <w:iCs/>
        </w:rPr>
        <w:t xml:space="preserve">. </w:t>
      </w:r>
      <w:hyperlink r:id="rId9" w:history="1">
        <w:r>
          <w:rPr>
            <w:rStyle w:val="Hyperlink"/>
          </w:rPr>
          <w:t>https://www.nytimes.com/2020/06/11/us/politics/international-criminal-court-troops-trump.html?searchResultPosition=3</w:t>
        </w:r>
      </w:hyperlink>
    </w:p>
    <w:p w14:paraId="1DC34E11" w14:textId="72159914" w:rsidR="00C61E67" w:rsidRPr="00C61E67" w:rsidRDefault="00C61E67" w:rsidP="00C61E67">
      <w:pPr>
        <w:spacing w:line="480" w:lineRule="auto"/>
        <w:ind w:left="720" w:hanging="720"/>
        <w:rPr>
          <w:rFonts w:eastAsia="Calibri"/>
        </w:rPr>
      </w:pPr>
    </w:p>
    <w:sectPr w:rsidR="00C61E67" w:rsidRPr="00C61E67" w:rsidSect="000C596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F1A312" w14:textId="77777777" w:rsidR="00E36B4A" w:rsidRDefault="00E36B4A">
      <w:pPr>
        <w:spacing w:after="0" w:line="240" w:lineRule="auto"/>
      </w:pPr>
      <w:r>
        <w:separator/>
      </w:r>
    </w:p>
  </w:endnote>
  <w:endnote w:type="continuationSeparator" w:id="0">
    <w:p w14:paraId="742BF6D2" w14:textId="77777777" w:rsidR="00E36B4A" w:rsidRDefault="00E36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B6A8FE" w14:textId="77777777" w:rsidR="00E36B4A" w:rsidRDefault="00E36B4A">
      <w:pPr>
        <w:spacing w:after="0" w:line="240" w:lineRule="auto"/>
      </w:pPr>
      <w:r>
        <w:separator/>
      </w:r>
    </w:p>
  </w:footnote>
  <w:footnote w:type="continuationSeparator" w:id="0">
    <w:p w14:paraId="0BC93CAC" w14:textId="77777777" w:rsidR="00E36B4A" w:rsidRDefault="00E36B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44F10732" w:rsidR="000C5964" w:rsidRDefault="002535CF">
    <w:pPr>
      <w:pStyle w:val="Header"/>
    </w:pPr>
    <w:r w:rsidRPr="002535CF">
      <w:t>THE UNITED STATES AND THE I.C.C</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2038C6">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2A20AA6" w:rsidR="000C5964" w:rsidRDefault="00124E96" w:rsidP="005F776D">
    <w:pPr>
      <w:spacing w:line="480" w:lineRule="auto"/>
    </w:pPr>
    <w:r>
      <w:t xml:space="preserve">Running head: </w:t>
    </w:r>
    <w:r w:rsidR="002535CF" w:rsidRPr="002535CF">
      <w:t>THE UNITED STATES AND THE I.C.C</w:t>
    </w:r>
    <w:r w:rsidR="00750E45">
      <w:t xml:space="preserve">    </w:t>
    </w:r>
    <w:r w:rsidR="00134E38">
      <w:t xml:space="preserve">                                                 </w:t>
    </w:r>
    <w:r w:rsidR="00750E45">
      <w:t xml:space="preserve">        </w:t>
    </w:r>
    <w:r>
      <w:fldChar w:fldCharType="begin"/>
    </w:r>
    <w:r>
      <w:instrText xml:space="preserve"> PAGE   \* MERGEFORMAT </w:instrText>
    </w:r>
    <w:r>
      <w:fldChar w:fldCharType="separate"/>
    </w:r>
    <w:r w:rsidR="00E36B4A">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06A40"/>
    <w:rsid w:val="00012B23"/>
    <w:rsid w:val="00025DA7"/>
    <w:rsid w:val="00026B50"/>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38C6"/>
    <w:rsid w:val="00205334"/>
    <w:rsid w:val="00205F60"/>
    <w:rsid w:val="00220366"/>
    <w:rsid w:val="00221952"/>
    <w:rsid w:val="00225CC7"/>
    <w:rsid w:val="00235EF5"/>
    <w:rsid w:val="00242F13"/>
    <w:rsid w:val="00250936"/>
    <w:rsid w:val="002535CF"/>
    <w:rsid w:val="0025568D"/>
    <w:rsid w:val="00274616"/>
    <w:rsid w:val="00283A80"/>
    <w:rsid w:val="00295E67"/>
    <w:rsid w:val="002A3E80"/>
    <w:rsid w:val="002B4377"/>
    <w:rsid w:val="002B570E"/>
    <w:rsid w:val="002E42EA"/>
    <w:rsid w:val="002E5CCB"/>
    <w:rsid w:val="00302445"/>
    <w:rsid w:val="00312ECD"/>
    <w:rsid w:val="00325EA2"/>
    <w:rsid w:val="00327972"/>
    <w:rsid w:val="00331569"/>
    <w:rsid w:val="00341A79"/>
    <w:rsid w:val="00343B13"/>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E7A9F"/>
    <w:rsid w:val="00811881"/>
    <w:rsid w:val="00871AF1"/>
    <w:rsid w:val="008978BA"/>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43694"/>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94782"/>
    <w:rsid w:val="00DB3A96"/>
    <w:rsid w:val="00DC03AF"/>
    <w:rsid w:val="00DD0658"/>
    <w:rsid w:val="00DD20F7"/>
    <w:rsid w:val="00DD64D2"/>
    <w:rsid w:val="00DF099D"/>
    <w:rsid w:val="00DF46A2"/>
    <w:rsid w:val="00DF48E8"/>
    <w:rsid w:val="00E125BE"/>
    <w:rsid w:val="00E36B4A"/>
    <w:rsid w:val="00E46D5E"/>
    <w:rsid w:val="00E65939"/>
    <w:rsid w:val="00E7000D"/>
    <w:rsid w:val="00E906C8"/>
    <w:rsid w:val="00E96A0F"/>
    <w:rsid w:val="00EC2021"/>
    <w:rsid w:val="00EC6032"/>
    <w:rsid w:val="00ED741D"/>
    <w:rsid w:val="00F03B24"/>
    <w:rsid w:val="00F1259D"/>
    <w:rsid w:val="00F1331E"/>
    <w:rsid w:val="00F36C89"/>
    <w:rsid w:val="00F53D5E"/>
    <w:rsid w:val="00F57324"/>
    <w:rsid w:val="00F83875"/>
    <w:rsid w:val="00F8558A"/>
    <w:rsid w:val="00F95CD4"/>
    <w:rsid w:val="00FB021D"/>
    <w:rsid w:val="00FC6AFD"/>
    <w:rsid w:val="00FD2597"/>
    <w:rsid w:val="00FD35D7"/>
    <w:rsid w:val="00FD3C31"/>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6A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006A4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D3C3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6A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006A4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D3C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8768">
      <w:bodyDiv w:val="1"/>
      <w:marLeft w:val="0"/>
      <w:marRight w:val="0"/>
      <w:marTop w:val="0"/>
      <w:marBottom w:val="0"/>
      <w:divBdr>
        <w:top w:val="none" w:sz="0" w:space="0" w:color="auto"/>
        <w:left w:val="none" w:sz="0" w:space="0" w:color="auto"/>
        <w:bottom w:val="none" w:sz="0" w:space="0" w:color="auto"/>
        <w:right w:val="none" w:sz="0" w:space="0" w:color="auto"/>
      </w:divBdr>
    </w:div>
    <w:div w:id="70736979">
      <w:bodyDiv w:val="1"/>
      <w:marLeft w:val="0"/>
      <w:marRight w:val="0"/>
      <w:marTop w:val="0"/>
      <w:marBottom w:val="0"/>
      <w:divBdr>
        <w:top w:val="none" w:sz="0" w:space="0" w:color="auto"/>
        <w:left w:val="none" w:sz="0" w:space="0" w:color="auto"/>
        <w:bottom w:val="none" w:sz="0" w:space="0" w:color="auto"/>
        <w:right w:val="none" w:sz="0" w:space="0" w:color="auto"/>
      </w:divBdr>
      <w:divsChild>
        <w:div w:id="473331455">
          <w:marLeft w:val="0"/>
          <w:marRight w:val="0"/>
          <w:marTop w:val="0"/>
          <w:marBottom w:val="0"/>
          <w:divBdr>
            <w:top w:val="none" w:sz="0" w:space="0" w:color="auto"/>
            <w:left w:val="none" w:sz="0" w:space="0" w:color="auto"/>
            <w:bottom w:val="none" w:sz="0" w:space="0" w:color="auto"/>
            <w:right w:val="none" w:sz="0" w:space="0" w:color="auto"/>
          </w:divBdr>
          <w:divsChild>
            <w:div w:id="599795318">
              <w:marLeft w:val="0"/>
              <w:marRight w:val="0"/>
              <w:marTop w:val="0"/>
              <w:marBottom w:val="0"/>
              <w:divBdr>
                <w:top w:val="none" w:sz="0" w:space="0" w:color="auto"/>
                <w:left w:val="none" w:sz="0" w:space="0" w:color="auto"/>
                <w:bottom w:val="none" w:sz="0" w:space="0" w:color="auto"/>
                <w:right w:val="none" w:sz="0" w:space="0" w:color="auto"/>
              </w:divBdr>
              <w:divsChild>
                <w:div w:id="1673219387">
                  <w:marLeft w:val="0"/>
                  <w:marRight w:val="0"/>
                  <w:marTop w:val="0"/>
                  <w:marBottom w:val="0"/>
                  <w:divBdr>
                    <w:top w:val="none" w:sz="0" w:space="0" w:color="auto"/>
                    <w:left w:val="none" w:sz="0" w:space="0" w:color="auto"/>
                    <w:bottom w:val="none" w:sz="0" w:space="0" w:color="auto"/>
                    <w:right w:val="none" w:sz="0" w:space="0" w:color="auto"/>
                  </w:divBdr>
                </w:div>
                <w:div w:id="909583910">
                  <w:marLeft w:val="0"/>
                  <w:marRight w:val="0"/>
                  <w:marTop w:val="0"/>
                  <w:marBottom w:val="0"/>
                  <w:divBdr>
                    <w:top w:val="none" w:sz="0" w:space="0" w:color="auto"/>
                    <w:left w:val="none" w:sz="0" w:space="0" w:color="auto"/>
                    <w:bottom w:val="none" w:sz="0" w:space="0" w:color="auto"/>
                    <w:right w:val="none" w:sz="0" w:space="0" w:color="auto"/>
                  </w:divBdr>
                  <w:divsChild>
                    <w:div w:id="1960792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48167486">
      <w:bodyDiv w:val="1"/>
      <w:marLeft w:val="0"/>
      <w:marRight w:val="0"/>
      <w:marTop w:val="0"/>
      <w:marBottom w:val="0"/>
      <w:divBdr>
        <w:top w:val="none" w:sz="0" w:space="0" w:color="auto"/>
        <w:left w:val="none" w:sz="0" w:space="0" w:color="auto"/>
        <w:bottom w:val="none" w:sz="0" w:space="0" w:color="auto"/>
        <w:right w:val="none" w:sz="0" w:space="0" w:color="auto"/>
      </w:divBdr>
    </w:div>
    <w:div w:id="678242358">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251158797">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852137704">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 w:id="213752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nytimes.com/2020/06/11/us/politics/international-criminal-court-troops-trump.html?searchResultPosit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299CB-E9BF-48B7-BF0C-9506A3AA1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2020-07-01T20:45:00Z</dcterms:created>
  <dcterms:modified xsi:type="dcterms:W3CDTF">2020-07-01T20:45:00Z</dcterms:modified>
</cp:coreProperties>
</file>