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9B6DF" w14:textId="77777777" w:rsidR="00270CAE" w:rsidRDefault="00270CAE" w:rsidP="00882F24">
      <w:pPr>
        <w:ind w:left="0"/>
        <w:jc w:val="center"/>
        <w:rPr>
          <w:rFonts w:ascii="Times New Roman" w:hAnsi="Times New Roman" w:cs="Times New Roman"/>
          <w:sz w:val="24"/>
          <w:szCs w:val="24"/>
        </w:rPr>
      </w:pPr>
    </w:p>
    <w:p w14:paraId="7674C6F9" w14:textId="77777777" w:rsidR="00270CAE" w:rsidRDefault="00270CAE" w:rsidP="00882F24">
      <w:pPr>
        <w:ind w:left="0"/>
        <w:jc w:val="center"/>
        <w:rPr>
          <w:rFonts w:ascii="Times New Roman" w:hAnsi="Times New Roman" w:cs="Times New Roman"/>
          <w:sz w:val="24"/>
          <w:szCs w:val="24"/>
        </w:rPr>
      </w:pPr>
    </w:p>
    <w:p w14:paraId="65DFEE80" w14:textId="77777777" w:rsidR="00270CAE" w:rsidRDefault="00270CAE" w:rsidP="00882F24">
      <w:pPr>
        <w:ind w:left="0"/>
        <w:jc w:val="center"/>
        <w:rPr>
          <w:rFonts w:ascii="Times New Roman" w:hAnsi="Times New Roman" w:cs="Times New Roman"/>
          <w:sz w:val="24"/>
          <w:szCs w:val="24"/>
        </w:rPr>
      </w:pPr>
    </w:p>
    <w:p w14:paraId="1E00A165" w14:textId="77777777" w:rsidR="00270CAE" w:rsidRDefault="00270CAE" w:rsidP="00882F24">
      <w:pPr>
        <w:ind w:left="0"/>
        <w:jc w:val="center"/>
        <w:rPr>
          <w:rFonts w:ascii="Times New Roman" w:hAnsi="Times New Roman" w:cs="Times New Roman"/>
          <w:sz w:val="24"/>
          <w:szCs w:val="24"/>
        </w:rPr>
      </w:pPr>
    </w:p>
    <w:p w14:paraId="39DC6F77" w14:textId="77777777" w:rsidR="00270CAE" w:rsidRDefault="00270CAE" w:rsidP="00882F24">
      <w:pPr>
        <w:ind w:left="0"/>
        <w:jc w:val="center"/>
        <w:rPr>
          <w:rFonts w:ascii="Times New Roman" w:hAnsi="Times New Roman" w:cs="Times New Roman"/>
          <w:sz w:val="24"/>
          <w:szCs w:val="24"/>
        </w:rPr>
      </w:pPr>
    </w:p>
    <w:p w14:paraId="04EAC197" w14:textId="193C502C" w:rsidR="00270CAE" w:rsidRDefault="009A5AA6" w:rsidP="00882F24">
      <w:pPr>
        <w:ind w:left="0"/>
        <w:jc w:val="center"/>
        <w:rPr>
          <w:rFonts w:ascii="Times New Roman" w:hAnsi="Times New Roman" w:cs="Times New Roman"/>
          <w:sz w:val="24"/>
          <w:szCs w:val="24"/>
        </w:rPr>
      </w:pPr>
      <w:r>
        <w:rPr>
          <w:rFonts w:ascii="Times New Roman" w:hAnsi="Times New Roman" w:cs="Times New Roman"/>
          <w:sz w:val="24"/>
          <w:szCs w:val="24"/>
        </w:rPr>
        <w:t>Theoretical Models in Developing Global Teams</w:t>
      </w:r>
    </w:p>
    <w:p w14:paraId="6EC13430" w14:textId="1C6322F4" w:rsidR="00270CAE" w:rsidRDefault="009A5AA6" w:rsidP="00882F24">
      <w:pPr>
        <w:ind w:left="0"/>
        <w:jc w:val="center"/>
        <w:rPr>
          <w:rFonts w:ascii="Times New Roman" w:hAnsi="Times New Roman" w:cs="Times New Roman"/>
          <w:sz w:val="24"/>
          <w:szCs w:val="24"/>
        </w:rPr>
      </w:pPr>
      <w:r>
        <w:rPr>
          <w:rFonts w:ascii="Times New Roman" w:hAnsi="Times New Roman" w:cs="Times New Roman"/>
          <w:sz w:val="24"/>
          <w:szCs w:val="24"/>
        </w:rPr>
        <w:t>Student’s Name</w:t>
      </w:r>
    </w:p>
    <w:p w14:paraId="7E8B8FE3" w14:textId="06455B8A" w:rsidR="00270CAE" w:rsidRDefault="009A5AA6" w:rsidP="00882F24">
      <w:pPr>
        <w:ind w:left="0"/>
        <w:jc w:val="center"/>
        <w:rPr>
          <w:rFonts w:ascii="Times New Roman" w:hAnsi="Times New Roman" w:cs="Times New Roman"/>
          <w:sz w:val="24"/>
          <w:szCs w:val="24"/>
        </w:rPr>
      </w:pPr>
      <w:r>
        <w:rPr>
          <w:rFonts w:ascii="Times New Roman" w:hAnsi="Times New Roman" w:cs="Times New Roman"/>
          <w:sz w:val="24"/>
          <w:szCs w:val="24"/>
        </w:rPr>
        <w:t>Institutional Affiliation</w:t>
      </w:r>
    </w:p>
    <w:p w14:paraId="612FDBCF" w14:textId="77777777" w:rsidR="00270CAE" w:rsidRDefault="009A5AA6" w:rsidP="00882F24">
      <w:pPr>
        <w:rPr>
          <w:rFonts w:ascii="Times New Roman" w:hAnsi="Times New Roman" w:cs="Times New Roman"/>
          <w:sz w:val="24"/>
          <w:szCs w:val="24"/>
        </w:rPr>
      </w:pPr>
      <w:r>
        <w:rPr>
          <w:rFonts w:ascii="Times New Roman" w:hAnsi="Times New Roman" w:cs="Times New Roman"/>
          <w:sz w:val="24"/>
          <w:szCs w:val="24"/>
        </w:rPr>
        <w:br w:type="page"/>
      </w:r>
    </w:p>
    <w:p w14:paraId="4201848F" w14:textId="77777777" w:rsidR="00AE358E" w:rsidRDefault="00AE358E" w:rsidP="00AE358E">
      <w:pPr>
        <w:ind w:left="0"/>
        <w:jc w:val="center"/>
        <w:rPr>
          <w:rFonts w:ascii="Times New Roman" w:hAnsi="Times New Roman" w:cs="Times New Roman"/>
          <w:sz w:val="24"/>
          <w:szCs w:val="24"/>
        </w:rPr>
      </w:pPr>
    </w:p>
    <w:p w14:paraId="4F472FCD" w14:textId="77777777" w:rsidR="00AE358E" w:rsidRDefault="00AE358E" w:rsidP="00AE358E">
      <w:pPr>
        <w:spacing w:after="0"/>
        <w:ind w:left="0"/>
        <w:contextualSpacing/>
        <w:jc w:val="center"/>
        <w:rPr>
          <w:rFonts w:ascii="Times New Roman" w:hAnsi="Times New Roman" w:cs="Times New Roman"/>
          <w:sz w:val="24"/>
          <w:szCs w:val="24"/>
        </w:rPr>
      </w:pPr>
      <w:r>
        <w:rPr>
          <w:rFonts w:ascii="Times New Roman" w:hAnsi="Times New Roman" w:cs="Times New Roman"/>
          <w:sz w:val="24"/>
          <w:szCs w:val="24"/>
        </w:rPr>
        <w:t>Theoretical Models in Developing Global Teams</w:t>
      </w:r>
    </w:p>
    <w:p w14:paraId="32C12838" w14:textId="68C4050F" w:rsidR="000D3F3C" w:rsidRPr="0074572A" w:rsidRDefault="009A5AA6" w:rsidP="00AE358E">
      <w:pPr>
        <w:spacing w:after="0"/>
        <w:ind w:left="0"/>
        <w:contextualSpacing/>
        <w:rPr>
          <w:rFonts w:ascii="Times New Roman" w:hAnsi="Times New Roman" w:cs="Times New Roman"/>
          <w:sz w:val="24"/>
          <w:szCs w:val="24"/>
        </w:rPr>
      </w:pPr>
      <w:r w:rsidRPr="0074572A">
        <w:rPr>
          <w:rFonts w:ascii="Times New Roman" w:hAnsi="Times New Roman" w:cs="Times New Roman"/>
          <w:sz w:val="24"/>
          <w:szCs w:val="24"/>
        </w:rPr>
        <w:t>Global businesses are characterized by various aspects that differentiate them from other business</w:t>
      </w:r>
      <w:r w:rsidR="00220CE5" w:rsidRPr="0074572A">
        <w:rPr>
          <w:rFonts w:ascii="Times New Roman" w:hAnsi="Times New Roman" w:cs="Times New Roman"/>
          <w:sz w:val="24"/>
          <w:szCs w:val="24"/>
        </w:rPr>
        <w:t>es</w:t>
      </w:r>
      <w:r w:rsidRPr="0074572A">
        <w:rPr>
          <w:rFonts w:ascii="Times New Roman" w:hAnsi="Times New Roman" w:cs="Times New Roman"/>
          <w:sz w:val="24"/>
          <w:szCs w:val="24"/>
        </w:rPr>
        <w:t xml:space="preserve">. Such aspects include among others; an overseas experience, sensitivity to cultural diversity, market segmentation, large-scale operations, and sensitivity to local and international political factors. </w:t>
      </w:r>
      <w:r w:rsidR="00C410FF">
        <w:rPr>
          <w:rFonts w:ascii="Times New Roman" w:hAnsi="Times New Roman" w:cs="Times New Roman"/>
          <w:sz w:val="24"/>
          <w:szCs w:val="24"/>
        </w:rPr>
        <w:t xml:space="preserve">According to </w:t>
      </w:r>
      <w:r w:rsidR="00C410FF" w:rsidRPr="0074572A">
        <w:rPr>
          <w:rFonts w:ascii="Times New Roman" w:hAnsi="Times New Roman" w:cs="Times New Roman"/>
          <w:color w:val="000000"/>
          <w:sz w:val="24"/>
          <w:szCs w:val="24"/>
          <w:shd w:val="clear" w:color="auto" w:fill="FFFFFF"/>
        </w:rPr>
        <w:t>Witt, (2019)</w:t>
      </w:r>
      <w:r w:rsidR="00C410FF">
        <w:rPr>
          <w:rFonts w:ascii="Times New Roman" w:hAnsi="Times New Roman" w:cs="Times New Roman"/>
          <w:sz w:val="24"/>
          <w:szCs w:val="24"/>
        </w:rPr>
        <w:t>, d</w:t>
      </w:r>
      <w:r w:rsidR="002504F7" w:rsidRPr="0074572A">
        <w:rPr>
          <w:rFonts w:ascii="Times New Roman" w:hAnsi="Times New Roman" w:cs="Times New Roman"/>
          <w:sz w:val="24"/>
          <w:szCs w:val="24"/>
        </w:rPr>
        <w:t>e</w:t>
      </w:r>
      <w:r w:rsidR="00C410FF">
        <w:rPr>
          <w:rFonts w:ascii="Times New Roman" w:hAnsi="Times New Roman" w:cs="Times New Roman"/>
          <w:sz w:val="24"/>
          <w:szCs w:val="24"/>
        </w:rPr>
        <w:t>ve</w:t>
      </w:r>
      <w:r w:rsidR="002504F7" w:rsidRPr="0074572A">
        <w:rPr>
          <w:rFonts w:ascii="Times New Roman" w:hAnsi="Times New Roman" w:cs="Times New Roman"/>
          <w:sz w:val="24"/>
          <w:szCs w:val="24"/>
        </w:rPr>
        <w:t>lopi</w:t>
      </w:r>
      <w:r w:rsidR="00C410FF">
        <w:rPr>
          <w:rFonts w:ascii="Times New Roman" w:hAnsi="Times New Roman" w:cs="Times New Roman"/>
          <w:sz w:val="24"/>
          <w:szCs w:val="24"/>
        </w:rPr>
        <w:t>ng</w:t>
      </w:r>
      <w:r w:rsidR="002504F7" w:rsidRPr="0074572A">
        <w:rPr>
          <w:rFonts w:ascii="Times New Roman" w:hAnsi="Times New Roman" w:cs="Times New Roman"/>
          <w:sz w:val="24"/>
          <w:szCs w:val="24"/>
        </w:rPr>
        <w:t xml:space="preserve"> global teams demands that leaders and employees are sensitive to cultural diversity, </w:t>
      </w:r>
      <w:r w:rsidR="009D2DAA" w:rsidRPr="0074572A">
        <w:rPr>
          <w:rFonts w:ascii="Times New Roman" w:hAnsi="Times New Roman" w:cs="Times New Roman"/>
          <w:sz w:val="24"/>
          <w:szCs w:val="24"/>
        </w:rPr>
        <w:t xml:space="preserve">aware of cross-country trade demands and political winds at all times. The ability to adapt to changes and trends determines whether a business stays afloat or inks. </w:t>
      </w:r>
      <w:r w:rsidRPr="0074572A">
        <w:rPr>
          <w:rFonts w:ascii="Times New Roman" w:hAnsi="Times New Roman" w:cs="Times New Roman"/>
          <w:sz w:val="24"/>
          <w:szCs w:val="24"/>
        </w:rPr>
        <w:t xml:space="preserve">Conflicts encountered during the operations of </w:t>
      </w:r>
      <w:r w:rsidR="007D30DE" w:rsidRPr="0074572A">
        <w:rPr>
          <w:rFonts w:ascii="Times New Roman" w:hAnsi="Times New Roman" w:cs="Times New Roman"/>
          <w:sz w:val="24"/>
          <w:szCs w:val="24"/>
        </w:rPr>
        <w:t xml:space="preserve">global </w:t>
      </w:r>
      <w:r w:rsidRPr="0074572A">
        <w:rPr>
          <w:rFonts w:ascii="Times New Roman" w:hAnsi="Times New Roman" w:cs="Times New Roman"/>
          <w:sz w:val="24"/>
          <w:szCs w:val="24"/>
        </w:rPr>
        <w:t>businesses are caused by the socio-economic state of countries, political seasons, cultural diversities, and cross</w:t>
      </w:r>
      <w:r w:rsidR="003714F5" w:rsidRPr="0074572A">
        <w:rPr>
          <w:rFonts w:ascii="Times New Roman" w:hAnsi="Times New Roman" w:cs="Times New Roman"/>
          <w:sz w:val="24"/>
          <w:szCs w:val="24"/>
        </w:rPr>
        <w:t>-</w:t>
      </w:r>
      <w:r w:rsidRPr="0074572A">
        <w:rPr>
          <w:rFonts w:ascii="Times New Roman" w:hAnsi="Times New Roman" w:cs="Times New Roman"/>
          <w:sz w:val="24"/>
          <w:szCs w:val="24"/>
        </w:rPr>
        <w:t>country trade agreements or factions.</w:t>
      </w:r>
    </w:p>
    <w:p w14:paraId="14B7515C" w14:textId="3B5C30BF" w:rsidR="003714F5" w:rsidRPr="0074572A" w:rsidRDefault="009A5AA6" w:rsidP="00AE358E">
      <w:pPr>
        <w:spacing w:after="0"/>
        <w:ind w:left="0"/>
        <w:contextualSpacing/>
        <w:rPr>
          <w:rFonts w:ascii="Times New Roman" w:hAnsi="Times New Roman" w:cs="Times New Roman"/>
          <w:b/>
          <w:bCs/>
          <w:sz w:val="24"/>
          <w:szCs w:val="24"/>
        </w:rPr>
      </w:pPr>
      <w:r w:rsidRPr="0074572A">
        <w:rPr>
          <w:rFonts w:ascii="Times New Roman" w:hAnsi="Times New Roman" w:cs="Times New Roman"/>
          <w:sz w:val="24"/>
          <w:szCs w:val="24"/>
        </w:rPr>
        <w:t xml:space="preserve">In this paper, we will </w:t>
      </w:r>
      <w:r w:rsidR="002504F7" w:rsidRPr="0074572A">
        <w:rPr>
          <w:rFonts w:ascii="Times New Roman" w:hAnsi="Times New Roman" w:cs="Times New Roman"/>
          <w:sz w:val="24"/>
          <w:szCs w:val="24"/>
        </w:rPr>
        <w:t>Analyze theoretical models and their use in developing global teams and resolving conflicts in diverse workplaces.</w:t>
      </w:r>
    </w:p>
    <w:p w14:paraId="016D7A1D" w14:textId="32102EA6" w:rsidR="003714F5" w:rsidRPr="0074572A" w:rsidRDefault="00C51957" w:rsidP="00AE358E">
      <w:pPr>
        <w:spacing w:after="0"/>
        <w:ind w:left="0" w:firstLine="0"/>
        <w:contextualSpacing/>
        <w:rPr>
          <w:rFonts w:ascii="Times New Roman" w:hAnsi="Times New Roman" w:cs="Times New Roman"/>
          <w:b/>
          <w:bCs/>
          <w:sz w:val="24"/>
          <w:szCs w:val="24"/>
        </w:rPr>
      </w:pPr>
      <w:r w:rsidRPr="0074572A">
        <w:rPr>
          <w:rFonts w:ascii="Times New Roman" w:hAnsi="Times New Roman" w:cs="Times New Roman"/>
          <w:b/>
          <w:bCs/>
          <w:sz w:val="24"/>
          <w:szCs w:val="24"/>
        </w:rPr>
        <w:t xml:space="preserve">Analysis </w:t>
      </w:r>
      <w:r w:rsidR="00AE358E" w:rsidRPr="0074572A">
        <w:rPr>
          <w:rFonts w:ascii="Times New Roman" w:hAnsi="Times New Roman" w:cs="Times New Roman"/>
          <w:b/>
          <w:bCs/>
          <w:sz w:val="24"/>
          <w:szCs w:val="24"/>
        </w:rPr>
        <w:t xml:space="preserve">of </w:t>
      </w:r>
      <w:r w:rsidRPr="0074572A">
        <w:rPr>
          <w:rFonts w:ascii="Times New Roman" w:hAnsi="Times New Roman" w:cs="Times New Roman"/>
          <w:b/>
          <w:bCs/>
          <w:sz w:val="24"/>
          <w:szCs w:val="24"/>
        </w:rPr>
        <w:t xml:space="preserve">Theoretical </w:t>
      </w:r>
      <w:r w:rsidR="00AE358E" w:rsidRPr="0074572A">
        <w:rPr>
          <w:rFonts w:ascii="Times New Roman" w:hAnsi="Times New Roman" w:cs="Times New Roman"/>
          <w:b/>
          <w:bCs/>
          <w:sz w:val="24"/>
          <w:szCs w:val="24"/>
        </w:rPr>
        <w:t>Models</w:t>
      </w:r>
    </w:p>
    <w:p w14:paraId="2921F841" w14:textId="79019ABE" w:rsidR="00F412E9" w:rsidRPr="00AE358E" w:rsidRDefault="009A5AA6" w:rsidP="00AE358E">
      <w:pPr>
        <w:spacing w:after="0"/>
        <w:ind w:left="0"/>
        <w:contextualSpacing/>
        <w:rPr>
          <w:rFonts w:ascii="Times New Roman" w:hAnsi="Times New Roman" w:cs="Times New Roman"/>
          <w:sz w:val="24"/>
          <w:szCs w:val="24"/>
        </w:rPr>
      </w:pPr>
      <w:r w:rsidRPr="0074572A">
        <w:rPr>
          <w:rFonts w:ascii="Times New Roman" w:hAnsi="Times New Roman" w:cs="Times New Roman"/>
          <w:sz w:val="24"/>
          <w:szCs w:val="24"/>
        </w:rPr>
        <w:t>The management of a global business is the driver of economies of countries and continents, and its impact ranges from global health, environmental conservation, literacy levels to life expectancies, among many other issues that affect livelihoods</w:t>
      </w:r>
      <w:r w:rsidR="00352B30">
        <w:rPr>
          <w:rFonts w:ascii="Times New Roman" w:hAnsi="Times New Roman" w:cs="Times New Roman"/>
          <w:sz w:val="24"/>
          <w:szCs w:val="24"/>
        </w:rPr>
        <w:t xml:space="preserve"> </w:t>
      </w:r>
      <w:r w:rsidR="00882F24">
        <w:rPr>
          <w:rFonts w:ascii="Times New Roman" w:hAnsi="Times New Roman" w:cs="Times New Roman"/>
          <w:sz w:val="24"/>
          <w:szCs w:val="24"/>
        </w:rPr>
        <w:t>(</w:t>
      </w:r>
      <w:r w:rsidR="00882F24" w:rsidRPr="0074572A">
        <w:rPr>
          <w:rFonts w:ascii="Times New Roman" w:hAnsi="Times New Roman" w:cs="Times New Roman"/>
          <w:color w:val="000000"/>
          <w:sz w:val="24"/>
          <w:szCs w:val="24"/>
          <w:shd w:val="clear" w:color="auto" w:fill="FFFFFF"/>
        </w:rPr>
        <w:t>Centaur.reading.ac.UK.</w:t>
      </w:r>
      <w:r w:rsidR="00882F24">
        <w:rPr>
          <w:rFonts w:ascii="Times New Roman" w:hAnsi="Times New Roman" w:cs="Times New Roman"/>
          <w:color w:val="000000"/>
          <w:sz w:val="24"/>
          <w:szCs w:val="24"/>
          <w:shd w:val="clear" w:color="auto" w:fill="FFFFFF"/>
        </w:rPr>
        <w:t xml:space="preserve"> </w:t>
      </w:r>
      <w:r w:rsidR="00882F24" w:rsidRPr="0074572A">
        <w:rPr>
          <w:rFonts w:ascii="Times New Roman" w:hAnsi="Times New Roman" w:cs="Times New Roman"/>
          <w:color w:val="000000"/>
          <w:sz w:val="24"/>
          <w:szCs w:val="24"/>
          <w:shd w:val="clear" w:color="auto" w:fill="FFFFFF"/>
        </w:rPr>
        <w:t>2021</w:t>
      </w:r>
      <w:r w:rsidR="00882F24">
        <w:rPr>
          <w:rFonts w:ascii="Times New Roman" w:hAnsi="Times New Roman" w:cs="Times New Roman"/>
          <w:sz w:val="24"/>
          <w:szCs w:val="24"/>
        </w:rPr>
        <w:t>)</w:t>
      </w:r>
      <w:r w:rsidR="00352B30">
        <w:rPr>
          <w:rFonts w:ascii="Times New Roman" w:hAnsi="Times New Roman" w:cs="Times New Roman"/>
          <w:sz w:val="24"/>
          <w:szCs w:val="24"/>
        </w:rPr>
        <w:t xml:space="preserve">. </w:t>
      </w:r>
      <w:r w:rsidRPr="0074572A">
        <w:rPr>
          <w:rFonts w:ascii="Times New Roman" w:hAnsi="Times New Roman" w:cs="Times New Roman"/>
          <w:sz w:val="24"/>
          <w:szCs w:val="24"/>
        </w:rPr>
        <w:t xml:space="preserve">The significance of these businesses cannot be quantified. On the other hand, the complexity of managing such a business is </w:t>
      </w:r>
      <w:r w:rsidR="00DF3F2B" w:rsidRPr="0074572A">
        <w:rPr>
          <w:rFonts w:ascii="Times New Roman" w:hAnsi="Times New Roman" w:cs="Times New Roman"/>
          <w:sz w:val="24"/>
          <w:szCs w:val="24"/>
        </w:rPr>
        <w:t xml:space="preserve">great. </w:t>
      </w:r>
      <w:r w:rsidR="002D7E6E" w:rsidRPr="0074572A">
        <w:rPr>
          <w:rFonts w:ascii="Times New Roman" w:hAnsi="Times New Roman" w:cs="Times New Roman"/>
          <w:sz w:val="24"/>
          <w:szCs w:val="24"/>
        </w:rPr>
        <w:t>From the numerous economic players within different count</w:t>
      </w:r>
      <w:r w:rsidR="008951FE" w:rsidRPr="0074572A">
        <w:rPr>
          <w:rFonts w:ascii="Times New Roman" w:hAnsi="Times New Roman" w:cs="Times New Roman"/>
          <w:sz w:val="24"/>
          <w:szCs w:val="24"/>
        </w:rPr>
        <w:t>r</w:t>
      </w:r>
      <w:r w:rsidR="002D7E6E" w:rsidRPr="0074572A">
        <w:rPr>
          <w:rFonts w:ascii="Times New Roman" w:hAnsi="Times New Roman" w:cs="Times New Roman"/>
          <w:sz w:val="24"/>
          <w:szCs w:val="24"/>
        </w:rPr>
        <w:t>ies to the matters at stake, leader</w:t>
      </w:r>
      <w:r w:rsidR="000367A7" w:rsidRPr="0074572A">
        <w:rPr>
          <w:rFonts w:ascii="Times New Roman" w:hAnsi="Times New Roman" w:cs="Times New Roman"/>
          <w:sz w:val="24"/>
          <w:szCs w:val="24"/>
        </w:rPr>
        <w:t>s</w:t>
      </w:r>
      <w:r w:rsidR="002D7E6E" w:rsidRPr="0074572A">
        <w:rPr>
          <w:rFonts w:ascii="Times New Roman" w:hAnsi="Times New Roman" w:cs="Times New Roman"/>
          <w:sz w:val="24"/>
          <w:szCs w:val="24"/>
        </w:rPr>
        <w:t xml:space="preserve"> have to optimize inputs and weigh economic benefits against legal and societal requirements. </w:t>
      </w:r>
      <w:r w:rsidR="00176DD7" w:rsidRPr="0074572A">
        <w:rPr>
          <w:rFonts w:ascii="Times New Roman" w:hAnsi="Times New Roman" w:cs="Times New Roman"/>
          <w:sz w:val="24"/>
          <w:szCs w:val="24"/>
        </w:rPr>
        <w:t>There are seve</w:t>
      </w:r>
      <w:r w:rsidR="005140BE" w:rsidRPr="0074572A">
        <w:rPr>
          <w:rFonts w:ascii="Times New Roman" w:hAnsi="Times New Roman" w:cs="Times New Roman"/>
          <w:sz w:val="24"/>
          <w:szCs w:val="24"/>
        </w:rPr>
        <w:t>ral</w:t>
      </w:r>
      <w:r w:rsidR="00176DD7" w:rsidRPr="0074572A">
        <w:rPr>
          <w:rFonts w:ascii="Times New Roman" w:hAnsi="Times New Roman" w:cs="Times New Roman"/>
          <w:sz w:val="24"/>
          <w:szCs w:val="24"/>
        </w:rPr>
        <w:t xml:space="preserve"> types of international business theories as discussed below.</w:t>
      </w:r>
    </w:p>
    <w:p w14:paraId="42273344" w14:textId="2CD2AC1F" w:rsidR="009207D7" w:rsidRPr="0074572A" w:rsidRDefault="009A5AA6" w:rsidP="00AE358E">
      <w:pPr>
        <w:spacing w:after="0"/>
        <w:ind w:left="0" w:firstLine="0"/>
        <w:contextualSpacing/>
        <w:jc w:val="center"/>
        <w:rPr>
          <w:rFonts w:ascii="Times New Roman" w:hAnsi="Times New Roman" w:cs="Times New Roman"/>
          <w:b/>
          <w:bCs/>
          <w:sz w:val="24"/>
          <w:szCs w:val="24"/>
        </w:rPr>
      </w:pPr>
      <w:r w:rsidRPr="0074572A">
        <w:rPr>
          <w:rFonts w:ascii="Times New Roman" w:hAnsi="Times New Roman" w:cs="Times New Roman"/>
          <w:b/>
          <w:bCs/>
          <w:sz w:val="24"/>
          <w:szCs w:val="24"/>
        </w:rPr>
        <w:t>Hofstede’s framework model</w:t>
      </w:r>
    </w:p>
    <w:p w14:paraId="4A676C1C" w14:textId="0926B16D" w:rsidR="00D554F0" w:rsidRPr="0074572A" w:rsidRDefault="009A5AA6" w:rsidP="00AE358E">
      <w:pPr>
        <w:spacing w:after="0"/>
        <w:ind w:left="0"/>
        <w:contextualSpacing/>
        <w:rPr>
          <w:rFonts w:ascii="Times New Roman" w:hAnsi="Times New Roman" w:cs="Times New Roman"/>
          <w:sz w:val="24"/>
          <w:szCs w:val="24"/>
        </w:rPr>
      </w:pPr>
      <w:r w:rsidRPr="0074572A">
        <w:rPr>
          <w:rFonts w:ascii="Times New Roman" w:hAnsi="Times New Roman" w:cs="Times New Roman"/>
          <w:sz w:val="24"/>
          <w:szCs w:val="24"/>
        </w:rPr>
        <w:lastRenderedPageBreak/>
        <w:t>The model delves on cultural differences related to belief systems, cultural values, the conceptualization of jobs, education levels, and the willingness of a group of people to welcome new ways of doing things</w:t>
      </w:r>
      <w:r w:rsidR="00F412E9">
        <w:rPr>
          <w:rFonts w:ascii="Times New Roman" w:hAnsi="Times New Roman" w:cs="Times New Roman"/>
          <w:sz w:val="24"/>
          <w:szCs w:val="24"/>
        </w:rPr>
        <w:t xml:space="preserve"> (</w:t>
      </w:r>
      <w:r w:rsidR="00F412E9" w:rsidRPr="0074572A">
        <w:rPr>
          <w:rFonts w:ascii="Times New Roman" w:hAnsi="Times New Roman" w:cs="Times New Roman"/>
          <w:color w:val="000000"/>
          <w:sz w:val="24"/>
          <w:szCs w:val="24"/>
          <w:shd w:val="clear" w:color="auto" w:fill="FFFFFF"/>
        </w:rPr>
        <w:t>Yoo,</w:t>
      </w:r>
      <w:r w:rsidR="00F412E9">
        <w:rPr>
          <w:rFonts w:ascii="Times New Roman" w:hAnsi="Times New Roman" w:cs="Times New Roman"/>
          <w:color w:val="000000"/>
          <w:sz w:val="24"/>
          <w:szCs w:val="24"/>
          <w:shd w:val="clear" w:color="auto" w:fill="FFFFFF"/>
        </w:rPr>
        <w:t xml:space="preserve"> </w:t>
      </w:r>
      <w:r w:rsidR="00F412E9" w:rsidRPr="0074572A">
        <w:rPr>
          <w:rFonts w:ascii="Times New Roman" w:hAnsi="Times New Roman" w:cs="Times New Roman"/>
          <w:color w:val="000000"/>
          <w:sz w:val="24"/>
          <w:szCs w:val="24"/>
          <w:shd w:val="clear" w:color="auto" w:fill="FFFFFF"/>
        </w:rPr>
        <w:t>(2014</w:t>
      </w:r>
      <w:r w:rsidR="00F412E9">
        <w:rPr>
          <w:rFonts w:ascii="Times New Roman" w:hAnsi="Times New Roman" w:cs="Times New Roman"/>
          <w:sz w:val="24"/>
          <w:szCs w:val="24"/>
        </w:rPr>
        <w:t>)</w:t>
      </w:r>
      <w:r w:rsidRPr="0074572A">
        <w:rPr>
          <w:rFonts w:ascii="Times New Roman" w:hAnsi="Times New Roman" w:cs="Times New Roman"/>
          <w:sz w:val="24"/>
          <w:szCs w:val="24"/>
        </w:rPr>
        <w:t xml:space="preserve">. </w:t>
      </w:r>
      <w:r w:rsidR="00700A77" w:rsidRPr="0074572A">
        <w:rPr>
          <w:rFonts w:ascii="Times New Roman" w:hAnsi="Times New Roman" w:cs="Times New Roman"/>
          <w:sz w:val="24"/>
          <w:szCs w:val="24"/>
        </w:rPr>
        <w:t xml:space="preserve">The effect of these aspects has a direct impact on managerial methods that will be used, and the effectiveness of the methods. </w:t>
      </w:r>
      <w:r w:rsidRPr="0074572A">
        <w:rPr>
          <w:rFonts w:ascii="Times New Roman" w:hAnsi="Times New Roman" w:cs="Times New Roman"/>
          <w:sz w:val="24"/>
          <w:szCs w:val="24"/>
        </w:rPr>
        <w:t>Hofstede’s framework model is made of several dimensions such s;</w:t>
      </w:r>
    </w:p>
    <w:p w14:paraId="49CB325D" w14:textId="6AE45D9A" w:rsidR="00FE3D77" w:rsidRPr="0074572A" w:rsidRDefault="009A5AA6" w:rsidP="00AE358E">
      <w:pPr>
        <w:pStyle w:val="ListParagraph"/>
        <w:numPr>
          <w:ilvl w:val="0"/>
          <w:numId w:val="3"/>
        </w:numPr>
        <w:spacing w:after="0"/>
        <w:rPr>
          <w:rFonts w:ascii="Times New Roman" w:hAnsi="Times New Roman" w:cs="Times New Roman"/>
          <w:sz w:val="24"/>
          <w:szCs w:val="24"/>
        </w:rPr>
      </w:pPr>
      <w:r w:rsidRPr="0074572A">
        <w:rPr>
          <w:rFonts w:ascii="Times New Roman" w:hAnsi="Times New Roman" w:cs="Times New Roman"/>
          <w:sz w:val="24"/>
          <w:szCs w:val="24"/>
        </w:rPr>
        <w:t>p</w:t>
      </w:r>
      <w:r w:rsidR="00700A77" w:rsidRPr="0074572A">
        <w:rPr>
          <w:rFonts w:ascii="Times New Roman" w:hAnsi="Times New Roman" w:cs="Times New Roman"/>
          <w:sz w:val="24"/>
          <w:szCs w:val="24"/>
        </w:rPr>
        <w:t xml:space="preserve">ower distance. Countries which experience a great power distance are more adaptive to new policies and less opposition is experienced. On the other hand, countries with a small power distance are more resistant to change, and entering such markets becomes an uphill task. A leader may have to go through all regulations, legal frameworks, and societal norms before inculcating a new leadership method. For example, working hours in the US and UK are fewer and more sensitive compared to countries such as China. The US and UK tend to favor ethics and </w:t>
      </w:r>
      <w:r w:rsidRPr="0074572A">
        <w:rPr>
          <w:rFonts w:ascii="Times New Roman" w:hAnsi="Times New Roman" w:cs="Times New Roman"/>
          <w:sz w:val="24"/>
          <w:szCs w:val="24"/>
        </w:rPr>
        <w:t>wellbeing</w:t>
      </w:r>
      <w:r w:rsidR="00700A77" w:rsidRPr="0074572A">
        <w:rPr>
          <w:rFonts w:ascii="Times New Roman" w:hAnsi="Times New Roman" w:cs="Times New Roman"/>
          <w:sz w:val="24"/>
          <w:szCs w:val="24"/>
        </w:rPr>
        <w:t>, as compared to China which dells on productivity and profits.</w:t>
      </w:r>
      <w:r w:rsidRPr="0074572A">
        <w:rPr>
          <w:rFonts w:ascii="Times New Roman" w:hAnsi="Times New Roman" w:cs="Times New Roman"/>
          <w:sz w:val="24"/>
          <w:szCs w:val="24"/>
        </w:rPr>
        <w:t xml:space="preserve"> For a leader shifting to any of these countries, it is important to develop and cultivate a deep knowledge of work ethics and the values of respective countries.</w:t>
      </w:r>
    </w:p>
    <w:p w14:paraId="55E7C4CC" w14:textId="3263B3B0" w:rsidR="00D554F0" w:rsidRPr="0074572A" w:rsidRDefault="009A5AA6" w:rsidP="00AE358E">
      <w:pPr>
        <w:pStyle w:val="ListParagraph"/>
        <w:numPr>
          <w:ilvl w:val="0"/>
          <w:numId w:val="3"/>
        </w:numPr>
        <w:spacing w:after="0"/>
        <w:rPr>
          <w:rFonts w:ascii="Times New Roman" w:hAnsi="Times New Roman" w:cs="Times New Roman"/>
          <w:sz w:val="24"/>
          <w:szCs w:val="24"/>
        </w:rPr>
      </w:pPr>
      <w:r w:rsidRPr="0074572A">
        <w:rPr>
          <w:rFonts w:ascii="Times New Roman" w:hAnsi="Times New Roman" w:cs="Times New Roman"/>
          <w:sz w:val="24"/>
          <w:szCs w:val="24"/>
        </w:rPr>
        <w:t>Individualism versus Collectivism</w:t>
      </w:r>
    </w:p>
    <w:p w14:paraId="375B815A" w14:textId="0EB56969" w:rsidR="00D554F0" w:rsidRPr="0074572A" w:rsidRDefault="009A5AA6" w:rsidP="00AE358E">
      <w:pPr>
        <w:pStyle w:val="ListParagraph"/>
        <w:spacing w:after="0"/>
        <w:ind w:left="1080" w:firstLine="0"/>
        <w:rPr>
          <w:rFonts w:ascii="Times New Roman" w:hAnsi="Times New Roman" w:cs="Times New Roman"/>
          <w:sz w:val="24"/>
          <w:szCs w:val="24"/>
        </w:rPr>
      </w:pPr>
      <w:r w:rsidRPr="0074572A">
        <w:rPr>
          <w:rFonts w:ascii="Times New Roman" w:hAnsi="Times New Roman" w:cs="Times New Roman"/>
          <w:sz w:val="24"/>
          <w:szCs w:val="24"/>
        </w:rPr>
        <w:t>Individualism takes note of the level of attachment of a people to their culture and people of a similar culture. On the other hand, Collectivism considers the extent to which a whole society identifies with its culture.</w:t>
      </w:r>
    </w:p>
    <w:p w14:paraId="039D3D96" w14:textId="0FBC4786" w:rsidR="00D554F0" w:rsidRPr="0074572A" w:rsidRDefault="009A5AA6" w:rsidP="00AE358E">
      <w:pPr>
        <w:pStyle w:val="ListParagraph"/>
        <w:numPr>
          <w:ilvl w:val="0"/>
          <w:numId w:val="3"/>
        </w:numPr>
        <w:spacing w:after="0"/>
        <w:rPr>
          <w:rFonts w:ascii="Times New Roman" w:hAnsi="Times New Roman" w:cs="Times New Roman"/>
          <w:sz w:val="24"/>
          <w:szCs w:val="24"/>
        </w:rPr>
      </w:pPr>
      <w:r w:rsidRPr="0074572A">
        <w:rPr>
          <w:rFonts w:ascii="Times New Roman" w:hAnsi="Times New Roman" w:cs="Times New Roman"/>
          <w:sz w:val="24"/>
          <w:szCs w:val="24"/>
        </w:rPr>
        <w:t xml:space="preserve">Masculinity versus Femininity </w:t>
      </w:r>
    </w:p>
    <w:p w14:paraId="4AC237E8" w14:textId="5E8FF28C" w:rsidR="00D554F0" w:rsidRPr="0074572A" w:rsidRDefault="009A5AA6" w:rsidP="00AE358E">
      <w:pPr>
        <w:pStyle w:val="ListParagraph"/>
        <w:spacing w:after="0"/>
        <w:ind w:left="1080" w:firstLine="0"/>
        <w:rPr>
          <w:rFonts w:ascii="Times New Roman" w:hAnsi="Times New Roman" w:cs="Times New Roman"/>
          <w:sz w:val="24"/>
          <w:szCs w:val="24"/>
        </w:rPr>
      </w:pPr>
      <w:r w:rsidRPr="0074572A">
        <w:rPr>
          <w:rFonts w:ascii="Times New Roman" w:hAnsi="Times New Roman" w:cs="Times New Roman"/>
          <w:sz w:val="24"/>
          <w:szCs w:val="24"/>
        </w:rPr>
        <w:t>Measures a society's attitude towards gender regarding the acquisition of jobs, leadership opportunities</w:t>
      </w:r>
      <w:r w:rsidR="00AD2B15" w:rsidRPr="0074572A">
        <w:rPr>
          <w:rFonts w:ascii="Times New Roman" w:hAnsi="Times New Roman" w:cs="Times New Roman"/>
          <w:sz w:val="24"/>
          <w:szCs w:val="24"/>
        </w:rPr>
        <w:t>, earnings, and achievements in the societal hierarchy.</w:t>
      </w:r>
    </w:p>
    <w:p w14:paraId="38ADB726" w14:textId="1AAA6D87" w:rsidR="00AD2B15" w:rsidRPr="0074572A" w:rsidRDefault="009A5AA6" w:rsidP="00AE358E">
      <w:pPr>
        <w:pStyle w:val="ListParagraph"/>
        <w:numPr>
          <w:ilvl w:val="0"/>
          <w:numId w:val="3"/>
        </w:numPr>
        <w:spacing w:after="0"/>
        <w:rPr>
          <w:rFonts w:ascii="Times New Roman" w:hAnsi="Times New Roman" w:cs="Times New Roman"/>
          <w:sz w:val="24"/>
          <w:szCs w:val="24"/>
        </w:rPr>
      </w:pPr>
      <w:r w:rsidRPr="0074572A">
        <w:rPr>
          <w:rFonts w:ascii="Times New Roman" w:hAnsi="Times New Roman" w:cs="Times New Roman"/>
          <w:sz w:val="24"/>
          <w:szCs w:val="24"/>
        </w:rPr>
        <w:t>Uncertainty avoidance index</w:t>
      </w:r>
    </w:p>
    <w:p w14:paraId="173891DD" w14:textId="7806C00F" w:rsidR="00AD2B15" w:rsidRPr="0074572A" w:rsidRDefault="009A5AA6" w:rsidP="00AE358E">
      <w:pPr>
        <w:pStyle w:val="ListParagraph"/>
        <w:spacing w:after="0"/>
        <w:ind w:left="1080" w:firstLine="0"/>
        <w:rPr>
          <w:rFonts w:ascii="Times New Roman" w:hAnsi="Times New Roman" w:cs="Times New Roman"/>
          <w:sz w:val="24"/>
          <w:szCs w:val="24"/>
        </w:rPr>
      </w:pPr>
      <w:r w:rsidRPr="0074572A">
        <w:rPr>
          <w:rFonts w:ascii="Times New Roman" w:hAnsi="Times New Roman" w:cs="Times New Roman"/>
          <w:sz w:val="24"/>
          <w:szCs w:val="24"/>
        </w:rPr>
        <w:lastRenderedPageBreak/>
        <w:t xml:space="preserve">The index </w:t>
      </w:r>
      <w:r w:rsidR="004D5900" w:rsidRPr="0074572A">
        <w:rPr>
          <w:rFonts w:ascii="Times New Roman" w:hAnsi="Times New Roman" w:cs="Times New Roman"/>
          <w:sz w:val="24"/>
          <w:szCs w:val="24"/>
        </w:rPr>
        <w:t>measures</w:t>
      </w:r>
      <w:r w:rsidRPr="0074572A">
        <w:rPr>
          <w:rFonts w:ascii="Times New Roman" w:hAnsi="Times New Roman" w:cs="Times New Roman"/>
          <w:sz w:val="24"/>
          <w:szCs w:val="24"/>
        </w:rPr>
        <w:t xml:space="preserve"> a people’s willingness and ability to take risks and participate in unpredictable business ventures.</w:t>
      </w:r>
    </w:p>
    <w:p w14:paraId="05055F50" w14:textId="77777777" w:rsidR="00356824" w:rsidRPr="0074572A" w:rsidRDefault="00356824" w:rsidP="00AE358E">
      <w:pPr>
        <w:pStyle w:val="ListParagraph"/>
        <w:spacing w:after="0"/>
        <w:ind w:left="1080" w:firstLine="0"/>
        <w:rPr>
          <w:rFonts w:ascii="Times New Roman" w:hAnsi="Times New Roman" w:cs="Times New Roman"/>
          <w:sz w:val="24"/>
          <w:szCs w:val="24"/>
        </w:rPr>
      </w:pPr>
    </w:p>
    <w:p w14:paraId="2D7A54C0" w14:textId="563D1AD7" w:rsidR="00AD2B15" w:rsidRPr="0074572A" w:rsidRDefault="009A5AA6" w:rsidP="00AE358E">
      <w:pPr>
        <w:pStyle w:val="ListParagraph"/>
        <w:numPr>
          <w:ilvl w:val="0"/>
          <w:numId w:val="3"/>
        </w:numPr>
        <w:spacing w:after="0"/>
        <w:rPr>
          <w:rFonts w:ascii="Times New Roman" w:hAnsi="Times New Roman" w:cs="Times New Roman"/>
          <w:sz w:val="24"/>
          <w:szCs w:val="24"/>
        </w:rPr>
      </w:pPr>
      <w:r w:rsidRPr="0074572A">
        <w:rPr>
          <w:rFonts w:ascii="Times New Roman" w:hAnsi="Times New Roman" w:cs="Times New Roman"/>
          <w:sz w:val="24"/>
          <w:szCs w:val="24"/>
        </w:rPr>
        <w:t>Long versus short term orientation</w:t>
      </w:r>
    </w:p>
    <w:p w14:paraId="7E68EF1F" w14:textId="2FEDC691" w:rsidR="00AD2B15" w:rsidRPr="0074572A" w:rsidRDefault="009A5AA6" w:rsidP="00AE358E">
      <w:pPr>
        <w:pStyle w:val="ListParagraph"/>
        <w:spacing w:after="0"/>
        <w:ind w:left="1080" w:firstLine="0"/>
        <w:rPr>
          <w:rFonts w:ascii="Times New Roman" w:hAnsi="Times New Roman" w:cs="Times New Roman"/>
          <w:sz w:val="24"/>
          <w:szCs w:val="24"/>
        </w:rPr>
      </w:pPr>
      <w:r w:rsidRPr="0074572A">
        <w:rPr>
          <w:rFonts w:ascii="Times New Roman" w:hAnsi="Times New Roman" w:cs="Times New Roman"/>
          <w:sz w:val="24"/>
          <w:szCs w:val="24"/>
        </w:rPr>
        <w:t>The dimension measures a people's time horizon. Some cultures are oriented towards long-term goals and small step approaches while others desire immediate results. The factors that contribute to a society's orientation are also discussed. Such include stiff competition, the duration since a country attained independence, the nature of political leaders and the strictness of a judicial system towards embezzlement of facts, and the adherence to legal requirements.</w:t>
      </w:r>
    </w:p>
    <w:p w14:paraId="06F1308C" w14:textId="0856DDC3" w:rsidR="009207D7" w:rsidRPr="0074572A" w:rsidRDefault="009A5AA6" w:rsidP="00AE358E">
      <w:pPr>
        <w:spacing w:after="0"/>
        <w:ind w:left="0" w:firstLine="0"/>
        <w:contextualSpacing/>
        <w:jc w:val="center"/>
        <w:rPr>
          <w:rFonts w:ascii="Times New Roman" w:hAnsi="Times New Roman" w:cs="Times New Roman"/>
          <w:b/>
          <w:bCs/>
          <w:sz w:val="24"/>
          <w:szCs w:val="24"/>
        </w:rPr>
      </w:pPr>
      <w:r w:rsidRPr="0074572A">
        <w:rPr>
          <w:rFonts w:ascii="Times New Roman" w:hAnsi="Times New Roman" w:cs="Times New Roman"/>
          <w:b/>
          <w:bCs/>
          <w:sz w:val="24"/>
          <w:szCs w:val="24"/>
        </w:rPr>
        <w:t>Trompenaars' model</w:t>
      </w:r>
    </w:p>
    <w:p w14:paraId="0C051D56" w14:textId="0DF0ADCE" w:rsidR="00AE55C7" w:rsidRPr="0074572A" w:rsidRDefault="009A5AA6" w:rsidP="00AE358E">
      <w:pPr>
        <w:spacing w:after="0"/>
        <w:ind w:left="0" w:firstLine="360"/>
        <w:contextualSpacing/>
        <w:rPr>
          <w:rFonts w:ascii="Times New Roman" w:hAnsi="Times New Roman" w:cs="Times New Roman"/>
          <w:sz w:val="24"/>
          <w:szCs w:val="24"/>
        </w:rPr>
      </w:pPr>
      <w:r w:rsidRPr="0074572A">
        <w:rPr>
          <w:rFonts w:ascii="Times New Roman" w:hAnsi="Times New Roman" w:cs="Times New Roman"/>
          <w:sz w:val="24"/>
          <w:szCs w:val="24"/>
        </w:rPr>
        <w:t xml:space="preserve">The model majors on cross-cultural communication, and the dynamics of enhancing business concerning communication barriers. The model was created by Charles Hampden and Fons Trompenaars, and is one of the most </w:t>
      </w:r>
      <w:r w:rsidR="005E7C34" w:rsidRPr="0074572A">
        <w:rPr>
          <w:rFonts w:ascii="Times New Roman" w:hAnsi="Times New Roman" w:cs="Times New Roman"/>
          <w:sz w:val="24"/>
          <w:szCs w:val="24"/>
        </w:rPr>
        <w:t xml:space="preserve">applied </w:t>
      </w:r>
      <w:r w:rsidRPr="0074572A">
        <w:rPr>
          <w:rFonts w:ascii="Times New Roman" w:hAnsi="Times New Roman" w:cs="Times New Roman"/>
          <w:sz w:val="24"/>
          <w:szCs w:val="24"/>
        </w:rPr>
        <w:t>models</w:t>
      </w:r>
      <w:r w:rsidR="005E7C34" w:rsidRPr="0074572A">
        <w:rPr>
          <w:rFonts w:ascii="Times New Roman" w:hAnsi="Times New Roman" w:cs="Times New Roman"/>
          <w:sz w:val="24"/>
          <w:szCs w:val="24"/>
        </w:rPr>
        <w:t>, with the adoption of managers and employees in over 43 countries of the world</w:t>
      </w:r>
      <w:r w:rsidR="009466F1">
        <w:rPr>
          <w:rFonts w:ascii="Times New Roman" w:hAnsi="Times New Roman" w:cs="Times New Roman"/>
          <w:sz w:val="24"/>
          <w:szCs w:val="24"/>
        </w:rPr>
        <w:t xml:space="preserve"> (</w:t>
      </w:r>
      <w:r w:rsidR="009466F1" w:rsidRPr="0074572A">
        <w:rPr>
          <w:rFonts w:ascii="Times New Roman" w:hAnsi="Times New Roman" w:cs="Times New Roman"/>
          <w:color w:val="000000"/>
          <w:sz w:val="24"/>
          <w:szCs w:val="24"/>
          <w:shd w:val="clear" w:color="auto" w:fill="FFFFFF"/>
        </w:rPr>
        <w:t>Lutsiv, 2021).</w:t>
      </w:r>
      <w:r w:rsidR="009466F1">
        <w:rPr>
          <w:rFonts w:ascii="Times New Roman" w:hAnsi="Times New Roman" w:cs="Times New Roman"/>
          <w:sz w:val="24"/>
          <w:szCs w:val="24"/>
        </w:rPr>
        <w:t xml:space="preserve">) </w:t>
      </w:r>
      <w:r w:rsidR="005E7C34" w:rsidRPr="0074572A">
        <w:rPr>
          <w:rFonts w:ascii="Times New Roman" w:hAnsi="Times New Roman" w:cs="Times New Roman"/>
          <w:sz w:val="24"/>
          <w:szCs w:val="24"/>
        </w:rPr>
        <w:t>The model is made up of several dimensions such as</w:t>
      </w:r>
      <w:r w:rsidR="000E76AE" w:rsidRPr="0074572A">
        <w:rPr>
          <w:rFonts w:ascii="Times New Roman" w:hAnsi="Times New Roman" w:cs="Times New Roman"/>
          <w:sz w:val="24"/>
          <w:szCs w:val="24"/>
        </w:rPr>
        <w:t>;</w:t>
      </w:r>
    </w:p>
    <w:p w14:paraId="69F13FCD" w14:textId="12C19706" w:rsidR="005E7C34" w:rsidRPr="0074572A" w:rsidRDefault="009A5AA6" w:rsidP="00AE358E">
      <w:pPr>
        <w:pStyle w:val="ListParagraph"/>
        <w:numPr>
          <w:ilvl w:val="0"/>
          <w:numId w:val="4"/>
        </w:numPr>
        <w:spacing w:after="0"/>
        <w:rPr>
          <w:rFonts w:ascii="Times New Roman" w:hAnsi="Times New Roman" w:cs="Times New Roman"/>
          <w:sz w:val="24"/>
          <w:szCs w:val="24"/>
        </w:rPr>
      </w:pPr>
      <w:r w:rsidRPr="0074572A">
        <w:rPr>
          <w:rFonts w:ascii="Times New Roman" w:hAnsi="Times New Roman" w:cs="Times New Roman"/>
          <w:sz w:val="24"/>
          <w:szCs w:val="24"/>
        </w:rPr>
        <w:t>Specific versus diffuse</w:t>
      </w:r>
    </w:p>
    <w:p w14:paraId="27CB6CB7" w14:textId="141E43A8" w:rsidR="000E76AE" w:rsidRPr="0074572A" w:rsidRDefault="009A5AA6" w:rsidP="00AE358E">
      <w:pPr>
        <w:pStyle w:val="ListParagraph"/>
        <w:spacing w:after="0"/>
        <w:ind w:firstLine="0"/>
        <w:rPr>
          <w:rFonts w:ascii="Times New Roman" w:hAnsi="Times New Roman" w:cs="Times New Roman"/>
          <w:sz w:val="24"/>
          <w:szCs w:val="24"/>
        </w:rPr>
      </w:pPr>
      <w:r w:rsidRPr="0074572A">
        <w:rPr>
          <w:rFonts w:ascii="Times New Roman" w:hAnsi="Times New Roman" w:cs="Times New Roman"/>
          <w:sz w:val="24"/>
          <w:szCs w:val="24"/>
        </w:rPr>
        <w:t>The dimension analyses how different people integrate or separate work from their personal lives. Some cultures are strict on dividing working time from private time to the extent employers are not allowed to call employees beyond working time. Other cultures have little demarcations on working hours, and working overtime is minimally appreciated, or goes unappreciated.</w:t>
      </w:r>
    </w:p>
    <w:p w14:paraId="68163A34" w14:textId="022BEF32" w:rsidR="000E76AE" w:rsidRPr="0074572A" w:rsidRDefault="009A5AA6" w:rsidP="00AE358E">
      <w:pPr>
        <w:pStyle w:val="ListParagraph"/>
        <w:numPr>
          <w:ilvl w:val="0"/>
          <w:numId w:val="4"/>
        </w:numPr>
        <w:spacing w:after="0"/>
        <w:rPr>
          <w:rFonts w:ascii="Times New Roman" w:hAnsi="Times New Roman" w:cs="Times New Roman"/>
          <w:sz w:val="24"/>
          <w:szCs w:val="24"/>
        </w:rPr>
      </w:pPr>
      <w:r w:rsidRPr="0074572A">
        <w:rPr>
          <w:rFonts w:ascii="Times New Roman" w:hAnsi="Times New Roman" w:cs="Times New Roman"/>
          <w:sz w:val="24"/>
          <w:szCs w:val="24"/>
        </w:rPr>
        <w:t>Sequential time versus Synchronous time</w:t>
      </w:r>
    </w:p>
    <w:p w14:paraId="6A83FEA5" w14:textId="11925A85" w:rsidR="000E76AE" w:rsidRPr="0074572A" w:rsidRDefault="009A5AA6" w:rsidP="00AE358E">
      <w:pPr>
        <w:pStyle w:val="ListParagraph"/>
        <w:spacing w:after="0"/>
        <w:ind w:firstLine="0"/>
        <w:rPr>
          <w:rFonts w:ascii="Times New Roman" w:hAnsi="Times New Roman" w:cs="Times New Roman"/>
          <w:sz w:val="24"/>
          <w:szCs w:val="24"/>
        </w:rPr>
      </w:pPr>
      <w:r w:rsidRPr="0074572A">
        <w:rPr>
          <w:rFonts w:ascii="Times New Roman" w:hAnsi="Times New Roman" w:cs="Times New Roman"/>
          <w:sz w:val="24"/>
          <w:szCs w:val="24"/>
        </w:rPr>
        <w:lastRenderedPageBreak/>
        <w:t>The dimension establishes whether a culture attaches value to timeliness and deadlines, or different activities are done concurrently with the time demarcations overlapping.</w:t>
      </w:r>
      <w:r w:rsidR="00A63B19" w:rsidRPr="0074572A">
        <w:rPr>
          <w:rFonts w:ascii="Times New Roman" w:hAnsi="Times New Roman" w:cs="Times New Roman"/>
          <w:sz w:val="24"/>
          <w:szCs w:val="24"/>
        </w:rPr>
        <w:t xml:space="preserve"> Some countries prohibit people from doing more than one job at a time while others associate it with hard work.</w:t>
      </w:r>
    </w:p>
    <w:p w14:paraId="36A7616E" w14:textId="0786273C" w:rsidR="00A63B19" w:rsidRPr="0074572A" w:rsidRDefault="009A5AA6" w:rsidP="00AE358E">
      <w:pPr>
        <w:pStyle w:val="ListParagraph"/>
        <w:numPr>
          <w:ilvl w:val="0"/>
          <w:numId w:val="4"/>
        </w:numPr>
        <w:spacing w:after="0"/>
        <w:rPr>
          <w:rFonts w:ascii="Times New Roman" w:hAnsi="Times New Roman" w:cs="Times New Roman"/>
          <w:sz w:val="24"/>
          <w:szCs w:val="24"/>
        </w:rPr>
      </w:pPr>
      <w:r w:rsidRPr="0074572A">
        <w:rPr>
          <w:rFonts w:ascii="Times New Roman" w:hAnsi="Times New Roman" w:cs="Times New Roman"/>
          <w:sz w:val="24"/>
          <w:szCs w:val="24"/>
        </w:rPr>
        <w:t>Universalism versus particularism</w:t>
      </w:r>
    </w:p>
    <w:p w14:paraId="409BCE69" w14:textId="2F61F1CF" w:rsidR="00A63B19" w:rsidRPr="0074572A" w:rsidRDefault="009A5AA6" w:rsidP="00AE358E">
      <w:pPr>
        <w:pStyle w:val="ListParagraph"/>
        <w:spacing w:after="0"/>
        <w:ind w:firstLine="0"/>
        <w:rPr>
          <w:rFonts w:ascii="Times New Roman" w:hAnsi="Times New Roman" w:cs="Times New Roman"/>
          <w:sz w:val="24"/>
          <w:szCs w:val="24"/>
        </w:rPr>
      </w:pPr>
      <w:r w:rsidRPr="0074572A">
        <w:rPr>
          <w:rFonts w:ascii="Times New Roman" w:hAnsi="Times New Roman" w:cs="Times New Roman"/>
          <w:sz w:val="24"/>
          <w:szCs w:val="24"/>
        </w:rPr>
        <w:t xml:space="preserve">The dimension entails the point in time when value is attached to a certain activity. For instance, some work may be valued before employees engage in it while others </w:t>
      </w:r>
      <w:r w:rsidR="00CB386C" w:rsidRPr="0074572A">
        <w:rPr>
          <w:rFonts w:ascii="Times New Roman" w:hAnsi="Times New Roman" w:cs="Times New Roman"/>
          <w:sz w:val="24"/>
          <w:szCs w:val="24"/>
        </w:rPr>
        <w:t>measure the value after measuring the level of achievements of goals.</w:t>
      </w:r>
    </w:p>
    <w:p w14:paraId="5B865E1A" w14:textId="45A22289" w:rsidR="00CB386C" w:rsidRPr="0074572A" w:rsidRDefault="009A5AA6" w:rsidP="00AE358E">
      <w:pPr>
        <w:pStyle w:val="ListParagraph"/>
        <w:numPr>
          <w:ilvl w:val="0"/>
          <w:numId w:val="4"/>
        </w:numPr>
        <w:spacing w:after="0"/>
        <w:rPr>
          <w:rFonts w:ascii="Times New Roman" w:hAnsi="Times New Roman" w:cs="Times New Roman"/>
          <w:sz w:val="24"/>
          <w:szCs w:val="24"/>
        </w:rPr>
      </w:pPr>
      <w:r w:rsidRPr="0074572A">
        <w:rPr>
          <w:rFonts w:ascii="Times New Roman" w:hAnsi="Times New Roman" w:cs="Times New Roman"/>
          <w:sz w:val="24"/>
          <w:szCs w:val="24"/>
        </w:rPr>
        <w:t>Neutral versus emotional</w:t>
      </w:r>
    </w:p>
    <w:p w14:paraId="7813B2D7" w14:textId="692390D6" w:rsidR="00CB386C" w:rsidRPr="0074572A" w:rsidRDefault="009A5AA6" w:rsidP="00AE358E">
      <w:pPr>
        <w:pStyle w:val="ListParagraph"/>
        <w:spacing w:after="0"/>
        <w:ind w:firstLine="0"/>
        <w:rPr>
          <w:rFonts w:ascii="Times New Roman" w:hAnsi="Times New Roman" w:cs="Times New Roman"/>
          <w:sz w:val="24"/>
          <w:szCs w:val="24"/>
        </w:rPr>
      </w:pPr>
      <w:r w:rsidRPr="0074572A">
        <w:rPr>
          <w:rFonts w:ascii="Times New Roman" w:hAnsi="Times New Roman" w:cs="Times New Roman"/>
          <w:sz w:val="24"/>
          <w:szCs w:val="24"/>
        </w:rPr>
        <w:t>Some cultures are more oriented to empathy, collective responsibility, and service. Other cultures promote competition and major on cognitive aspects of life. Emotions are considered as points of weakness and have no place among adults.</w:t>
      </w:r>
    </w:p>
    <w:p w14:paraId="14A66A57" w14:textId="77777777" w:rsidR="00A63B19" w:rsidRPr="0074572A" w:rsidRDefault="00A63B19" w:rsidP="00AE358E">
      <w:pPr>
        <w:pStyle w:val="ListParagraph"/>
        <w:spacing w:after="0"/>
        <w:ind w:firstLine="0"/>
        <w:rPr>
          <w:rFonts w:ascii="Times New Roman" w:hAnsi="Times New Roman" w:cs="Times New Roman"/>
          <w:sz w:val="24"/>
          <w:szCs w:val="24"/>
        </w:rPr>
      </w:pPr>
    </w:p>
    <w:p w14:paraId="2C5E9B80" w14:textId="26A7C381" w:rsidR="001B6D2C" w:rsidRPr="0074572A" w:rsidRDefault="009A5AA6" w:rsidP="00AE358E">
      <w:pPr>
        <w:tabs>
          <w:tab w:val="left" w:pos="4215"/>
        </w:tabs>
        <w:spacing w:after="0"/>
        <w:ind w:left="0" w:firstLine="0"/>
        <w:contextualSpacing/>
        <w:rPr>
          <w:rFonts w:ascii="Times New Roman" w:hAnsi="Times New Roman" w:cs="Times New Roman"/>
          <w:b/>
          <w:bCs/>
          <w:sz w:val="24"/>
          <w:szCs w:val="24"/>
        </w:rPr>
      </w:pPr>
      <w:r w:rsidRPr="0074572A">
        <w:rPr>
          <w:rFonts w:ascii="Times New Roman" w:hAnsi="Times New Roman" w:cs="Times New Roman"/>
          <w:b/>
          <w:bCs/>
          <w:sz w:val="24"/>
          <w:szCs w:val="24"/>
          <w:shd w:val="clear" w:color="auto" w:fill="FFFFFF"/>
        </w:rPr>
        <w:t>The cultural intelligence (CQ) framework</w:t>
      </w:r>
    </w:p>
    <w:p w14:paraId="5E326562" w14:textId="31DA71B8" w:rsidR="006F0C96" w:rsidRPr="0074572A" w:rsidRDefault="009A5AA6" w:rsidP="00AE358E">
      <w:pPr>
        <w:tabs>
          <w:tab w:val="left" w:pos="4215"/>
        </w:tabs>
        <w:spacing w:after="0"/>
        <w:ind w:left="0" w:firstLine="432"/>
        <w:contextualSpacing/>
        <w:rPr>
          <w:rFonts w:ascii="Times New Roman" w:hAnsi="Times New Roman" w:cs="Times New Roman"/>
          <w:sz w:val="24"/>
          <w:szCs w:val="24"/>
        </w:rPr>
      </w:pPr>
      <w:r w:rsidRPr="0074572A">
        <w:rPr>
          <w:rFonts w:ascii="Times New Roman" w:hAnsi="Times New Roman" w:cs="Times New Roman"/>
          <w:sz w:val="24"/>
          <w:szCs w:val="24"/>
        </w:rPr>
        <w:t>Cultural intelligence is a tested business approach that helps predict the sustainability and success of a business in a multicultural area of operation. The approach has been studied and developed since the year 2003 by lots of scholars and participants, who have created reliable resources that approve and recommend the business approach</w:t>
      </w:r>
      <w:r w:rsidR="006C08DD">
        <w:rPr>
          <w:rFonts w:ascii="Times New Roman" w:hAnsi="Times New Roman" w:cs="Times New Roman"/>
          <w:sz w:val="24"/>
          <w:szCs w:val="24"/>
        </w:rPr>
        <w:t xml:space="preserve"> (</w:t>
      </w:r>
      <w:r w:rsidR="006C08DD" w:rsidRPr="0074572A">
        <w:rPr>
          <w:rFonts w:ascii="Times New Roman" w:hAnsi="Times New Roman" w:cs="Times New Roman"/>
          <w:color w:val="000000"/>
          <w:sz w:val="24"/>
          <w:szCs w:val="24"/>
          <w:shd w:val="clear" w:color="auto" w:fill="FFFFFF"/>
        </w:rPr>
        <w:t>Rüth &amp; Netzer, 2020)</w:t>
      </w:r>
      <w:r w:rsidR="00011F18">
        <w:rPr>
          <w:rFonts w:ascii="Times New Roman" w:hAnsi="Times New Roman" w:cs="Times New Roman"/>
          <w:color w:val="000000"/>
          <w:sz w:val="24"/>
          <w:szCs w:val="24"/>
          <w:shd w:val="clear" w:color="auto" w:fill="FFFFFF"/>
        </w:rPr>
        <w:t>.</w:t>
      </w:r>
      <w:r w:rsidRPr="0074572A">
        <w:rPr>
          <w:rFonts w:ascii="Times New Roman" w:hAnsi="Times New Roman" w:cs="Times New Roman"/>
          <w:sz w:val="24"/>
          <w:szCs w:val="24"/>
        </w:rPr>
        <w:t xml:space="preserve"> Following the great popularity and effectiveness, the approach has been integrated into the organization as an important area to train employees, understand the decisions of customers and enable companies </w:t>
      </w:r>
      <w:r w:rsidR="00E12448" w:rsidRPr="0074572A">
        <w:rPr>
          <w:rFonts w:ascii="Times New Roman" w:hAnsi="Times New Roman" w:cs="Times New Roman"/>
          <w:sz w:val="24"/>
          <w:szCs w:val="24"/>
        </w:rPr>
        <w:t xml:space="preserve">to connect and </w:t>
      </w:r>
      <w:r w:rsidRPr="0074572A">
        <w:rPr>
          <w:rFonts w:ascii="Times New Roman" w:hAnsi="Times New Roman" w:cs="Times New Roman"/>
          <w:sz w:val="24"/>
          <w:szCs w:val="24"/>
        </w:rPr>
        <w:t>develop</w:t>
      </w:r>
      <w:r w:rsidR="00E12448" w:rsidRPr="0074572A">
        <w:rPr>
          <w:rFonts w:ascii="Times New Roman" w:hAnsi="Times New Roman" w:cs="Times New Roman"/>
          <w:sz w:val="24"/>
          <w:szCs w:val="24"/>
        </w:rPr>
        <w:t xml:space="preserve"> </w:t>
      </w:r>
      <w:r w:rsidRPr="0074572A">
        <w:rPr>
          <w:rFonts w:ascii="Times New Roman" w:hAnsi="Times New Roman" w:cs="Times New Roman"/>
          <w:sz w:val="24"/>
          <w:szCs w:val="24"/>
        </w:rPr>
        <w:t xml:space="preserve">ways of </w:t>
      </w:r>
      <w:r w:rsidR="00E12448" w:rsidRPr="0074572A">
        <w:rPr>
          <w:rFonts w:ascii="Times New Roman" w:hAnsi="Times New Roman" w:cs="Times New Roman"/>
          <w:sz w:val="24"/>
          <w:szCs w:val="24"/>
        </w:rPr>
        <w:t xml:space="preserve">coexisting with mutual benefits. </w:t>
      </w:r>
      <w:r w:rsidRPr="0074572A">
        <w:rPr>
          <w:rFonts w:ascii="Times New Roman" w:hAnsi="Times New Roman" w:cs="Times New Roman"/>
          <w:sz w:val="24"/>
          <w:szCs w:val="24"/>
        </w:rPr>
        <w:t>The CQ is made up of four dimensions;</w:t>
      </w:r>
    </w:p>
    <w:p w14:paraId="6E514DFF" w14:textId="77777777" w:rsidR="007B4679" w:rsidRPr="0074572A" w:rsidRDefault="009A5AA6" w:rsidP="00AE358E">
      <w:pPr>
        <w:pStyle w:val="ListParagraph"/>
        <w:numPr>
          <w:ilvl w:val="0"/>
          <w:numId w:val="1"/>
        </w:numPr>
        <w:tabs>
          <w:tab w:val="left" w:pos="4215"/>
        </w:tabs>
        <w:spacing w:after="0"/>
        <w:rPr>
          <w:rFonts w:ascii="Times New Roman" w:hAnsi="Times New Roman" w:cs="Times New Roman"/>
          <w:sz w:val="24"/>
          <w:szCs w:val="24"/>
        </w:rPr>
      </w:pPr>
      <w:r w:rsidRPr="0074572A">
        <w:rPr>
          <w:rFonts w:ascii="Times New Roman" w:hAnsi="Times New Roman" w:cs="Times New Roman"/>
          <w:sz w:val="24"/>
          <w:szCs w:val="24"/>
        </w:rPr>
        <w:t>The cognitive dimension</w:t>
      </w:r>
    </w:p>
    <w:p w14:paraId="1BE5A605" w14:textId="27AB365D" w:rsidR="006F0C96" w:rsidRPr="0074572A" w:rsidRDefault="009A5AA6" w:rsidP="00AE358E">
      <w:pPr>
        <w:pStyle w:val="ListParagraph"/>
        <w:tabs>
          <w:tab w:val="left" w:pos="4215"/>
        </w:tabs>
        <w:spacing w:after="0"/>
        <w:ind w:firstLine="0"/>
        <w:rPr>
          <w:rFonts w:ascii="Times New Roman" w:hAnsi="Times New Roman" w:cs="Times New Roman"/>
          <w:sz w:val="24"/>
          <w:szCs w:val="24"/>
        </w:rPr>
      </w:pPr>
      <w:r w:rsidRPr="0074572A">
        <w:rPr>
          <w:rFonts w:ascii="Times New Roman" w:hAnsi="Times New Roman" w:cs="Times New Roman"/>
          <w:sz w:val="24"/>
          <w:szCs w:val="24"/>
        </w:rPr>
        <w:lastRenderedPageBreak/>
        <w:t xml:space="preserve">This dimension finds knowledge about a </w:t>
      </w:r>
      <w:r w:rsidR="00F938D2" w:rsidRPr="0074572A">
        <w:rPr>
          <w:rFonts w:ascii="Times New Roman" w:hAnsi="Times New Roman" w:cs="Times New Roman"/>
          <w:sz w:val="24"/>
          <w:szCs w:val="24"/>
        </w:rPr>
        <w:t>people's way of life</w:t>
      </w:r>
      <w:r w:rsidRPr="0074572A">
        <w:rPr>
          <w:rFonts w:ascii="Times New Roman" w:hAnsi="Times New Roman" w:cs="Times New Roman"/>
          <w:sz w:val="24"/>
          <w:szCs w:val="24"/>
        </w:rPr>
        <w:t>, integrating economic, legal, religious, and language aspects, among others.</w:t>
      </w:r>
    </w:p>
    <w:p w14:paraId="342251F5" w14:textId="77777777" w:rsidR="007B4679" w:rsidRPr="0074572A" w:rsidRDefault="009A5AA6" w:rsidP="00AE358E">
      <w:pPr>
        <w:pStyle w:val="ListParagraph"/>
        <w:numPr>
          <w:ilvl w:val="0"/>
          <w:numId w:val="1"/>
        </w:numPr>
        <w:tabs>
          <w:tab w:val="left" w:pos="4215"/>
        </w:tabs>
        <w:spacing w:after="0"/>
        <w:rPr>
          <w:rFonts w:ascii="Times New Roman" w:hAnsi="Times New Roman" w:cs="Times New Roman"/>
          <w:sz w:val="24"/>
          <w:szCs w:val="24"/>
        </w:rPr>
      </w:pPr>
      <w:r w:rsidRPr="0074572A">
        <w:rPr>
          <w:rFonts w:ascii="Times New Roman" w:hAnsi="Times New Roman" w:cs="Times New Roman"/>
          <w:sz w:val="24"/>
          <w:szCs w:val="24"/>
        </w:rPr>
        <w:t>The motivational dimension</w:t>
      </w:r>
    </w:p>
    <w:p w14:paraId="113CEB3F" w14:textId="3D1D9D24" w:rsidR="006F0C96" w:rsidRPr="0074572A" w:rsidRDefault="009A5AA6" w:rsidP="00AE358E">
      <w:pPr>
        <w:pStyle w:val="ListParagraph"/>
        <w:tabs>
          <w:tab w:val="left" w:pos="4215"/>
        </w:tabs>
        <w:spacing w:after="0"/>
        <w:ind w:firstLine="0"/>
        <w:rPr>
          <w:rFonts w:ascii="Times New Roman" w:hAnsi="Times New Roman" w:cs="Times New Roman"/>
          <w:sz w:val="24"/>
          <w:szCs w:val="24"/>
        </w:rPr>
      </w:pPr>
      <w:r w:rsidRPr="0074572A">
        <w:rPr>
          <w:rFonts w:ascii="Times New Roman" w:hAnsi="Times New Roman" w:cs="Times New Roman"/>
          <w:sz w:val="24"/>
          <w:szCs w:val="24"/>
        </w:rPr>
        <w:t>This dimension focuses on a leader’s willingness to change and adapt to new cultures for them to have a relatable understanding of the new cultural needs. The motivation dime</w:t>
      </w:r>
      <w:r w:rsidR="00F938D2" w:rsidRPr="0074572A">
        <w:rPr>
          <w:rFonts w:ascii="Times New Roman" w:hAnsi="Times New Roman" w:cs="Times New Roman"/>
          <w:sz w:val="24"/>
          <w:szCs w:val="24"/>
        </w:rPr>
        <w:t>n</w:t>
      </w:r>
      <w:r w:rsidRPr="0074572A">
        <w:rPr>
          <w:rFonts w:ascii="Times New Roman" w:hAnsi="Times New Roman" w:cs="Times New Roman"/>
          <w:sz w:val="24"/>
          <w:szCs w:val="24"/>
        </w:rPr>
        <w:t>sion a</w:t>
      </w:r>
      <w:r w:rsidR="00F938D2" w:rsidRPr="0074572A">
        <w:rPr>
          <w:rFonts w:ascii="Times New Roman" w:hAnsi="Times New Roman" w:cs="Times New Roman"/>
          <w:sz w:val="24"/>
          <w:szCs w:val="24"/>
        </w:rPr>
        <w:t>l</w:t>
      </w:r>
      <w:r w:rsidRPr="0074572A">
        <w:rPr>
          <w:rFonts w:ascii="Times New Roman" w:hAnsi="Times New Roman" w:cs="Times New Roman"/>
          <w:sz w:val="24"/>
          <w:szCs w:val="24"/>
        </w:rPr>
        <w:t>so measures</w:t>
      </w:r>
      <w:r w:rsidR="00993574" w:rsidRPr="0074572A">
        <w:rPr>
          <w:rFonts w:ascii="Times New Roman" w:hAnsi="Times New Roman" w:cs="Times New Roman"/>
          <w:sz w:val="24"/>
          <w:szCs w:val="24"/>
        </w:rPr>
        <w:t xml:space="preserve"> a </w:t>
      </w:r>
      <w:r w:rsidR="00F938D2" w:rsidRPr="0074572A">
        <w:rPr>
          <w:rFonts w:ascii="Times New Roman" w:hAnsi="Times New Roman" w:cs="Times New Roman"/>
          <w:sz w:val="24"/>
          <w:szCs w:val="24"/>
        </w:rPr>
        <w:t>leader’s</w:t>
      </w:r>
      <w:r w:rsidR="00993574" w:rsidRPr="0074572A">
        <w:rPr>
          <w:rFonts w:ascii="Times New Roman" w:hAnsi="Times New Roman" w:cs="Times New Roman"/>
          <w:sz w:val="24"/>
          <w:szCs w:val="24"/>
        </w:rPr>
        <w:t xml:space="preserve"> confidence in delving into unknown depths and horizons, </w:t>
      </w:r>
      <w:r w:rsidR="00F938D2" w:rsidRPr="0074572A">
        <w:rPr>
          <w:rFonts w:ascii="Times New Roman" w:hAnsi="Times New Roman" w:cs="Times New Roman"/>
          <w:sz w:val="24"/>
          <w:szCs w:val="24"/>
        </w:rPr>
        <w:t>w</w:t>
      </w:r>
      <w:r w:rsidR="00993574" w:rsidRPr="0074572A">
        <w:rPr>
          <w:rFonts w:ascii="Times New Roman" w:hAnsi="Times New Roman" w:cs="Times New Roman"/>
          <w:sz w:val="24"/>
          <w:szCs w:val="24"/>
        </w:rPr>
        <w:t xml:space="preserve">hile burying predictability and embracing uncertainty. It also entails a person's patience and resilience to work on an idea till it bears tangible success. </w:t>
      </w:r>
    </w:p>
    <w:p w14:paraId="6E6AD8AC" w14:textId="77777777" w:rsidR="007B4679" w:rsidRPr="0074572A" w:rsidRDefault="009A5AA6" w:rsidP="00AE358E">
      <w:pPr>
        <w:pStyle w:val="ListParagraph"/>
        <w:numPr>
          <w:ilvl w:val="0"/>
          <w:numId w:val="1"/>
        </w:numPr>
        <w:tabs>
          <w:tab w:val="left" w:pos="4215"/>
        </w:tabs>
        <w:spacing w:after="0"/>
        <w:rPr>
          <w:rFonts w:ascii="Times New Roman" w:hAnsi="Times New Roman" w:cs="Times New Roman"/>
          <w:sz w:val="24"/>
          <w:szCs w:val="24"/>
        </w:rPr>
      </w:pPr>
      <w:r w:rsidRPr="0074572A">
        <w:rPr>
          <w:rFonts w:ascii="Times New Roman" w:hAnsi="Times New Roman" w:cs="Times New Roman"/>
          <w:sz w:val="24"/>
          <w:szCs w:val="24"/>
        </w:rPr>
        <w:t>Metacognition</w:t>
      </w:r>
    </w:p>
    <w:p w14:paraId="3845820A" w14:textId="7B365514" w:rsidR="009D3ECA" w:rsidRPr="0074572A" w:rsidRDefault="009A5AA6" w:rsidP="00AE358E">
      <w:pPr>
        <w:pStyle w:val="ListParagraph"/>
        <w:tabs>
          <w:tab w:val="left" w:pos="4215"/>
        </w:tabs>
        <w:spacing w:after="0"/>
        <w:ind w:firstLine="0"/>
        <w:rPr>
          <w:rFonts w:ascii="Times New Roman" w:hAnsi="Times New Roman" w:cs="Times New Roman"/>
          <w:sz w:val="24"/>
          <w:szCs w:val="24"/>
        </w:rPr>
      </w:pPr>
      <w:r w:rsidRPr="0074572A">
        <w:rPr>
          <w:rFonts w:ascii="Times New Roman" w:hAnsi="Times New Roman" w:cs="Times New Roman"/>
          <w:sz w:val="24"/>
          <w:szCs w:val="24"/>
        </w:rPr>
        <w:t xml:space="preserve">The dimensions </w:t>
      </w:r>
      <w:r w:rsidR="000B1821" w:rsidRPr="0074572A">
        <w:rPr>
          <w:rFonts w:ascii="Times New Roman" w:hAnsi="Times New Roman" w:cs="Times New Roman"/>
          <w:sz w:val="24"/>
          <w:szCs w:val="24"/>
        </w:rPr>
        <w:t>measure</w:t>
      </w:r>
      <w:r w:rsidRPr="0074572A">
        <w:rPr>
          <w:rFonts w:ascii="Times New Roman" w:hAnsi="Times New Roman" w:cs="Times New Roman"/>
          <w:sz w:val="24"/>
          <w:szCs w:val="24"/>
        </w:rPr>
        <w:t xml:space="preserve"> a </w:t>
      </w:r>
      <w:r w:rsidR="006418A9" w:rsidRPr="0074572A">
        <w:rPr>
          <w:rFonts w:ascii="Times New Roman" w:hAnsi="Times New Roman" w:cs="Times New Roman"/>
          <w:sz w:val="24"/>
          <w:szCs w:val="24"/>
        </w:rPr>
        <w:t>person’s</w:t>
      </w:r>
      <w:r w:rsidRPr="0074572A">
        <w:rPr>
          <w:rFonts w:ascii="Times New Roman" w:hAnsi="Times New Roman" w:cs="Times New Roman"/>
          <w:sz w:val="24"/>
          <w:szCs w:val="24"/>
        </w:rPr>
        <w:t xml:space="preserve"> ability to integrate knowledge into learning. Other than adapting and </w:t>
      </w:r>
      <w:r w:rsidR="00D1125E" w:rsidRPr="0074572A">
        <w:rPr>
          <w:rFonts w:ascii="Times New Roman" w:hAnsi="Times New Roman" w:cs="Times New Roman"/>
          <w:sz w:val="24"/>
          <w:szCs w:val="24"/>
        </w:rPr>
        <w:t xml:space="preserve">embracing new cultures, it is important to integrate previous knowledge and come up with innovative and undone ways of doing business. </w:t>
      </w:r>
      <w:r w:rsidR="004A563A" w:rsidRPr="0074572A">
        <w:rPr>
          <w:rFonts w:ascii="Times New Roman" w:hAnsi="Times New Roman" w:cs="Times New Roman"/>
          <w:sz w:val="24"/>
          <w:szCs w:val="24"/>
        </w:rPr>
        <w:t xml:space="preserve">Metacognition is parallel to the cognitive dimension in that it embraces aspects of human nature that are often discredited by intelligence. Such include empathy, </w:t>
      </w:r>
      <w:r w:rsidR="00FD7F5F" w:rsidRPr="0074572A">
        <w:rPr>
          <w:rFonts w:ascii="Times New Roman" w:hAnsi="Times New Roman" w:cs="Times New Roman"/>
          <w:sz w:val="24"/>
          <w:szCs w:val="24"/>
        </w:rPr>
        <w:t>sensitivity</w:t>
      </w:r>
      <w:r w:rsidR="004A563A" w:rsidRPr="0074572A">
        <w:rPr>
          <w:rFonts w:ascii="Times New Roman" w:hAnsi="Times New Roman" w:cs="Times New Roman"/>
          <w:sz w:val="24"/>
          <w:szCs w:val="24"/>
        </w:rPr>
        <w:t xml:space="preserve">, and humility. </w:t>
      </w:r>
    </w:p>
    <w:p w14:paraId="301F128C" w14:textId="74673E68" w:rsidR="007B4679" w:rsidRPr="0074572A" w:rsidRDefault="009A5AA6" w:rsidP="00AE358E">
      <w:pPr>
        <w:pStyle w:val="ListParagraph"/>
        <w:numPr>
          <w:ilvl w:val="0"/>
          <w:numId w:val="1"/>
        </w:numPr>
        <w:tabs>
          <w:tab w:val="left" w:pos="4215"/>
        </w:tabs>
        <w:spacing w:after="0"/>
        <w:rPr>
          <w:rFonts w:ascii="Times New Roman" w:hAnsi="Times New Roman" w:cs="Times New Roman"/>
          <w:sz w:val="24"/>
          <w:szCs w:val="24"/>
        </w:rPr>
      </w:pPr>
      <w:r w:rsidRPr="0074572A">
        <w:rPr>
          <w:rFonts w:ascii="Times New Roman" w:hAnsi="Times New Roman" w:cs="Times New Roman"/>
          <w:sz w:val="24"/>
          <w:szCs w:val="24"/>
        </w:rPr>
        <w:t>The behavioral dimension</w:t>
      </w:r>
    </w:p>
    <w:p w14:paraId="2B8E92E5" w14:textId="4B50EB20" w:rsidR="007B4679" w:rsidRPr="00AE358E" w:rsidRDefault="009A5AA6" w:rsidP="00AE358E">
      <w:pPr>
        <w:pStyle w:val="ListParagraph"/>
        <w:tabs>
          <w:tab w:val="left" w:pos="4215"/>
        </w:tabs>
        <w:spacing w:after="0"/>
        <w:ind w:firstLine="0"/>
        <w:rPr>
          <w:rFonts w:ascii="Times New Roman" w:hAnsi="Times New Roman" w:cs="Times New Roman"/>
          <w:sz w:val="24"/>
          <w:szCs w:val="24"/>
        </w:rPr>
      </w:pPr>
      <w:r w:rsidRPr="0074572A">
        <w:rPr>
          <w:rFonts w:ascii="Times New Roman" w:hAnsi="Times New Roman" w:cs="Times New Roman"/>
          <w:sz w:val="24"/>
          <w:szCs w:val="24"/>
        </w:rPr>
        <w:t xml:space="preserve">A person's presentation, approach to the low in society and strangers, and ability to respond to cultural changes appropriately determines how easily they will be accepted. The ability to communicate and learn new people's ways of life is essential in relating with people from different cultures. </w:t>
      </w:r>
    </w:p>
    <w:p w14:paraId="16B8016C" w14:textId="2FA99C0D" w:rsidR="00FD7F5F" w:rsidRPr="0074572A" w:rsidRDefault="009A5AA6" w:rsidP="00AE358E">
      <w:pPr>
        <w:tabs>
          <w:tab w:val="left" w:pos="4215"/>
        </w:tabs>
        <w:spacing w:after="0"/>
        <w:ind w:left="0" w:firstLine="0"/>
        <w:contextualSpacing/>
        <w:rPr>
          <w:rFonts w:ascii="Times New Roman" w:hAnsi="Times New Roman" w:cs="Times New Roman"/>
          <w:b/>
          <w:bCs/>
          <w:sz w:val="24"/>
          <w:szCs w:val="24"/>
        </w:rPr>
      </w:pPr>
      <w:r w:rsidRPr="0074572A">
        <w:rPr>
          <w:rFonts w:ascii="Times New Roman" w:hAnsi="Times New Roman" w:cs="Times New Roman"/>
          <w:b/>
          <w:bCs/>
          <w:sz w:val="24"/>
          <w:szCs w:val="24"/>
        </w:rPr>
        <w:t>Practices for leading and following in diverse environments</w:t>
      </w:r>
    </w:p>
    <w:p w14:paraId="18D463E2" w14:textId="6A620347" w:rsidR="00D66D38" w:rsidRPr="0074572A" w:rsidRDefault="009A5AA6" w:rsidP="00AE358E">
      <w:pPr>
        <w:pStyle w:val="ListParagraph"/>
        <w:numPr>
          <w:ilvl w:val="0"/>
          <w:numId w:val="2"/>
        </w:numPr>
        <w:tabs>
          <w:tab w:val="left" w:pos="4215"/>
        </w:tabs>
        <w:spacing w:after="0"/>
        <w:rPr>
          <w:rFonts w:ascii="Times New Roman" w:hAnsi="Times New Roman" w:cs="Times New Roman"/>
          <w:sz w:val="24"/>
          <w:szCs w:val="24"/>
        </w:rPr>
      </w:pPr>
      <w:r w:rsidRPr="0074572A">
        <w:rPr>
          <w:rFonts w:ascii="Times New Roman" w:hAnsi="Times New Roman" w:cs="Times New Roman"/>
          <w:sz w:val="24"/>
          <w:szCs w:val="24"/>
        </w:rPr>
        <w:t>Educating and empowering teams</w:t>
      </w:r>
    </w:p>
    <w:p w14:paraId="576EC890" w14:textId="4B82DC7A" w:rsidR="00841C42" w:rsidRPr="0074572A" w:rsidRDefault="009A5AA6" w:rsidP="00AE358E">
      <w:pPr>
        <w:pStyle w:val="ListParagraph"/>
        <w:tabs>
          <w:tab w:val="left" w:pos="4215"/>
        </w:tabs>
        <w:spacing w:after="0"/>
        <w:ind w:left="1080" w:firstLine="0"/>
        <w:rPr>
          <w:rFonts w:ascii="Times New Roman" w:hAnsi="Times New Roman" w:cs="Times New Roman"/>
          <w:sz w:val="24"/>
          <w:szCs w:val="24"/>
        </w:rPr>
      </w:pPr>
      <w:r w:rsidRPr="0074572A">
        <w:rPr>
          <w:rFonts w:ascii="Times New Roman" w:hAnsi="Times New Roman" w:cs="Times New Roman"/>
          <w:sz w:val="24"/>
          <w:szCs w:val="24"/>
        </w:rPr>
        <w:lastRenderedPageBreak/>
        <w:t xml:space="preserve">A leader who engages new teams and areas of operation requires to create and integrate a team that is more aware of the demands and needs of the targeted customers. Providing training opportunities not only supports the business operations but also provides employees with better skills and credentials in their CVs. The leader ends up having an effective team that will determine the success of the business. </w:t>
      </w:r>
    </w:p>
    <w:p w14:paraId="2C9FDF26" w14:textId="76511E7E" w:rsidR="00D66D38" w:rsidRPr="0074572A" w:rsidRDefault="009A5AA6" w:rsidP="00AE358E">
      <w:pPr>
        <w:pStyle w:val="ListParagraph"/>
        <w:numPr>
          <w:ilvl w:val="0"/>
          <w:numId w:val="2"/>
        </w:numPr>
        <w:tabs>
          <w:tab w:val="left" w:pos="4215"/>
        </w:tabs>
        <w:spacing w:after="0"/>
        <w:rPr>
          <w:rFonts w:ascii="Times New Roman" w:hAnsi="Times New Roman" w:cs="Times New Roman"/>
          <w:sz w:val="24"/>
          <w:szCs w:val="24"/>
        </w:rPr>
      </w:pPr>
      <w:r w:rsidRPr="0074572A">
        <w:rPr>
          <w:rFonts w:ascii="Times New Roman" w:hAnsi="Times New Roman" w:cs="Times New Roman"/>
          <w:sz w:val="24"/>
          <w:szCs w:val="24"/>
        </w:rPr>
        <w:t>Providing opportunities for members in new areas of operation</w:t>
      </w:r>
    </w:p>
    <w:p w14:paraId="210BB060" w14:textId="17A61C62" w:rsidR="00841C42" w:rsidRPr="0074572A" w:rsidRDefault="009A5AA6" w:rsidP="00AE358E">
      <w:pPr>
        <w:pStyle w:val="ListParagraph"/>
        <w:tabs>
          <w:tab w:val="left" w:pos="4215"/>
        </w:tabs>
        <w:spacing w:after="0"/>
        <w:ind w:left="1080" w:firstLine="0"/>
        <w:rPr>
          <w:rFonts w:ascii="Times New Roman" w:hAnsi="Times New Roman" w:cs="Times New Roman"/>
          <w:sz w:val="24"/>
          <w:szCs w:val="24"/>
        </w:rPr>
      </w:pPr>
      <w:r w:rsidRPr="0074572A">
        <w:rPr>
          <w:rFonts w:ascii="Times New Roman" w:hAnsi="Times New Roman" w:cs="Times New Roman"/>
          <w:sz w:val="24"/>
          <w:szCs w:val="24"/>
        </w:rPr>
        <w:t>To promote integration and gain approval, a leader needs to engage people from the targeted groups</w:t>
      </w:r>
      <w:r w:rsidR="00B5083E" w:rsidRPr="0074572A">
        <w:rPr>
          <w:rFonts w:ascii="Times New Roman" w:hAnsi="Times New Roman" w:cs="Times New Roman"/>
          <w:sz w:val="24"/>
          <w:szCs w:val="24"/>
        </w:rPr>
        <w:t>. Such people will relate better with the customers and create a better view of the company.</w:t>
      </w:r>
    </w:p>
    <w:p w14:paraId="40B4EAE8" w14:textId="1A26DF40" w:rsidR="00D66D38" w:rsidRPr="0074572A" w:rsidRDefault="009A5AA6" w:rsidP="00AE358E">
      <w:pPr>
        <w:pStyle w:val="ListParagraph"/>
        <w:numPr>
          <w:ilvl w:val="0"/>
          <w:numId w:val="2"/>
        </w:numPr>
        <w:tabs>
          <w:tab w:val="left" w:pos="4215"/>
        </w:tabs>
        <w:spacing w:after="0"/>
        <w:rPr>
          <w:rFonts w:ascii="Times New Roman" w:hAnsi="Times New Roman" w:cs="Times New Roman"/>
          <w:sz w:val="24"/>
          <w:szCs w:val="24"/>
        </w:rPr>
      </w:pPr>
      <w:r w:rsidRPr="0074572A">
        <w:rPr>
          <w:rFonts w:ascii="Times New Roman" w:hAnsi="Times New Roman" w:cs="Times New Roman"/>
          <w:sz w:val="24"/>
          <w:szCs w:val="24"/>
        </w:rPr>
        <w:t>Supporting innovation and creativity</w:t>
      </w:r>
    </w:p>
    <w:p w14:paraId="604F4914" w14:textId="7264AA83" w:rsidR="00B5083E" w:rsidRPr="0074572A" w:rsidRDefault="009A5AA6" w:rsidP="00AE358E">
      <w:pPr>
        <w:pStyle w:val="ListParagraph"/>
        <w:tabs>
          <w:tab w:val="left" w:pos="4215"/>
        </w:tabs>
        <w:spacing w:after="0"/>
        <w:ind w:left="1080" w:firstLine="0"/>
        <w:rPr>
          <w:rFonts w:ascii="Times New Roman" w:hAnsi="Times New Roman" w:cs="Times New Roman"/>
          <w:sz w:val="24"/>
          <w:szCs w:val="24"/>
        </w:rPr>
      </w:pPr>
      <w:r w:rsidRPr="0074572A">
        <w:rPr>
          <w:rFonts w:ascii="Times New Roman" w:hAnsi="Times New Roman" w:cs="Times New Roman"/>
          <w:sz w:val="24"/>
          <w:szCs w:val="24"/>
        </w:rPr>
        <w:t>It is well known that talent is evenly distribute</w:t>
      </w:r>
      <w:r w:rsidR="00F938D2" w:rsidRPr="0074572A">
        <w:rPr>
          <w:rFonts w:ascii="Times New Roman" w:hAnsi="Times New Roman" w:cs="Times New Roman"/>
          <w:sz w:val="24"/>
          <w:szCs w:val="24"/>
        </w:rPr>
        <w:t>d, b</w:t>
      </w:r>
      <w:r w:rsidRPr="0074572A">
        <w:rPr>
          <w:rFonts w:ascii="Times New Roman" w:hAnsi="Times New Roman" w:cs="Times New Roman"/>
          <w:sz w:val="24"/>
          <w:szCs w:val="24"/>
        </w:rPr>
        <w:t xml:space="preserve">ut not so for opportunities. </w:t>
      </w:r>
      <w:r w:rsidR="00F938D2" w:rsidRPr="0074572A">
        <w:rPr>
          <w:rFonts w:ascii="Times New Roman" w:hAnsi="Times New Roman" w:cs="Times New Roman"/>
          <w:sz w:val="24"/>
          <w:szCs w:val="24"/>
        </w:rPr>
        <w:t>A leader who can pinpoint special abilities and embrace them can use available resources to his advantage. The ripple effect is the integration of such abilities in a business's operations and promotes the brand of the business among new communities.</w:t>
      </w:r>
    </w:p>
    <w:p w14:paraId="019F96F0" w14:textId="4CF18167" w:rsidR="00D66D38" w:rsidRPr="0074572A" w:rsidRDefault="009A5AA6" w:rsidP="00AE358E">
      <w:pPr>
        <w:pStyle w:val="ListParagraph"/>
        <w:numPr>
          <w:ilvl w:val="0"/>
          <w:numId w:val="2"/>
        </w:numPr>
        <w:tabs>
          <w:tab w:val="left" w:pos="4215"/>
        </w:tabs>
        <w:spacing w:after="0"/>
        <w:rPr>
          <w:rFonts w:ascii="Times New Roman" w:hAnsi="Times New Roman" w:cs="Times New Roman"/>
          <w:sz w:val="24"/>
          <w:szCs w:val="24"/>
        </w:rPr>
      </w:pPr>
      <w:r w:rsidRPr="0074572A">
        <w:rPr>
          <w:rFonts w:ascii="Times New Roman" w:hAnsi="Times New Roman" w:cs="Times New Roman"/>
          <w:sz w:val="24"/>
          <w:szCs w:val="24"/>
        </w:rPr>
        <w:t>Integrating culture within business activities</w:t>
      </w:r>
    </w:p>
    <w:p w14:paraId="1EC1356D" w14:textId="2D25E1E5" w:rsidR="002F2B75" w:rsidRPr="0074572A" w:rsidRDefault="009A5AA6" w:rsidP="00AE358E">
      <w:pPr>
        <w:pStyle w:val="ListParagraph"/>
        <w:tabs>
          <w:tab w:val="left" w:pos="4215"/>
        </w:tabs>
        <w:spacing w:after="0"/>
        <w:ind w:left="1080" w:firstLine="0"/>
        <w:rPr>
          <w:rFonts w:ascii="Times New Roman" w:hAnsi="Times New Roman" w:cs="Times New Roman"/>
          <w:sz w:val="24"/>
          <w:szCs w:val="24"/>
        </w:rPr>
      </w:pPr>
      <w:r w:rsidRPr="0074572A">
        <w:rPr>
          <w:rFonts w:ascii="Times New Roman" w:hAnsi="Times New Roman" w:cs="Times New Roman"/>
          <w:sz w:val="24"/>
          <w:szCs w:val="24"/>
        </w:rPr>
        <w:t xml:space="preserve">Business success is dependent on the methods of operation. Culture creates a reference point at which all </w:t>
      </w:r>
      <w:r w:rsidR="003A4945" w:rsidRPr="0074572A">
        <w:rPr>
          <w:rFonts w:ascii="Times New Roman" w:hAnsi="Times New Roman" w:cs="Times New Roman"/>
          <w:sz w:val="24"/>
          <w:szCs w:val="24"/>
        </w:rPr>
        <w:t xml:space="preserve">goals revolve about. </w:t>
      </w:r>
    </w:p>
    <w:p w14:paraId="7CD413AB" w14:textId="7333DC87" w:rsidR="007809A9" w:rsidRPr="00AE358E" w:rsidRDefault="009A5AA6" w:rsidP="00AE358E">
      <w:pPr>
        <w:tabs>
          <w:tab w:val="left" w:pos="4215"/>
        </w:tabs>
        <w:spacing w:after="0"/>
        <w:ind w:left="0" w:firstLine="432"/>
        <w:contextualSpacing/>
        <w:rPr>
          <w:rFonts w:ascii="Times New Roman" w:hAnsi="Times New Roman" w:cs="Times New Roman"/>
          <w:sz w:val="24"/>
          <w:szCs w:val="24"/>
        </w:rPr>
      </w:pPr>
      <w:r w:rsidRPr="00AE358E">
        <w:rPr>
          <w:rFonts w:ascii="Times New Roman" w:hAnsi="Times New Roman" w:cs="Times New Roman"/>
          <w:sz w:val="24"/>
          <w:szCs w:val="24"/>
        </w:rPr>
        <w:t xml:space="preserve">In conclusion, leaders can adjust to various frameworks when working for global businesses if they have a deep and yet broad understanding of various theoretical models and the cultural intelligence framework. The ability to evaluate </w:t>
      </w:r>
      <w:r w:rsidR="007B4679" w:rsidRPr="00AE358E">
        <w:rPr>
          <w:rFonts w:ascii="Times New Roman" w:hAnsi="Times New Roman" w:cs="Times New Roman"/>
          <w:sz w:val="24"/>
          <w:szCs w:val="24"/>
        </w:rPr>
        <w:t>the results of various initiatives promptly enables the leader to adjust accordingly.</w:t>
      </w:r>
    </w:p>
    <w:p w14:paraId="69C8FA43" w14:textId="3602EFB1" w:rsidR="00D66D38" w:rsidRPr="0074572A" w:rsidRDefault="00D66D38" w:rsidP="00882F24">
      <w:pPr>
        <w:tabs>
          <w:tab w:val="left" w:pos="4215"/>
        </w:tabs>
        <w:ind w:left="360"/>
        <w:rPr>
          <w:rFonts w:ascii="Times New Roman" w:hAnsi="Times New Roman" w:cs="Times New Roman"/>
          <w:sz w:val="24"/>
          <w:szCs w:val="24"/>
        </w:rPr>
      </w:pPr>
    </w:p>
    <w:p w14:paraId="29B2370A" w14:textId="34F63707" w:rsidR="004D5900" w:rsidRPr="0074572A" w:rsidRDefault="004D5900" w:rsidP="00882F24">
      <w:pPr>
        <w:tabs>
          <w:tab w:val="left" w:pos="4215"/>
        </w:tabs>
        <w:ind w:left="360"/>
        <w:rPr>
          <w:rFonts w:ascii="Times New Roman" w:hAnsi="Times New Roman" w:cs="Times New Roman"/>
          <w:sz w:val="24"/>
          <w:szCs w:val="24"/>
        </w:rPr>
      </w:pPr>
    </w:p>
    <w:p w14:paraId="64A9CA74" w14:textId="60C8A5D8" w:rsidR="004D5900" w:rsidRPr="0074572A" w:rsidRDefault="004D5900" w:rsidP="00882F24">
      <w:pPr>
        <w:tabs>
          <w:tab w:val="left" w:pos="4215"/>
        </w:tabs>
        <w:ind w:left="360"/>
        <w:rPr>
          <w:rFonts w:ascii="Times New Roman" w:hAnsi="Times New Roman" w:cs="Times New Roman"/>
          <w:sz w:val="24"/>
          <w:szCs w:val="24"/>
        </w:rPr>
      </w:pPr>
    </w:p>
    <w:p w14:paraId="49B24ECB" w14:textId="4AC8CB59" w:rsidR="004D5900" w:rsidRPr="0074572A" w:rsidRDefault="009A5AA6" w:rsidP="00882F24">
      <w:pPr>
        <w:tabs>
          <w:tab w:val="left" w:pos="4215"/>
        </w:tabs>
        <w:ind w:left="0" w:firstLine="0"/>
        <w:jc w:val="center"/>
        <w:rPr>
          <w:rFonts w:ascii="Times New Roman" w:hAnsi="Times New Roman" w:cs="Times New Roman"/>
          <w:sz w:val="24"/>
          <w:szCs w:val="24"/>
        </w:rPr>
      </w:pPr>
      <w:r w:rsidRPr="0074572A">
        <w:rPr>
          <w:rFonts w:ascii="Times New Roman" w:hAnsi="Times New Roman" w:cs="Times New Roman"/>
          <w:sz w:val="24"/>
          <w:szCs w:val="24"/>
        </w:rPr>
        <w:t>References</w:t>
      </w:r>
    </w:p>
    <w:p w14:paraId="142DEF66" w14:textId="0E49B175" w:rsidR="004D5900" w:rsidRPr="0074572A" w:rsidRDefault="009A5AA6" w:rsidP="00AE358E">
      <w:pPr>
        <w:tabs>
          <w:tab w:val="left" w:pos="4215"/>
        </w:tabs>
        <w:spacing w:after="0"/>
        <w:ind w:left="576" w:hanging="576"/>
        <w:contextualSpacing/>
        <w:rPr>
          <w:rFonts w:ascii="Times New Roman" w:hAnsi="Times New Roman" w:cs="Times New Roman"/>
          <w:color w:val="000000"/>
          <w:sz w:val="24"/>
          <w:szCs w:val="24"/>
          <w:shd w:val="clear" w:color="auto" w:fill="FFFFFF"/>
        </w:rPr>
      </w:pPr>
      <w:r w:rsidRPr="0074572A">
        <w:rPr>
          <w:rFonts w:ascii="Times New Roman" w:hAnsi="Times New Roman" w:cs="Times New Roman"/>
          <w:color w:val="000000"/>
          <w:sz w:val="24"/>
          <w:szCs w:val="24"/>
          <w:shd w:val="clear" w:color="auto" w:fill="FFFFFF"/>
        </w:rPr>
        <w:t>Witt, M. (2019). De-globalization: Theories, predictions, and opportunities for international business research. </w:t>
      </w:r>
      <w:r w:rsidRPr="0074572A">
        <w:rPr>
          <w:rFonts w:ascii="Times New Roman" w:hAnsi="Times New Roman" w:cs="Times New Roman"/>
          <w:i/>
          <w:iCs/>
          <w:color w:val="000000"/>
          <w:sz w:val="24"/>
          <w:szCs w:val="24"/>
          <w:shd w:val="clear" w:color="auto" w:fill="FFFFFF"/>
        </w:rPr>
        <w:t>Journal Of International Business Studies</w:t>
      </w:r>
      <w:r w:rsidRPr="0074572A">
        <w:rPr>
          <w:rFonts w:ascii="Times New Roman" w:hAnsi="Times New Roman" w:cs="Times New Roman"/>
          <w:color w:val="000000"/>
          <w:sz w:val="24"/>
          <w:szCs w:val="24"/>
          <w:shd w:val="clear" w:color="auto" w:fill="FFFFFF"/>
        </w:rPr>
        <w:t>, </w:t>
      </w:r>
      <w:r w:rsidRPr="0074572A">
        <w:rPr>
          <w:rFonts w:ascii="Times New Roman" w:hAnsi="Times New Roman" w:cs="Times New Roman"/>
          <w:i/>
          <w:iCs/>
          <w:color w:val="000000"/>
          <w:sz w:val="24"/>
          <w:szCs w:val="24"/>
          <w:shd w:val="clear" w:color="auto" w:fill="FFFFFF"/>
        </w:rPr>
        <w:t>50</w:t>
      </w:r>
      <w:r w:rsidRPr="0074572A">
        <w:rPr>
          <w:rFonts w:ascii="Times New Roman" w:hAnsi="Times New Roman" w:cs="Times New Roman"/>
          <w:color w:val="000000"/>
          <w:sz w:val="24"/>
          <w:szCs w:val="24"/>
          <w:shd w:val="clear" w:color="auto" w:fill="FFFFFF"/>
        </w:rPr>
        <w:t xml:space="preserve">(7), 1053-1077. </w:t>
      </w:r>
      <w:hyperlink r:id="rId8" w:history="1">
        <w:r w:rsidRPr="0074572A">
          <w:rPr>
            <w:rStyle w:val="Hyperlink"/>
            <w:rFonts w:ascii="Times New Roman" w:hAnsi="Times New Roman" w:cs="Times New Roman"/>
            <w:sz w:val="24"/>
            <w:szCs w:val="24"/>
            <w:shd w:val="clear" w:color="auto" w:fill="FFFFFF"/>
          </w:rPr>
          <w:t>https://doi.org/10.1057/s41267-019-00219-7</w:t>
        </w:r>
      </w:hyperlink>
    </w:p>
    <w:p w14:paraId="3C2980BD" w14:textId="10FA31DD" w:rsidR="00D2486C" w:rsidRPr="0074572A" w:rsidRDefault="009A5AA6" w:rsidP="00AE358E">
      <w:pPr>
        <w:tabs>
          <w:tab w:val="left" w:pos="4215"/>
        </w:tabs>
        <w:spacing w:after="0"/>
        <w:ind w:left="576" w:hanging="576"/>
        <w:contextualSpacing/>
        <w:rPr>
          <w:rFonts w:ascii="Times New Roman" w:hAnsi="Times New Roman" w:cs="Times New Roman"/>
          <w:color w:val="000000"/>
          <w:sz w:val="24"/>
          <w:szCs w:val="24"/>
          <w:shd w:val="clear" w:color="auto" w:fill="FFFFFF"/>
        </w:rPr>
      </w:pPr>
      <w:r w:rsidRPr="0074572A">
        <w:rPr>
          <w:rFonts w:ascii="Times New Roman" w:hAnsi="Times New Roman" w:cs="Times New Roman"/>
          <w:color w:val="000000"/>
          <w:sz w:val="24"/>
          <w:szCs w:val="24"/>
          <w:shd w:val="clear" w:color="auto" w:fill="FFFFFF"/>
        </w:rPr>
        <w:t>Centaur.reading.ac.uk. (2021). Retrieved 19 September 2021, from http://centaur.reading.ac.uk/75720/1/IB%20MIR%20kingston%20draft%205.pdf.</w:t>
      </w:r>
    </w:p>
    <w:p w14:paraId="241E007E" w14:textId="05C6AE7B" w:rsidR="004D5900" w:rsidRPr="0074572A" w:rsidRDefault="009A5AA6" w:rsidP="00AE358E">
      <w:pPr>
        <w:tabs>
          <w:tab w:val="left" w:pos="4215"/>
        </w:tabs>
        <w:spacing w:after="0"/>
        <w:ind w:left="576" w:hanging="576"/>
        <w:contextualSpacing/>
        <w:rPr>
          <w:rFonts w:ascii="Times New Roman" w:hAnsi="Times New Roman" w:cs="Times New Roman"/>
          <w:color w:val="000000"/>
          <w:sz w:val="24"/>
          <w:szCs w:val="24"/>
          <w:shd w:val="clear" w:color="auto" w:fill="FFFFFF"/>
        </w:rPr>
      </w:pPr>
      <w:proofErr w:type="spellStart"/>
      <w:r w:rsidRPr="0074572A">
        <w:rPr>
          <w:rFonts w:ascii="Times New Roman" w:hAnsi="Times New Roman" w:cs="Times New Roman"/>
          <w:color w:val="000000"/>
          <w:sz w:val="24"/>
          <w:szCs w:val="24"/>
          <w:shd w:val="clear" w:color="auto" w:fill="FFFFFF"/>
        </w:rPr>
        <w:t>Rüth</w:t>
      </w:r>
      <w:proofErr w:type="spellEnd"/>
      <w:r w:rsidRPr="0074572A">
        <w:rPr>
          <w:rFonts w:ascii="Times New Roman" w:hAnsi="Times New Roman" w:cs="Times New Roman"/>
          <w:color w:val="000000"/>
          <w:sz w:val="24"/>
          <w:szCs w:val="24"/>
          <w:shd w:val="clear" w:color="auto" w:fill="FFFFFF"/>
        </w:rPr>
        <w:t>, R., &amp; Netzer, T. (2020). The key elements of cultural intelligence as a driver for digital leadership success. </w:t>
      </w:r>
      <w:r w:rsidRPr="0074572A">
        <w:rPr>
          <w:rFonts w:ascii="Times New Roman" w:hAnsi="Times New Roman" w:cs="Times New Roman"/>
          <w:i/>
          <w:iCs/>
          <w:color w:val="000000"/>
          <w:sz w:val="24"/>
          <w:szCs w:val="24"/>
          <w:shd w:val="clear" w:color="auto" w:fill="FFFFFF"/>
        </w:rPr>
        <w:t>Leadership, Education, Personality: An Interdisciplinary Journal</w:t>
      </w:r>
      <w:r w:rsidRPr="0074572A">
        <w:rPr>
          <w:rFonts w:ascii="Times New Roman" w:hAnsi="Times New Roman" w:cs="Times New Roman"/>
          <w:color w:val="000000"/>
          <w:sz w:val="24"/>
          <w:szCs w:val="24"/>
          <w:shd w:val="clear" w:color="auto" w:fill="FFFFFF"/>
        </w:rPr>
        <w:t>, </w:t>
      </w:r>
      <w:r w:rsidRPr="0074572A">
        <w:rPr>
          <w:rFonts w:ascii="Times New Roman" w:hAnsi="Times New Roman" w:cs="Times New Roman"/>
          <w:i/>
          <w:iCs/>
          <w:color w:val="000000"/>
          <w:sz w:val="24"/>
          <w:szCs w:val="24"/>
          <w:shd w:val="clear" w:color="auto" w:fill="FFFFFF"/>
        </w:rPr>
        <w:t>2</w:t>
      </w:r>
      <w:r w:rsidRPr="0074572A">
        <w:rPr>
          <w:rFonts w:ascii="Times New Roman" w:hAnsi="Times New Roman" w:cs="Times New Roman"/>
          <w:color w:val="000000"/>
          <w:sz w:val="24"/>
          <w:szCs w:val="24"/>
          <w:shd w:val="clear" w:color="auto" w:fill="FFFFFF"/>
        </w:rPr>
        <w:t xml:space="preserve">(1), 3-8. </w:t>
      </w:r>
      <w:hyperlink r:id="rId9" w:history="1">
        <w:r w:rsidR="008022B1" w:rsidRPr="0074572A">
          <w:rPr>
            <w:rStyle w:val="Hyperlink"/>
            <w:rFonts w:ascii="Times New Roman" w:hAnsi="Times New Roman" w:cs="Times New Roman"/>
            <w:sz w:val="24"/>
            <w:szCs w:val="24"/>
            <w:shd w:val="clear" w:color="auto" w:fill="FFFFFF"/>
          </w:rPr>
          <w:t>https://doi.org/10.1365/s42681-019-00005-x</w:t>
        </w:r>
      </w:hyperlink>
    </w:p>
    <w:p w14:paraId="3C544213" w14:textId="0DA345CB" w:rsidR="008022B1" w:rsidRPr="0074572A" w:rsidRDefault="009A5AA6" w:rsidP="00AE358E">
      <w:pPr>
        <w:tabs>
          <w:tab w:val="left" w:pos="4215"/>
        </w:tabs>
        <w:spacing w:after="0"/>
        <w:ind w:left="576" w:hanging="576"/>
        <w:contextualSpacing/>
        <w:rPr>
          <w:rFonts w:ascii="Times New Roman" w:hAnsi="Times New Roman" w:cs="Times New Roman"/>
          <w:color w:val="000000"/>
          <w:sz w:val="24"/>
          <w:szCs w:val="24"/>
          <w:shd w:val="clear" w:color="auto" w:fill="FFFFFF"/>
        </w:rPr>
      </w:pPr>
      <w:proofErr w:type="spellStart"/>
      <w:r w:rsidRPr="0074572A">
        <w:rPr>
          <w:rFonts w:ascii="Times New Roman" w:hAnsi="Times New Roman" w:cs="Times New Roman"/>
          <w:color w:val="000000"/>
          <w:sz w:val="24"/>
          <w:szCs w:val="24"/>
          <w:shd w:val="clear" w:color="auto" w:fill="FFFFFF"/>
        </w:rPr>
        <w:t>Yoo</w:t>
      </w:r>
      <w:proofErr w:type="spellEnd"/>
      <w:r w:rsidRPr="0074572A">
        <w:rPr>
          <w:rFonts w:ascii="Times New Roman" w:hAnsi="Times New Roman" w:cs="Times New Roman"/>
          <w:color w:val="000000"/>
          <w:sz w:val="24"/>
          <w:szCs w:val="24"/>
          <w:shd w:val="clear" w:color="auto" w:fill="FFFFFF"/>
        </w:rPr>
        <w:t>, A. (2014). The Effect Hofstede's Cultural Dimensions Have On Student-Teacher Relationships In The Korean Context. </w:t>
      </w:r>
      <w:r w:rsidRPr="0074572A">
        <w:rPr>
          <w:rFonts w:ascii="Times New Roman" w:hAnsi="Times New Roman" w:cs="Times New Roman"/>
          <w:i/>
          <w:iCs/>
          <w:color w:val="000000"/>
          <w:sz w:val="24"/>
          <w:szCs w:val="24"/>
          <w:shd w:val="clear" w:color="auto" w:fill="FFFFFF"/>
        </w:rPr>
        <w:t>Journal Of International Education Research (JIER)</w:t>
      </w:r>
      <w:r w:rsidRPr="0074572A">
        <w:rPr>
          <w:rFonts w:ascii="Times New Roman" w:hAnsi="Times New Roman" w:cs="Times New Roman"/>
          <w:color w:val="000000"/>
          <w:sz w:val="24"/>
          <w:szCs w:val="24"/>
          <w:shd w:val="clear" w:color="auto" w:fill="FFFFFF"/>
        </w:rPr>
        <w:t>, </w:t>
      </w:r>
      <w:r w:rsidRPr="0074572A">
        <w:rPr>
          <w:rFonts w:ascii="Times New Roman" w:hAnsi="Times New Roman" w:cs="Times New Roman"/>
          <w:i/>
          <w:iCs/>
          <w:color w:val="000000"/>
          <w:sz w:val="24"/>
          <w:szCs w:val="24"/>
          <w:shd w:val="clear" w:color="auto" w:fill="FFFFFF"/>
        </w:rPr>
        <w:t>10</w:t>
      </w:r>
      <w:r w:rsidRPr="0074572A">
        <w:rPr>
          <w:rFonts w:ascii="Times New Roman" w:hAnsi="Times New Roman" w:cs="Times New Roman"/>
          <w:color w:val="000000"/>
          <w:sz w:val="24"/>
          <w:szCs w:val="24"/>
          <w:shd w:val="clear" w:color="auto" w:fill="FFFFFF"/>
        </w:rPr>
        <w:t xml:space="preserve">(2), 171-178. </w:t>
      </w:r>
      <w:hyperlink r:id="rId10" w:history="1">
        <w:r w:rsidR="00D2486C" w:rsidRPr="0074572A">
          <w:rPr>
            <w:rStyle w:val="Hyperlink"/>
            <w:rFonts w:ascii="Times New Roman" w:hAnsi="Times New Roman" w:cs="Times New Roman"/>
            <w:sz w:val="24"/>
            <w:szCs w:val="24"/>
            <w:shd w:val="clear" w:color="auto" w:fill="FFFFFF"/>
          </w:rPr>
          <w:t>https://doi.org/10.19030/jier.v10i2.8519</w:t>
        </w:r>
      </w:hyperlink>
    </w:p>
    <w:p w14:paraId="3995ADBE" w14:textId="71060062" w:rsidR="00D2486C" w:rsidRPr="0074572A" w:rsidRDefault="009A5AA6" w:rsidP="00AE358E">
      <w:pPr>
        <w:tabs>
          <w:tab w:val="left" w:pos="4215"/>
        </w:tabs>
        <w:spacing w:after="0"/>
        <w:ind w:left="576" w:hanging="576"/>
        <w:contextualSpacing/>
        <w:rPr>
          <w:rFonts w:ascii="Times New Roman" w:hAnsi="Times New Roman" w:cs="Times New Roman"/>
          <w:sz w:val="24"/>
          <w:szCs w:val="24"/>
        </w:rPr>
      </w:pPr>
      <w:proofErr w:type="spellStart"/>
      <w:r w:rsidRPr="0074572A">
        <w:rPr>
          <w:rFonts w:ascii="Times New Roman" w:hAnsi="Times New Roman" w:cs="Times New Roman"/>
          <w:color w:val="000000"/>
          <w:sz w:val="24"/>
          <w:szCs w:val="24"/>
          <w:shd w:val="clear" w:color="auto" w:fill="FFFFFF"/>
        </w:rPr>
        <w:t>Lutsiv</w:t>
      </w:r>
      <w:proofErr w:type="spellEnd"/>
      <w:r w:rsidRPr="0074572A">
        <w:rPr>
          <w:rFonts w:ascii="Times New Roman" w:hAnsi="Times New Roman" w:cs="Times New Roman"/>
          <w:color w:val="000000"/>
          <w:sz w:val="24"/>
          <w:szCs w:val="24"/>
          <w:shd w:val="clear" w:color="auto" w:fill="FFFFFF"/>
        </w:rPr>
        <w:t>, S. (</w:t>
      </w:r>
      <w:bookmarkStart w:id="0" w:name="_GoBack"/>
      <w:bookmarkEnd w:id="0"/>
      <w:r w:rsidRPr="0074572A">
        <w:rPr>
          <w:rFonts w:ascii="Times New Roman" w:hAnsi="Times New Roman" w:cs="Times New Roman"/>
          <w:color w:val="000000"/>
          <w:sz w:val="24"/>
          <w:szCs w:val="24"/>
          <w:shd w:val="clear" w:color="auto" w:fill="FFFFFF"/>
        </w:rPr>
        <w:t>2021). Wymiary kulturowe w negocjacjach według teorii G. Hofstede (Cultural Dimensions in Negotiations According to the Theory of G. Hofstede). </w:t>
      </w:r>
      <w:r w:rsidRPr="0074572A">
        <w:rPr>
          <w:rFonts w:ascii="Times New Roman" w:hAnsi="Times New Roman" w:cs="Times New Roman"/>
          <w:i/>
          <w:iCs/>
          <w:color w:val="000000"/>
          <w:sz w:val="24"/>
          <w:szCs w:val="24"/>
          <w:shd w:val="clear" w:color="auto" w:fill="FFFFFF"/>
        </w:rPr>
        <w:t>SSRN Electronic Journal</w:t>
      </w:r>
      <w:r w:rsidRPr="0074572A">
        <w:rPr>
          <w:rFonts w:ascii="Times New Roman" w:hAnsi="Times New Roman" w:cs="Times New Roman"/>
          <w:color w:val="000000"/>
          <w:sz w:val="24"/>
          <w:szCs w:val="24"/>
          <w:shd w:val="clear" w:color="auto" w:fill="FFFFFF"/>
        </w:rPr>
        <w:t>. https://doi.org/10.2139/ssrn.3875728</w:t>
      </w:r>
    </w:p>
    <w:sectPr w:rsidR="00D2486C" w:rsidRPr="0074572A" w:rsidSect="004E344C">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30287" w14:textId="77777777" w:rsidR="00742A5D" w:rsidRDefault="00742A5D">
      <w:pPr>
        <w:spacing w:after="0" w:line="240" w:lineRule="auto"/>
      </w:pPr>
      <w:r>
        <w:separator/>
      </w:r>
    </w:p>
  </w:endnote>
  <w:endnote w:type="continuationSeparator" w:id="0">
    <w:p w14:paraId="7BC04CB2" w14:textId="77777777" w:rsidR="00742A5D" w:rsidRDefault="0074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altName w:val="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B7BF2E" w14:textId="77777777" w:rsidR="00742A5D" w:rsidRDefault="00742A5D">
      <w:pPr>
        <w:spacing w:after="0" w:line="240" w:lineRule="auto"/>
      </w:pPr>
      <w:r>
        <w:separator/>
      </w:r>
    </w:p>
  </w:footnote>
  <w:footnote w:type="continuationSeparator" w:id="0">
    <w:p w14:paraId="7CBAE27F" w14:textId="77777777" w:rsidR="00742A5D" w:rsidRDefault="00742A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590E7" w14:textId="125AE0BA" w:rsidR="004E344C" w:rsidRDefault="009A5AA6" w:rsidP="004E344C">
    <w:pPr>
      <w:pStyle w:val="Header"/>
      <w:ind w:left="0" w:firstLine="0"/>
    </w:pPr>
    <w:r>
      <w:rPr>
        <w:rFonts w:ascii="Times New Roman" w:hAnsi="Times New Roman" w:cs="Times New Roman"/>
        <w:sz w:val="24"/>
        <w:szCs w:val="24"/>
      </w:rPr>
      <w:t>THEORETICAL MODELS IN DEVELOPING GLOBAL TEAMS</w:t>
    </w:r>
    <w:r>
      <w:t xml:space="preserve"> </w:t>
    </w:r>
    <w:r>
      <w:tab/>
    </w:r>
    <w:sdt>
      <w:sdtPr>
        <w:id w:val="-150296311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E358E">
          <w:rPr>
            <w:noProof/>
          </w:rPr>
          <w:t>6</w:t>
        </w:r>
        <w:r>
          <w:rPr>
            <w:noProof/>
          </w:rPr>
          <w:fldChar w:fldCharType="end"/>
        </w:r>
      </w:sdtContent>
    </w:sdt>
  </w:p>
  <w:p w14:paraId="176DBFE4" w14:textId="77777777" w:rsidR="00270CAE" w:rsidRDefault="00270C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CDCF1" w14:textId="01289958" w:rsidR="00270CAE" w:rsidRPr="004E344C" w:rsidRDefault="009A5AA6" w:rsidP="004E344C">
    <w:pPr>
      <w:ind w:left="0" w:firstLine="0"/>
      <w:rPr>
        <w:rFonts w:ascii="Times New Roman" w:hAnsi="Times New Roman" w:cs="Times New Roman"/>
        <w:sz w:val="24"/>
        <w:szCs w:val="24"/>
      </w:rPr>
    </w:pPr>
    <w:r>
      <w:rPr>
        <w:rFonts w:ascii="Times New Roman" w:hAnsi="Times New Roman" w:cs="Times New Roman"/>
        <w:sz w:val="24"/>
        <w:szCs w:val="24"/>
      </w:rPr>
      <w:t>Running Head: THEORETICAL MODELS IN DEVELOPING GLOBAL TEAMS</w:t>
    </w:r>
    <w:r>
      <w:rPr>
        <w:rFonts w:ascii="Times New Roman" w:hAnsi="Times New Roman" w:cs="Times New Roman"/>
        <w:sz w:val="24"/>
        <w:szCs w:val="24"/>
      </w:rPr>
      <w:tab/>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4597A"/>
    <w:multiLevelType w:val="hybridMultilevel"/>
    <w:tmpl w:val="AFEC98B2"/>
    <w:lvl w:ilvl="0" w:tplc="5CD6E098">
      <w:start w:val="1"/>
      <w:numFmt w:val="upperRoman"/>
      <w:lvlText w:val="%1."/>
      <w:lvlJc w:val="right"/>
      <w:pPr>
        <w:ind w:left="1080" w:hanging="360"/>
      </w:pPr>
    </w:lvl>
    <w:lvl w:ilvl="1" w:tplc="B5249690" w:tentative="1">
      <w:start w:val="1"/>
      <w:numFmt w:val="lowerLetter"/>
      <w:lvlText w:val="%2."/>
      <w:lvlJc w:val="left"/>
      <w:pPr>
        <w:ind w:left="1800" w:hanging="360"/>
      </w:pPr>
    </w:lvl>
    <w:lvl w:ilvl="2" w:tplc="9F96E9A4" w:tentative="1">
      <w:start w:val="1"/>
      <w:numFmt w:val="lowerRoman"/>
      <w:lvlText w:val="%3."/>
      <w:lvlJc w:val="right"/>
      <w:pPr>
        <w:ind w:left="2520" w:hanging="180"/>
      </w:pPr>
    </w:lvl>
    <w:lvl w:ilvl="3" w:tplc="C8F01224" w:tentative="1">
      <w:start w:val="1"/>
      <w:numFmt w:val="decimal"/>
      <w:lvlText w:val="%4."/>
      <w:lvlJc w:val="left"/>
      <w:pPr>
        <w:ind w:left="3240" w:hanging="360"/>
      </w:pPr>
    </w:lvl>
    <w:lvl w:ilvl="4" w:tplc="475E42B0" w:tentative="1">
      <w:start w:val="1"/>
      <w:numFmt w:val="lowerLetter"/>
      <w:lvlText w:val="%5."/>
      <w:lvlJc w:val="left"/>
      <w:pPr>
        <w:ind w:left="3960" w:hanging="360"/>
      </w:pPr>
    </w:lvl>
    <w:lvl w:ilvl="5" w:tplc="CDCED600" w:tentative="1">
      <w:start w:val="1"/>
      <w:numFmt w:val="lowerRoman"/>
      <w:lvlText w:val="%6."/>
      <w:lvlJc w:val="right"/>
      <w:pPr>
        <w:ind w:left="4680" w:hanging="180"/>
      </w:pPr>
    </w:lvl>
    <w:lvl w:ilvl="6" w:tplc="4C26D48E" w:tentative="1">
      <w:start w:val="1"/>
      <w:numFmt w:val="decimal"/>
      <w:lvlText w:val="%7."/>
      <w:lvlJc w:val="left"/>
      <w:pPr>
        <w:ind w:left="5400" w:hanging="360"/>
      </w:pPr>
    </w:lvl>
    <w:lvl w:ilvl="7" w:tplc="F1747D62" w:tentative="1">
      <w:start w:val="1"/>
      <w:numFmt w:val="lowerLetter"/>
      <w:lvlText w:val="%8."/>
      <w:lvlJc w:val="left"/>
      <w:pPr>
        <w:ind w:left="6120" w:hanging="360"/>
      </w:pPr>
    </w:lvl>
    <w:lvl w:ilvl="8" w:tplc="81CCF492" w:tentative="1">
      <w:start w:val="1"/>
      <w:numFmt w:val="lowerRoman"/>
      <w:lvlText w:val="%9."/>
      <w:lvlJc w:val="right"/>
      <w:pPr>
        <w:ind w:left="6840" w:hanging="180"/>
      </w:pPr>
    </w:lvl>
  </w:abstractNum>
  <w:abstractNum w:abstractNumId="1">
    <w:nsid w:val="360D494C"/>
    <w:multiLevelType w:val="hybridMultilevel"/>
    <w:tmpl w:val="D592E0DA"/>
    <w:lvl w:ilvl="0" w:tplc="5D10B254">
      <w:start w:val="1"/>
      <w:numFmt w:val="decimal"/>
      <w:lvlText w:val="%1."/>
      <w:lvlJc w:val="left"/>
      <w:pPr>
        <w:ind w:left="720" w:hanging="360"/>
      </w:pPr>
      <w:rPr>
        <w:rFonts w:hint="default"/>
      </w:rPr>
    </w:lvl>
    <w:lvl w:ilvl="1" w:tplc="EDB62274" w:tentative="1">
      <w:start w:val="1"/>
      <w:numFmt w:val="lowerLetter"/>
      <w:lvlText w:val="%2."/>
      <w:lvlJc w:val="left"/>
      <w:pPr>
        <w:ind w:left="1440" w:hanging="360"/>
      </w:pPr>
    </w:lvl>
    <w:lvl w:ilvl="2" w:tplc="42D41272" w:tentative="1">
      <w:start w:val="1"/>
      <w:numFmt w:val="lowerRoman"/>
      <w:lvlText w:val="%3."/>
      <w:lvlJc w:val="right"/>
      <w:pPr>
        <w:ind w:left="2160" w:hanging="180"/>
      </w:pPr>
    </w:lvl>
    <w:lvl w:ilvl="3" w:tplc="ED66FCF6" w:tentative="1">
      <w:start w:val="1"/>
      <w:numFmt w:val="decimal"/>
      <w:lvlText w:val="%4."/>
      <w:lvlJc w:val="left"/>
      <w:pPr>
        <w:ind w:left="2880" w:hanging="360"/>
      </w:pPr>
    </w:lvl>
    <w:lvl w:ilvl="4" w:tplc="23FE22E6" w:tentative="1">
      <w:start w:val="1"/>
      <w:numFmt w:val="lowerLetter"/>
      <w:lvlText w:val="%5."/>
      <w:lvlJc w:val="left"/>
      <w:pPr>
        <w:ind w:left="3600" w:hanging="360"/>
      </w:pPr>
    </w:lvl>
    <w:lvl w:ilvl="5" w:tplc="17CE867E" w:tentative="1">
      <w:start w:val="1"/>
      <w:numFmt w:val="lowerRoman"/>
      <w:lvlText w:val="%6."/>
      <w:lvlJc w:val="right"/>
      <w:pPr>
        <w:ind w:left="4320" w:hanging="180"/>
      </w:pPr>
    </w:lvl>
    <w:lvl w:ilvl="6" w:tplc="1A1E4ED6" w:tentative="1">
      <w:start w:val="1"/>
      <w:numFmt w:val="decimal"/>
      <w:lvlText w:val="%7."/>
      <w:lvlJc w:val="left"/>
      <w:pPr>
        <w:ind w:left="5040" w:hanging="360"/>
      </w:pPr>
    </w:lvl>
    <w:lvl w:ilvl="7" w:tplc="D25469A0" w:tentative="1">
      <w:start w:val="1"/>
      <w:numFmt w:val="lowerLetter"/>
      <w:lvlText w:val="%8."/>
      <w:lvlJc w:val="left"/>
      <w:pPr>
        <w:ind w:left="5760" w:hanging="360"/>
      </w:pPr>
    </w:lvl>
    <w:lvl w:ilvl="8" w:tplc="85DCD0FE" w:tentative="1">
      <w:start w:val="1"/>
      <w:numFmt w:val="lowerRoman"/>
      <w:lvlText w:val="%9."/>
      <w:lvlJc w:val="right"/>
      <w:pPr>
        <w:ind w:left="6480" w:hanging="180"/>
      </w:pPr>
    </w:lvl>
  </w:abstractNum>
  <w:abstractNum w:abstractNumId="2">
    <w:nsid w:val="37365C91"/>
    <w:multiLevelType w:val="hybridMultilevel"/>
    <w:tmpl w:val="A328C6E0"/>
    <w:lvl w:ilvl="0" w:tplc="B8646B10">
      <w:start w:val="1"/>
      <w:numFmt w:val="decimal"/>
      <w:lvlText w:val="%1."/>
      <w:lvlJc w:val="left"/>
      <w:pPr>
        <w:ind w:left="1080" w:hanging="360"/>
      </w:pPr>
      <w:rPr>
        <w:rFonts w:hint="default"/>
      </w:rPr>
    </w:lvl>
    <w:lvl w:ilvl="1" w:tplc="9F2034E6" w:tentative="1">
      <w:start w:val="1"/>
      <w:numFmt w:val="lowerLetter"/>
      <w:lvlText w:val="%2."/>
      <w:lvlJc w:val="left"/>
      <w:pPr>
        <w:ind w:left="1800" w:hanging="360"/>
      </w:pPr>
    </w:lvl>
    <w:lvl w:ilvl="2" w:tplc="A300EA4A" w:tentative="1">
      <w:start w:val="1"/>
      <w:numFmt w:val="lowerRoman"/>
      <w:lvlText w:val="%3."/>
      <w:lvlJc w:val="right"/>
      <w:pPr>
        <w:ind w:left="2520" w:hanging="180"/>
      </w:pPr>
    </w:lvl>
    <w:lvl w:ilvl="3" w:tplc="98CAE1C8" w:tentative="1">
      <w:start w:val="1"/>
      <w:numFmt w:val="decimal"/>
      <w:lvlText w:val="%4."/>
      <w:lvlJc w:val="left"/>
      <w:pPr>
        <w:ind w:left="3240" w:hanging="360"/>
      </w:pPr>
    </w:lvl>
    <w:lvl w:ilvl="4" w:tplc="6FA4618E" w:tentative="1">
      <w:start w:val="1"/>
      <w:numFmt w:val="lowerLetter"/>
      <w:lvlText w:val="%5."/>
      <w:lvlJc w:val="left"/>
      <w:pPr>
        <w:ind w:left="3960" w:hanging="360"/>
      </w:pPr>
    </w:lvl>
    <w:lvl w:ilvl="5" w:tplc="ED7AEB76" w:tentative="1">
      <w:start w:val="1"/>
      <w:numFmt w:val="lowerRoman"/>
      <w:lvlText w:val="%6."/>
      <w:lvlJc w:val="right"/>
      <w:pPr>
        <w:ind w:left="4680" w:hanging="180"/>
      </w:pPr>
    </w:lvl>
    <w:lvl w:ilvl="6" w:tplc="C2AE0E94" w:tentative="1">
      <w:start w:val="1"/>
      <w:numFmt w:val="decimal"/>
      <w:lvlText w:val="%7."/>
      <w:lvlJc w:val="left"/>
      <w:pPr>
        <w:ind w:left="5400" w:hanging="360"/>
      </w:pPr>
    </w:lvl>
    <w:lvl w:ilvl="7" w:tplc="8D322222" w:tentative="1">
      <w:start w:val="1"/>
      <w:numFmt w:val="lowerLetter"/>
      <w:lvlText w:val="%8."/>
      <w:lvlJc w:val="left"/>
      <w:pPr>
        <w:ind w:left="6120" w:hanging="360"/>
      </w:pPr>
    </w:lvl>
    <w:lvl w:ilvl="8" w:tplc="DD1620E6" w:tentative="1">
      <w:start w:val="1"/>
      <w:numFmt w:val="lowerRoman"/>
      <w:lvlText w:val="%9."/>
      <w:lvlJc w:val="right"/>
      <w:pPr>
        <w:ind w:left="6840" w:hanging="180"/>
      </w:pPr>
    </w:lvl>
  </w:abstractNum>
  <w:abstractNum w:abstractNumId="3">
    <w:nsid w:val="76F8510A"/>
    <w:multiLevelType w:val="hybridMultilevel"/>
    <w:tmpl w:val="EB84A99A"/>
    <w:lvl w:ilvl="0" w:tplc="8542A75C">
      <w:start w:val="1"/>
      <w:numFmt w:val="decimal"/>
      <w:lvlText w:val="%1."/>
      <w:lvlJc w:val="left"/>
      <w:pPr>
        <w:ind w:left="720" w:hanging="360"/>
      </w:pPr>
      <w:rPr>
        <w:rFonts w:hint="default"/>
      </w:rPr>
    </w:lvl>
    <w:lvl w:ilvl="1" w:tplc="1ECA7BC2" w:tentative="1">
      <w:start w:val="1"/>
      <w:numFmt w:val="lowerLetter"/>
      <w:lvlText w:val="%2."/>
      <w:lvlJc w:val="left"/>
      <w:pPr>
        <w:ind w:left="1440" w:hanging="360"/>
      </w:pPr>
    </w:lvl>
    <w:lvl w:ilvl="2" w:tplc="45043E6C" w:tentative="1">
      <w:start w:val="1"/>
      <w:numFmt w:val="lowerRoman"/>
      <w:lvlText w:val="%3."/>
      <w:lvlJc w:val="right"/>
      <w:pPr>
        <w:ind w:left="2160" w:hanging="180"/>
      </w:pPr>
    </w:lvl>
    <w:lvl w:ilvl="3" w:tplc="0CC2D69C" w:tentative="1">
      <w:start w:val="1"/>
      <w:numFmt w:val="decimal"/>
      <w:lvlText w:val="%4."/>
      <w:lvlJc w:val="left"/>
      <w:pPr>
        <w:ind w:left="2880" w:hanging="360"/>
      </w:pPr>
    </w:lvl>
    <w:lvl w:ilvl="4" w:tplc="C26C3F04" w:tentative="1">
      <w:start w:val="1"/>
      <w:numFmt w:val="lowerLetter"/>
      <w:lvlText w:val="%5."/>
      <w:lvlJc w:val="left"/>
      <w:pPr>
        <w:ind w:left="3600" w:hanging="360"/>
      </w:pPr>
    </w:lvl>
    <w:lvl w:ilvl="5" w:tplc="E1D8B418" w:tentative="1">
      <w:start w:val="1"/>
      <w:numFmt w:val="lowerRoman"/>
      <w:lvlText w:val="%6."/>
      <w:lvlJc w:val="right"/>
      <w:pPr>
        <w:ind w:left="4320" w:hanging="180"/>
      </w:pPr>
    </w:lvl>
    <w:lvl w:ilvl="6" w:tplc="AB66F45A" w:tentative="1">
      <w:start w:val="1"/>
      <w:numFmt w:val="decimal"/>
      <w:lvlText w:val="%7."/>
      <w:lvlJc w:val="left"/>
      <w:pPr>
        <w:ind w:left="5040" w:hanging="360"/>
      </w:pPr>
    </w:lvl>
    <w:lvl w:ilvl="7" w:tplc="E97A85C2" w:tentative="1">
      <w:start w:val="1"/>
      <w:numFmt w:val="lowerLetter"/>
      <w:lvlText w:val="%8."/>
      <w:lvlJc w:val="left"/>
      <w:pPr>
        <w:ind w:left="5760" w:hanging="360"/>
      </w:pPr>
    </w:lvl>
    <w:lvl w:ilvl="8" w:tplc="D9EE2D6C"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70B"/>
    <w:rsid w:val="00005F58"/>
    <w:rsid w:val="00011F18"/>
    <w:rsid w:val="00024002"/>
    <w:rsid w:val="000367A7"/>
    <w:rsid w:val="0005464A"/>
    <w:rsid w:val="000B1821"/>
    <w:rsid w:val="000D3F3C"/>
    <w:rsid w:val="000E76AE"/>
    <w:rsid w:val="000F5E5A"/>
    <w:rsid w:val="00176DD7"/>
    <w:rsid w:val="001954C4"/>
    <w:rsid w:val="001B6D2C"/>
    <w:rsid w:val="001E270B"/>
    <w:rsid w:val="001E7D66"/>
    <w:rsid w:val="00220CE5"/>
    <w:rsid w:val="002504F7"/>
    <w:rsid w:val="00270CAE"/>
    <w:rsid w:val="00294954"/>
    <w:rsid w:val="002D7E6E"/>
    <w:rsid w:val="002E6041"/>
    <w:rsid w:val="002F2B75"/>
    <w:rsid w:val="003045A6"/>
    <w:rsid w:val="00313FF4"/>
    <w:rsid w:val="00352B30"/>
    <w:rsid w:val="00356824"/>
    <w:rsid w:val="003714F5"/>
    <w:rsid w:val="003A4945"/>
    <w:rsid w:val="003C15C2"/>
    <w:rsid w:val="00447ABD"/>
    <w:rsid w:val="00490B01"/>
    <w:rsid w:val="004A1FFC"/>
    <w:rsid w:val="004A563A"/>
    <w:rsid w:val="004B59FE"/>
    <w:rsid w:val="004C7AE7"/>
    <w:rsid w:val="004D5900"/>
    <w:rsid w:val="004E344C"/>
    <w:rsid w:val="005140BE"/>
    <w:rsid w:val="005202E0"/>
    <w:rsid w:val="00595A3D"/>
    <w:rsid w:val="005E467E"/>
    <w:rsid w:val="005E7C34"/>
    <w:rsid w:val="00607C0F"/>
    <w:rsid w:val="006418A9"/>
    <w:rsid w:val="006C08DD"/>
    <w:rsid w:val="006E21DD"/>
    <w:rsid w:val="006F0C96"/>
    <w:rsid w:val="00700A77"/>
    <w:rsid w:val="00716B9F"/>
    <w:rsid w:val="00742A5D"/>
    <w:rsid w:val="0074572A"/>
    <w:rsid w:val="0075448F"/>
    <w:rsid w:val="007809A9"/>
    <w:rsid w:val="007B4679"/>
    <w:rsid w:val="007D30DE"/>
    <w:rsid w:val="008022B1"/>
    <w:rsid w:val="00841C42"/>
    <w:rsid w:val="008459DD"/>
    <w:rsid w:val="00851058"/>
    <w:rsid w:val="00856D73"/>
    <w:rsid w:val="00882F24"/>
    <w:rsid w:val="008951FE"/>
    <w:rsid w:val="008954E3"/>
    <w:rsid w:val="008E356D"/>
    <w:rsid w:val="009207D7"/>
    <w:rsid w:val="009459B3"/>
    <w:rsid w:val="009466F1"/>
    <w:rsid w:val="00991305"/>
    <w:rsid w:val="00993574"/>
    <w:rsid w:val="009A5AA6"/>
    <w:rsid w:val="009B5E19"/>
    <w:rsid w:val="009D2DAA"/>
    <w:rsid w:val="009D3ECA"/>
    <w:rsid w:val="00A04B49"/>
    <w:rsid w:val="00A62F40"/>
    <w:rsid w:val="00A63B19"/>
    <w:rsid w:val="00A92999"/>
    <w:rsid w:val="00AD2B15"/>
    <w:rsid w:val="00AE358E"/>
    <w:rsid w:val="00AE55C7"/>
    <w:rsid w:val="00B44D5B"/>
    <w:rsid w:val="00B5083E"/>
    <w:rsid w:val="00B90012"/>
    <w:rsid w:val="00BA2D09"/>
    <w:rsid w:val="00BC588E"/>
    <w:rsid w:val="00BD15FC"/>
    <w:rsid w:val="00C16C12"/>
    <w:rsid w:val="00C410FF"/>
    <w:rsid w:val="00C51957"/>
    <w:rsid w:val="00C53B25"/>
    <w:rsid w:val="00C7187C"/>
    <w:rsid w:val="00C71ACD"/>
    <w:rsid w:val="00CB11D0"/>
    <w:rsid w:val="00CB386C"/>
    <w:rsid w:val="00D1125E"/>
    <w:rsid w:val="00D2486C"/>
    <w:rsid w:val="00D554F0"/>
    <w:rsid w:val="00D66D38"/>
    <w:rsid w:val="00DB579F"/>
    <w:rsid w:val="00DF1458"/>
    <w:rsid w:val="00DF3F2B"/>
    <w:rsid w:val="00E12448"/>
    <w:rsid w:val="00E855A0"/>
    <w:rsid w:val="00EA3C81"/>
    <w:rsid w:val="00EE4912"/>
    <w:rsid w:val="00EF0128"/>
    <w:rsid w:val="00EF15CC"/>
    <w:rsid w:val="00EF4610"/>
    <w:rsid w:val="00F1174A"/>
    <w:rsid w:val="00F14F41"/>
    <w:rsid w:val="00F412E9"/>
    <w:rsid w:val="00F562F4"/>
    <w:rsid w:val="00F57532"/>
    <w:rsid w:val="00F763BB"/>
    <w:rsid w:val="00F938D2"/>
    <w:rsid w:val="00FB080E"/>
    <w:rsid w:val="00FD7F5F"/>
    <w:rsid w:val="00FE3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18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ind w:left="1080"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C96"/>
    <w:pPr>
      <w:ind w:left="720"/>
      <w:contextualSpacing/>
    </w:pPr>
  </w:style>
  <w:style w:type="character" w:styleId="Hyperlink">
    <w:name w:val="Hyperlink"/>
    <w:basedOn w:val="DefaultParagraphFont"/>
    <w:uiPriority w:val="99"/>
    <w:unhideWhenUsed/>
    <w:rsid w:val="004D5900"/>
    <w:rPr>
      <w:color w:val="0563C1" w:themeColor="hyperlink"/>
      <w:u w:val="single"/>
    </w:rPr>
  </w:style>
  <w:style w:type="character" w:customStyle="1" w:styleId="UnresolvedMention1">
    <w:name w:val="Unresolved Mention1"/>
    <w:basedOn w:val="DefaultParagraphFont"/>
    <w:uiPriority w:val="99"/>
    <w:semiHidden/>
    <w:unhideWhenUsed/>
    <w:rsid w:val="004D5900"/>
    <w:rPr>
      <w:color w:val="605E5C"/>
      <w:shd w:val="clear" w:color="auto" w:fill="E1DFDD"/>
    </w:rPr>
  </w:style>
  <w:style w:type="paragraph" w:styleId="Header">
    <w:name w:val="header"/>
    <w:basedOn w:val="Normal"/>
    <w:link w:val="HeaderChar"/>
    <w:uiPriority w:val="99"/>
    <w:unhideWhenUsed/>
    <w:rsid w:val="00270C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CAE"/>
  </w:style>
  <w:style w:type="paragraph" w:styleId="Footer">
    <w:name w:val="footer"/>
    <w:basedOn w:val="Normal"/>
    <w:link w:val="FooterChar"/>
    <w:uiPriority w:val="99"/>
    <w:unhideWhenUsed/>
    <w:rsid w:val="00270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C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ind w:left="1080"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C96"/>
    <w:pPr>
      <w:ind w:left="720"/>
      <w:contextualSpacing/>
    </w:pPr>
  </w:style>
  <w:style w:type="character" w:styleId="Hyperlink">
    <w:name w:val="Hyperlink"/>
    <w:basedOn w:val="DefaultParagraphFont"/>
    <w:uiPriority w:val="99"/>
    <w:unhideWhenUsed/>
    <w:rsid w:val="004D5900"/>
    <w:rPr>
      <w:color w:val="0563C1" w:themeColor="hyperlink"/>
      <w:u w:val="single"/>
    </w:rPr>
  </w:style>
  <w:style w:type="character" w:customStyle="1" w:styleId="UnresolvedMention1">
    <w:name w:val="Unresolved Mention1"/>
    <w:basedOn w:val="DefaultParagraphFont"/>
    <w:uiPriority w:val="99"/>
    <w:semiHidden/>
    <w:unhideWhenUsed/>
    <w:rsid w:val="004D5900"/>
    <w:rPr>
      <w:color w:val="605E5C"/>
      <w:shd w:val="clear" w:color="auto" w:fill="E1DFDD"/>
    </w:rPr>
  </w:style>
  <w:style w:type="paragraph" w:styleId="Header">
    <w:name w:val="header"/>
    <w:basedOn w:val="Normal"/>
    <w:link w:val="HeaderChar"/>
    <w:uiPriority w:val="99"/>
    <w:unhideWhenUsed/>
    <w:rsid w:val="00270C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CAE"/>
  </w:style>
  <w:style w:type="paragraph" w:styleId="Footer">
    <w:name w:val="footer"/>
    <w:basedOn w:val="Normal"/>
    <w:link w:val="FooterChar"/>
    <w:uiPriority w:val="99"/>
    <w:unhideWhenUsed/>
    <w:rsid w:val="00270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i.org/10.1057/s41267-019-00219-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19030/jier.v10i2.8519" TargetMode="External"/><Relationship Id="rId4" Type="http://schemas.openxmlformats.org/officeDocument/2006/relationships/settings" Target="settings.xml"/><Relationship Id="rId9" Type="http://schemas.openxmlformats.org/officeDocument/2006/relationships/hyperlink" Target="https://doi.org/10.1365/s42681-019-00005-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WeedSeed</cp:lastModifiedBy>
  <cp:revision>2</cp:revision>
  <dcterms:created xsi:type="dcterms:W3CDTF">2021-09-20T02:52:00Z</dcterms:created>
  <dcterms:modified xsi:type="dcterms:W3CDTF">2021-09-20T02:52:00Z</dcterms:modified>
</cp:coreProperties>
</file>