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892" w:rsidRPr="00CF2DBC" w:rsidRDefault="00DD1676" w:rsidP="00192868">
      <w:pPr>
        <w:spacing w:after="0" w:line="480" w:lineRule="auto"/>
        <w:contextualSpacing/>
        <w:jc w:val="center"/>
        <w:rPr>
          <w:rFonts w:ascii="Times New Roman" w:hAnsi="Times New Roman" w:cs="Times New Roman"/>
          <w:b/>
          <w:sz w:val="24"/>
          <w:szCs w:val="24"/>
        </w:rPr>
      </w:pPr>
      <w:r w:rsidRPr="00CF2DBC">
        <w:rPr>
          <w:rFonts w:ascii="Times New Roman" w:hAnsi="Times New Roman" w:cs="Times New Roman"/>
          <w:b/>
          <w:sz w:val="24"/>
          <w:szCs w:val="24"/>
        </w:rPr>
        <w:t>Introduction</w:t>
      </w:r>
    </w:p>
    <w:p w:rsidR="00597892" w:rsidRPr="0074095B" w:rsidRDefault="00597892" w:rsidP="00192868">
      <w:pPr>
        <w:spacing w:after="0" w:line="480" w:lineRule="auto"/>
        <w:ind w:firstLine="720"/>
        <w:contextualSpacing/>
        <w:rPr>
          <w:rFonts w:ascii="Times New Roman" w:hAnsi="Times New Roman" w:cs="Times New Roman"/>
          <w:sz w:val="24"/>
          <w:szCs w:val="24"/>
        </w:rPr>
      </w:pPr>
      <w:r w:rsidRPr="0074095B">
        <w:rPr>
          <w:rFonts w:ascii="Times New Roman" w:hAnsi="Times New Roman" w:cs="Times New Roman"/>
          <w:sz w:val="24"/>
          <w:szCs w:val="24"/>
        </w:rPr>
        <w:t xml:space="preserve">Thermodynamics analysis to assess the amount of heat energy converted to mechanical work is a vital strategy in </w:t>
      </w:r>
      <w:r w:rsidR="00192868" w:rsidRPr="0074095B">
        <w:rPr>
          <w:rFonts w:ascii="Times New Roman" w:hAnsi="Times New Roman" w:cs="Times New Roman"/>
          <w:sz w:val="24"/>
          <w:szCs w:val="24"/>
        </w:rPr>
        <w:t>understanding the</w:t>
      </w:r>
      <w:r w:rsidRPr="0074095B">
        <w:rPr>
          <w:rFonts w:ascii="Times New Roman" w:hAnsi="Times New Roman" w:cs="Times New Roman"/>
          <w:sz w:val="24"/>
          <w:szCs w:val="24"/>
        </w:rPr>
        <w:t xml:space="preserve"> overall performance of locomotive systems. This eventually leads to the identification of the sources of energy losses in the systems processes.</w:t>
      </w:r>
      <w:r w:rsidR="00D816AE" w:rsidRPr="0074095B">
        <w:rPr>
          <w:rFonts w:ascii="Times New Roman" w:hAnsi="Times New Roman" w:cs="Times New Roman"/>
          <w:sz w:val="24"/>
          <w:szCs w:val="24"/>
        </w:rPr>
        <w:t xml:space="preserve"> While this analysis may not guarantee an economical modification of a system, the relationship between the engine complexity and source of heat energy, and its fuel efficiency is imperative in </w:t>
      </w:r>
      <w:r w:rsidR="009924C2" w:rsidRPr="0074095B">
        <w:rPr>
          <w:rFonts w:ascii="Times New Roman" w:hAnsi="Times New Roman" w:cs="Times New Roman"/>
          <w:sz w:val="24"/>
          <w:szCs w:val="24"/>
        </w:rPr>
        <w:t>choosing a</w:t>
      </w:r>
      <w:r w:rsidR="00D816AE" w:rsidRPr="0074095B">
        <w:rPr>
          <w:rFonts w:ascii="Times New Roman" w:hAnsi="Times New Roman" w:cs="Times New Roman"/>
          <w:sz w:val="24"/>
          <w:szCs w:val="24"/>
        </w:rPr>
        <w:t xml:space="preserve"> locomotive technology that is appropriate to foster fuel economy and maintain a green environment.</w:t>
      </w:r>
      <w:r w:rsidR="009924C2" w:rsidRPr="0074095B">
        <w:rPr>
          <w:rFonts w:ascii="Times New Roman" w:hAnsi="Times New Roman" w:cs="Times New Roman"/>
          <w:sz w:val="24"/>
          <w:szCs w:val="24"/>
        </w:rPr>
        <w:t xml:space="preserve">  The primary methods applied in thermodynamic analysis include equipartition principles, second law analysis, exergy analysis</w:t>
      </w:r>
      <w:r w:rsidR="00EF301E" w:rsidRPr="0074095B">
        <w:rPr>
          <w:rFonts w:ascii="Times New Roman" w:hAnsi="Times New Roman" w:cs="Times New Roman"/>
          <w:sz w:val="24"/>
          <w:szCs w:val="24"/>
        </w:rPr>
        <w:t>, and</w:t>
      </w:r>
      <w:r w:rsidR="009924C2" w:rsidRPr="0074095B">
        <w:rPr>
          <w:rFonts w:ascii="Times New Roman" w:hAnsi="Times New Roman" w:cs="Times New Roman"/>
          <w:sz w:val="24"/>
          <w:szCs w:val="24"/>
        </w:rPr>
        <w:t xml:space="preserve"> pinch analysis, </w:t>
      </w:r>
      <w:r w:rsidR="00EF301E" w:rsidRPr="0074095B">
        <w:rPr>
          <w:rFonts w:ascii="Times New Roman" w:hAnsi="Times New Roman" w:cs="Times New Roman"/>
          <w:sz w:val="24"/>
          <w:szCs w:val="24"/>
        </w:rPr>
        <w:t>which are all combined to review</w:t>
      </w:r>
      <w:r w:rsidR="009924C2" w:rsidRPr="0074095B">
        <w:rPr>
          <w:rFonts w:ascii="Times New Roman" w:hAnsi="Times New Roman" w:cs="Times New Roman"/>
          <w:sz w:val="24"/>
          <w:szCs w:val="24"/>
        </w:rPr>
        <w:t xml:space="preserve"> the energy and process systems.</w:t>
      </w:r>
      <w:r w:rsidR="00E84AAD" w:rsidRPr="0074095B">
        <w:rPr>
          <w:rFonts w:ascii="Times New Roman" w:hAnsi="Times New Roman" w:cs="Times New Roman"/>
          <w:sz w:val="24"/>
          <w:szCs w:val="24"/>
        </w:rPr>
        <w:t xml:space="preserve"> This review would enable an engineer to modify engines or design new ones with the primary </w:t>
      </w:r>
      <w:r w:rsidR="00FD52A3" w:rsidRPr="0074095B">
        <w:rPr>
          <w:rFonts w:ascii="Times New Roman" w:hAnsi="Times New Roman" w:cs="Times New Roman"/>
          <w:sz w:val="24"/>
          <w:szCs w:val="24"/>
        </w:rPr>
        <w:t>objective of</w:t>
      </w:r>
      <w:r w:rsidR="00E84AAD" w:rsidRPr="0074095B">
        <w:rPr>
          <w:rFonts w:ascii="Times New Roman" w:hAnsi="Times New Roman" w:cs="Times New Roman"/>
          <w:sz w:val="24"/>
          <w:szCs w:val="24"/>
        </w:rPr>
        <w:t xml:space="preserve"> fuel efficiency as well as considerations of natural resources and the environment</w:t>
      </w:r>
      <w:r w:rsidR="00B246FD">
        <w:rPr>
          <w:rFonts w:ascii="Times New Roman" w:hAnsi="Times New Roman" w:cs="Times New Roman"/>
          <w:sz w:val="24"/>
          <w:szCs w:val="24"/>
        </w:rPr>
        <w:t xml:space="preserve"> (</w:t>
      </w:r>
      <w:r w:rsidR="00B246FD" w:rsidRPr="00116C75">
        <w:rPr>
          <w:rFonts w:ascii="Times New Roman" w:eastAsia="Times New Roman" w:hAnsi="Times New Roman" w:cs="Times New Roman"/>
          <w:sz w:val="24"/>
          <w:szCs w:val="24"/>
        </w:rPr>
        <w:t>Petrescu</w:t>
      </w:r>
      <w:r w:rsidR="00B246FD">
        <w:rPr>
          <w:rFonts w:ascii="Times New Roman" w:eastAsia="Times New Roman" w:hAnsi="Times New Roman" w:cs="Times New Roman"/>
          <w:sz w:val="24"/>
          <w:szCs w:val="24"/>
        </w:rPr>
        <w:t>, 2017)</w:t>
      </w:r>
      <w:r w:rsidR="00E84AAD" w:rsidRPr="0074095B">
        <w:rPr>
          <w:rFonts w:ascii="Times New Roman" w:hAnsi="Times New Roman" w:cs="Times New Roman"/>
          <w:sz w:val="24"/>
          <w:szCs w:val="24"/>
        </w:rPr>
        <w:t>.</w:t>
      </w:r>
      <w:r w:rsidR="00C66EED" w:rsidRPr="0074095B">
        <w:rPr>
          <w:rFonts w:ascii="Times New Roman" w:hAnsi="Times New Roman" w:cs="Times New Roman"/>
          <w:sz w:val="24"/>
          <w:szCs w:val="24"/>
        </w:rPr>
        <w:t xml:space="preserve"> To quantify the efficiency </w:t>
      </w:r>
      <w:r w:rsidR="000E3738" w:rsidRPr="0074095B">
        <w:rPr>
          <w:rFonts w:ascii="Times New Roman" w:hAnsi="Times New Roman" w:cs="Times New Roman"/>
          <w:sz w:val="24"/>
          <w:szCs w:val="24"/>
        </w:rPr>
        <w:t>of an engine system</w:t>
      </w:r>
      <w:r w:rsidR="00C66EED" w:rsidRPr="0074095B">
        <w:rPr>
          <w:rFonts w:ascii="Times New Roman" w:hAnsi="Times New Roman" w:cs="Times New Roman"/>
          <w:sz w:val="24"/>
          <w:szCs w:val="24"/>
        </w:rPr>
        <w:t xml:space="preserve"> in terms of energy usage, </w:t>
      </w:r>
      <w:r w:rsidR="006821D6" w:rsidRPr="0074095B">
        <w:rPr>
          <w:rFonts w:ascii="Times New Roman" w:hAnsi="Times New Roman" w:cs="Times New Roman"/>
          <w:sz w:val="24"/>
          <w:szCs w:val="24"/>
        </w:rPr>
        <w:t xml:space="preserve">the fuel consumption, the heat supplied, heat cost and </w:t>
      </w:r>
      <w:r w:rsidR="000E3738" w:rsidRPr="0074095B">
        <w:rPr>
          <w:rFonts w:ascii="Times New Roman" w:hAnsi="Times New Roman" w:cs="Times New Roman"/>
          <w:sz w:val="24"/>
          <w:szCs w:val="24"/>
        </w:rPr>
        <w:t>temperature of</w:t>
      </w:r>
      <w:r w:rsidR="006821D6" w:rsidRPr="0074095B">
        <w:rPr>
          <w:rFonts w:ascii="Times New Roman" w:hAnsi="Times New Roman" w:cs="Times New Roman"/>
          <w:sz w:val="24"/>
          <w:szCs w:val="24"/>
        </w:rPr>
        <w:t xml:space="preserve"> the internal combustion system are fundamental parameters that ought to be calculated.</w:t>
      </w:r>
    </w:p>
    <w:p w:rsidR="00DF5B20" w:rsidRPr="0074095B" w:rsidRDefault="00DF5B20" w:rsidP="00192868">
      <w:pPr>
        <w:spacing w:after="0" w:line="480" w:lineRule="auto"/>
        <w:ind w:firstLine="720"/>
        <w:contextualSpacing/>
        <w:rPr>
          <w:rFonts w:ascii="Times New Roman" w:hAnsi="Times New Roman" w:cs="Times New Roman"/>
          <w:sz w:val="24"/>
          <w:szCs w:val="24"/>
        </w:rPr>
      </w:pPr>
      <w:r w:rsidRPr="0074095B">
        <w:rPr>
          <w:rFonts w:ascii="Times New Roman" w:hAnsi="Times New Roman" w:cs="Times New Roman"/>
          <w:sz w:val="24"/>
          <w:szCs w:val="24"/>
        </w:rPr>
        <w:t>Locomotives have been powered by gas, steam</w:t>
      </w:r>
      <w:r w:rsidR="00421BB7" w:rsidRPr="0074095B">
        <w:rPr>
          <w:rFonts w:ascii="Times New Roman" w:hAnsi="Times New Roman" w:cs="Times New Roman"/>
          <w:sz w:val="24"/>
          <w:szCs w:val="24"/>
        </w:rPr>
        <w:t>,</w:t>
      </w:r>
      <w:r w:rsidRPr="0074095B">
        <w:rPr>
          <w:rFonts w:ascii="Times New Roman" w:hAnsi="Times New Roman" w:cs="Times New Roman"/>
          <w:sz w:val="24"/>
          <w:szCs w:val="24"/>
        </w:rPr>
        <w:t xml:space="preserve"> diesel, and gasoline as well a</w:t>
      </w:r>
      <w:r w:rsidR="00225770" w:rsidRPr="0074095B">
        <w:rPr>
          <w:rFonts w:ascii="Times New Roman" w:hAnsi="Times New Roman" w:cs="Times New Roman"/>
          <w:sz w:val="24"/>
          <w:szCs w:val="24"/>
        </w:rPr>
        <w:t>s hydraulic and electric motors across the various frontiers of technological development and industrial revolution.</w:t>
      </w:r>
      <w:r w:rsidR="00421BB7" w:rsidRPr="0074095B">
        <w:rPr>
          <w:rFonts w:ascii="Times New Roman" w:hAnsi="Times New Roman" w:cs="Times New Roman"/>
          <w:sz w:val="24"/>
          <w:szCs w:val="24"/>
        </w:rPr>
        <w:t xml:space="preserve"> Each of these engines have advantages and disadvantages that has been the subject of discussion for many decades with the diesel engine winning the argument owing to its fuel efficiency and limited waste that it emits.</w:t>
      </w:r>
      <w:r w:rsidR="00B90FC5" w:rsidRPr="0074095B">
        <w:rPr>
          <w:rFonts w:ascii="Times New Roman" w:hAnsi="Times New Roman" w:cs="Times New Roman"/>
          <w:sz w:val="24"/>
          <w:szCs w:val="24"/>
        </w:rPr>
        <w:t xml:space="preserve"> Focus is on this engine as it has withstood the test of time with a century almost ending since its inception in the 1920s</w:t>
      </w:r>
      <w:r w:rsidR="00A93F44" w:rsidRPr="0074095B">
        <w:rPr>
          <w:rFonts w:ascii="Times New Roman" w:hAnsi="Times New Roman" w:cs="Times New Roman"/>
          <w:sz w:val="24"/>
          <w:szCs w:val="24"/>
        </w:rPr>
        <w:t xml:space="preserve">. </w:t>
      </w:r>
      <w:r w:rsidR="00682F3B" w:rsidRPr="0074095B">
        <w:rPr>
          <w:rFonts w:ascii="Times New Roman" w:hAnsi="Times New Roman" w:cs="Times New Roman"/>
          <w:sz w:val="24"/>
          <w:szCs w:val="24"/>
        </w:rPr>
        <w:t>Various</w:t>
      </w:r>
      <w:r w:rsidR="00A93F44" w:rsidRPr="0074095B">
        <w:rPr>
          <w:rFonts w:ascii="Times New Roman" w:hAnsi="Times New Roman" w:cs="Times New Roman"/>
          <w:sz w:val="24"/>
          <w:szCs w:val="24"/>
        </w:rPr>
        <w:t xml:space="preserve"> automotives continue to use this engine but its basic system of operation has been improved over the years</w:t>
      </w:r>
      <w:r w:rsidR="00B246FD">
        <w:rPr>
          <w:rFonts w:ascii="Times New Roman" w:hAnsi="Times New Roman" w:cs="Times New Roman"/>
          <w:sz w:val="24"/>
          <w:szCs w:val="24"/>
        </w:rPr>
        <w:t xml:space="preserve"> (Greene, 2008)</w:t>
      </w:r>
      <w:r w:rsidR="00A93F44" w:rsidRPr="0074095B">
        <w:rPr>
          <w:rFonts w:ascii="Times New Roman" w:hAnsi="Times New Roman" w:cs="Times New Roman"/>
          <w:sz w:val="24"/>
          <w:szCs w:val="24"/>
        </w:rPr>
        <w:t>.</w:t>
      </w:r>
      <w:r w:rsidR="00863A36" w:rsidRPr="0074095B">
        <w:rPr>
          <w:rFonts w:ascii="Times New Roman" w:hAnsi="Times New Roman" w:cs="Times New Roman"/>
          <w:sz w:val="24"/>
          <w:szCs w:val="24"/>
        </w:rPr>
        <w:t xml:space="preserve"> Diesel fuel has supported the survival of this system as it highly volatile, has a low cost, </w:t>
      </w:r>
      <w:r w:rsidR="00863A36" w:rsidRPr="0074095B">
        <w:rPr>
          <w:rFonts w:ascii="Times New Roman" w:hAnsi="Times New Roman" w:cs="Times New Roman"/>
          <w:sz w:val="24"/>
          <w:szCs w:val="24"/>
        </w:rPr>
        <w:lastRenderedPageBreak/>
        <w:t>and is readily available.</w:t>
      </w:r>
      <w:r w:rsidR="000C0EF7" w:rsidRPr="0074095B">
        <w:rPr>
          <w:rFonts w:ascii="Times New Roman" w:hAnsi="Times New Roman" w:cs="Times New Roman"/>
          <w:sz w:val="24"/>
          <w:szCs w:val="24"/>
        </w:rPr>
        <w:t xml:space="preserve"> The engine comprises of several cylinders that are linked to a common crankshaft. Fuel is ignited by applying pressure on the piston, which moves down and turns the crankshaft.</w:t>
      </w:r>
      <w:r w:rsidR="00D07BA8" w:rsidRPr="0074095B">
        <w:rPr>
          <w:rFonts w:ascii="Times New Roman" w:hAnsi="Times New Roman" w:cs="Times New Roman"/>
          <w:sz w:val="24"/>
          <w:szCs w:val="24"/>
        </w:rPr>
        <w:t xml:space="preserve"> The movement of the engine generates mechanical power that is used to move locomotives or do other tasks associated to the system.</w:t>
      </w:r>
    </w:p>
    <w:p w:rsidR="006A6F2B" w:rsidRDefault="007D50C7" w:rsidP="00192868">
      <w:pPr>
        <w:spacing w:after="0" w:line="480" w:lineRule="auto"/>
        <w:ind w:firstLine="720"/>
        <w:contextualSpacing/>
        <w:rPr>
          <w:rFonts w:ascii="Times New Roman" w:hAnsi="Times New Roman" w:cs="Times New Roman"/>
          <w:sz w:val="24"/>
          <w:szCs w:val="24"/>
        </w:rPr>
      </w:pPr>
      <w:r w:rsidRPr="0074095B">
        <w:rPr>
          <w:rFonts w:ascii="Times New Roman" w:hAnsi="Times New Roman" w:cs="Times New Roman"/>
          <w:sz w:val="24"/>
          <w:szCs w:val="24"/>
        </w:rPr>
        <w:t>The fuel efficiency of engines is measured in the relationship between the total energy that a fuel contains and the actual energy from this fuel used to produce mechanical power.</w:t>
      </w:r>
      <w:r w:rsidR="005D3B64" w:rsidRPr="0074095B">
        <w:rPr>
          <w:rFonts w:ascii="Times New Roman" w:hAnsi="Times New Roman" w:cs="Times New Roman"/>
          <w:sz w:val="24"/>
          <w:szCs w:val="24"/>
        </w:rPr>
        <w:t xml:space="preserve"> Thermal engines are classified into two: internal combustion engines and external combustion engines. Internal combustion engines comprise of diesel, gasoline, and gas turbine engines while external combustion engines comprise of steam turbine, steam p</w:t>
      </w:r>
      <w:r w:rsidR="005D328D" w:rsidRPr="0074095B">
        <w:rPr>
          <w:rFonts w:ascii="Times New Roman" w:hAnsi="Times New Roman" w:cs="Times New Roman"/>
          <w:sz w:val="24"/>
          <w:szCs w:val="24"/>
        </w:rPr>
        <w:t xml:space="preserve">iston, and </w:t>
      </w:r>
      <w:proofErr w:type="spellStart"/>
      <w:r w:rsidR="00192868" w:rsidRPr="0074095B">
        <w:rPr>
          <w:rFonts w:ascii="Times New Roman" w:hAnsi="Times New Roman" w:cs="Times New Roman"/>
          <w:sz w:val="24"/>
          <w:szCs w:val="24"/>
        </w:rPr>
        <w:t>Stirling</w:t>
      </w:r>
      <w:proofErr w:type="spellEnd"/>
      <w:r w:rsidR="005D328D" w:rsidRPr="0074095B">
        <w:rPr>
          <w:rFonts w:ascii="Times New Roman" w:hAnsi="Times New Roman" w:cs="Times New Roman"/>
          <w:sz w:val="24"/>
          <w:szCs w:val="24"/>
        </w:rPr>
        <w:t xml:space="preserve"> cycle engine.</w:t>
      </w:r>
      <w:r w:rsidR="007F25A9" w:rsidRPr="0074095B">
        <w:rPr>
          <w:rFonts w:ascii="Times New Roman" w:hAnsi="Times New Roman" w:cs="Times New Roman"/>
          <w:sz w:val="24"/>
          <w:szCs w:val="24"/>
        </w:rPr>
        <w:t xml:space="preserve"> Each of these engines has an energy </w:t>
      </w:r>
      <w:r w:rsidR="00C74FA4" w:rsidRPr="0074095B">
        <w:rPr>
          <w:rFonts w:ascii="Times New Roman" w:hAnsi="Times New Roman" w:cs="Times New Roman"/>
          <w:sz w:val="24"/>
          <w:szCs w:val="24"/>
        </w:rPr>
        <w:t>efficiency that</w:t>
      </w:r>
      <w:r w:rsidR="007F25A9" w:rsidRPr="0074095B">
        <w:rPr>
          <w:rFonts w:ascii="Times New Roman" w:hAnsi="Times New Roman" w:cs="Times New Roman"/>
          <w:sz w:val="24"/>
          <w:szCs w:val="24"/>
        </w:rPr>
        <w:t xml:space="preserve"> is unique to it.</w:t>
      </w:r>
      <w:r w:rsidR="00332B79" w:rsidRPr="0074095B">
        <w:rPr>
          <w:rFonts w:ascii="Times New Roman" w:hAnsi="Times New Roman" w:cs="Times New Roman"/>
          <w:sz w:val="24"/>
          <w:szCs w:val="24"/>
        </w:rPr>
        <w:t xml:space="preserve"> </w:t>
      </w:r>
      <w:r w:rsidR="00DE6D2D" w:rsidRPr="0074095B">
        <w:rPr>
          <w:rFonts w:ascii="Times New Roman" w:hAnsi="Times New Roman" w:cs="Times New Roman"/>
          <w:sz w:val="24"/>
          <w:szCs w:val="24"/>
        </w:rPr>
        <w:t>It</w:t>
      </w:r>
      <w:r w:rsidR="00332B79" w:rsidRPr="0074095B">
        <w:rPr>
          <w:rFonts w:ascii="Times New Roman" w:hAnsi="Times New Roman" w:cs="Times New Roman"/>
          <w:sz w:val="24"/>
          <w:szCs w:val="24"/>
        </w:rPr>
        <w:t xml:space="preserve"> is the ratio of useful work done to the thermal energy provided</w:t>
      </w:r>
      <w:r w:rsidR="003C56C8" w:rsidRPr="0074095B">
        <w:rPr>
          <w:rFonts w:ascii="Times New Roman" w:hAnsi="Times New Roman" w:cs="Times New Roman"/>
          <w:sz w:val="24"/>
          <w:szCs w:val="24"/>
        </w:rPr>
        <w:t>.</w:t>
      </w:r>
      <w:r w:rsidR="00E94C58" w:rsidRPr="0074095B">
        <w:rPr>
          <w:rFonts w:ascii="Times New Roman" w:hAnsi="Times New Roman" w:cs="Times New Roman"/>
          <w:sz w:val="24"/>
          <w:szCs w:val="24"/>
        </w:rPr>
        <w:t xml:space="preserve">  Fuel efficiency is a historical goal of automotive engineering.</w:t>
      </w:r>
      <w:r w:rsidR="000817C9" w:rsidRPr="0074095B">
        <w:rPr>
          <w:rFonts w:ascii="Times New Roman" w:hAnsi="Times New Roman" w:cs="Times New Roman"/>
          <w:sz w:val="24"/>
          <w:szCs w:val="24"/>
        </w:rPr>
        <w:t xml:space="preserve"> </w:t>
      </w:r>
      <w:r w:rsidR="003179DA" w:rsidRPr="0074095B">
        <w:rPr>
          <w:rFonts w:ascii="Times New Roman" w:hAnsi="Times New Roman" w:cs="Times New Roman"/>
          <w:sz w:val="24"/>
          <w:szCs w:val="24"/>
        </w:rPr>
        <w:t>As early as 1918, the pioneer of General Motors Charles Kettering was foreseeing the downfall of internal combustion engines in less than five years due to their inefficient use of fuel energy.</w:t>
      </w:r>
      <w:r w:rsidR="00F3158D" w:rsidRPr="0074095B">
        <w:rPr>
          <w:rFonts w:ascii="Times New Roman" w:hAnsi="Times New Roman" w:cs="Times New Roman"/>
          <w:sz w:val="24"/>
          <w:szCs w:val="24"/>
        </w:rPr>
        <w:t xml:space="preserve"> However</w:t>
      </w:r>
      <w:r w:rsidR="00B73BFA" w:rsidRPr="0074095B">
        <w:rPr>
          <w:rFonts w:ascii="Times New Roman" w:hAnsi="Times New Roman" w:cs="Times New Roman"/>
          <w:sz w:val="24"/>
          <w:szCs w:val="24"/>
        </w:rPr>
        <w:t>, the</w:t>
      </w:r>
      <w:r w:rsidR="00F3158D" w:rsidRPr="0074095B">
        <w:rPr>
          <w:rFonts w:ascii="Times New Roman" w:hAnsi="Times New Roman" w:cs="Times New Roman"/>
          <w:sz w:val="24"/>
          <w:szCs w:val="24"/>
        </w:rPr>
        <w:t xml:space="preserve"> efficiency of these engines was enhanced from 10% to</w:t>
      </w:r>
      <w:r w:rsidR="001243BA" w:rsidRPr="0074095B">
        <w:rPr>
          <w:rFonts w:ascii="Times New Roman" w:hAnsi="Times New Roman" w:cs="Times New Roman"/>
          <w:sz w:val="24"/>
          <w:szCs w:val="24"/>
        </w:rPr>
        <w:t xml:space="preserve"> 40% in less than three decades. This was </w:t>
      </w:r>
      <w:r w:rsidR="00F3158D" w:rsidRPr="0074095B">
        <w:rPr>
          <w:rFonts w:ascii="Times New Roman" w:hAnsi="Times New Roman" w:cs="Times New Roman"/>
          <w:sz w:val="24"/>
          <w:szCs w:val="24"/>
        </w:rPr>
        <w:t>through improvement in system design, fuels, and fuel reduction.</w:t>
      </w:r>
      <w:r w:rsidR="00743E9E" w:rsidRPr="0074095B">
        <w:rPr>
          <w:rFonts w:ascii="Times New Roman" w:hAnsi="Times New Roman" w:cs="Times New Roman"/>
          <w:sz w:val="24"/>
          <w:szCs w:val="24"/>
        </w:rPr>
        <w:t xml:space="preserve"> As a result, engines have become more powerful and locomotives</w:t>
      </w:r>
      <w:r w:rsidR="007F618D" w:rsidRPr="0074095B">
        <w:rPr>
          <w:rFonts w:ascii="Times New Roman" w:hAnsi="Times New Roman" w:cs="Times New Roman"/>
          <w:sz w:val="24"/>
          <w:szCs w:val="24"/>
        </w:rPr>
        <w:t xml:space="preserve"> have become</w:t>
      </w:r>
      <w:r w:rsidR="00743E9E" w:rsidRPr="0074095B">
        <w:rPr>
          <w:rFonts w:ascii="Times New Roman" w:hAnsi="Times New Roman" w:cs="Times New Roman"/>
          <w:sz w:val="24"/>
          <w:szCs w:val="24"/>
        </w:rPr>
        <w:t xml:space="preserve"> faster, bigger, and heavier</w:t>
      </w:r>
      <w:r w:rsidR="005A5BA4">
        <w:rPr>
          <w:rFonts w:ascii="Times New Roman" w:hAnsi="Times New Roman" w:cs="Times New Roman"/>
          <w:sz w:val="24"/>
          <w:szCs w:val="24"/>
        </w:rPr>
        <w:t xml:space="preserve"> (Greene, 2008)</w:t>
      </w:r>
      <w:r w:rsidR="00743E9E" w:rsidRPr="0074095B">
        <w:rPr>
          <w:rFonts w:ascii="Times New Roman" w:hAnsi="Times New Roman" w:cs="Times New Roman"/>
          <w:sz w:val="24"/>
          <w:szCs w:val="24"/>
        </w:rPr>
        <w:t>.</w:t>
      </w:r>
      <w:r w:rsidR="00EF48A4" w:rsidRPr="0074095B">
        <w:rPr>
          <w:rFonts w:ascii="Times New Roman" w:hAnsi="Times New Roman" w:cs="Times New Roman"/>
          <w:sz w:val="24"/>
          <w:szCs w:val="24"/>
        </w:rPr>
        <w:t xml:space="preserve"> This case study will be considering diesel-electric, coal-fired steam, and gas turbine-electric engines to compare the efficiency of thermal energy conversion to mechanical work that is used to drive these engines.</w:t>
      </w:r>
      <w:r w:rsidR="00511EF1" w:rsidRPr="0074095B">
        <w:rPr>
          <w:rFonts w:ascii="Times New Roman" w:hAnsi="Times New Roman" w:cs="Times New Roman"/>
          <w:sz w:val="24"/>
          <w:szCs w:val="24"/>
        </w:rPr>
        <w:t xml:space="preserve"> The goal is to use thermodynamic analysis to evaluate the amount of heat input required to convert mechanical work for </w:t>
      </w:r>
      <w:r w:rsidR="00714946" w:rsidRPr="0074095B">
        <w:rPr>
          <w:rFonts w:ascii="Times New Roman" w:hAnsi="Times New Roman" w:cs="Times New Roman"/>
          <w:sz w:val="24"/>
          <w:szCs w:val="24"/>
        </w:rPr>
        <w:t>self-propulsion</w:t>
      </w:r>
      <w:r w:rsidR="00511EF1" w:rsidRPr="0074095B">
        <w:rPr>
          <w:rFonts w:ascii="Times New Roman" w:hAnsi="Times New Roman" w:cs="Times New Roman"/>
          <w:sz w:val="24"/>
          <w:szCs w:val="24"/>
        </w:rPr>
        <w:t xml:space="preserve"> given an energy output rating of 2500 kW.</w:t>
      </w:r>
    </w:p>
    <w:p w:rsidR="006A6F2B" w:rsidRDefault="006A6F2B" w:rsidP="001928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8116A" w:rsidRDefault="006A6F2B" w:rsidP="001928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16C75" w:rsidRPr="00116C75" w:rsidRDefault="00116C75" w:rsidP="00192868">
      <w:pPr>
        <w:spacing w:after="0" w:line="480" w:lineRule="auto"/>
        <w:ind w:left="720" w:hanging="720"/>
        <w:contextualSpacing/>
        <w:rPr>
          <w:rFonts w:ascii="Times New Roman" w:eastAsia="Times New Roman" w:hAnsi="Times New Roman" w:cs="Times New Roman"/>
          <w:sz w:val="24"/>
          <w:szCs w:val="24"/>
        </w:rPr>
      </w:pPr>
      <w:r w:rsidRPr="00116C75">
        <w:rPr>
          <w:rFonts w:ascii="Times New Roman" w:eastAsia="Times New Roman" w:hAnsi="Times New Roman" w:cs="Times New Roman"/>
          <w:sz w:val="24"/>
          <w:szCs w:val="24"/>
        </w:rPr>
        <w:t xml:space="preserve">Greene, D. L. (2008). Assessment of fuel economy technologies for light-duty vehicles. </w:t>
      </w:r>
      <w:r w:rsidRPr="00116C75">
        <w:rPr>
          <w:rFonts w:ascii="Times New Roman" w:eastAsia="Times New Roman" w:hAnsi="Times New Roman" w:cs="Times New Roman"/>
          <w:i/>
          <w:iCs/>
          <w:sz w:val="24"/>
          <w:szCs w:val="24"/>
        </w:rPr>
        <w:t>Transportat</w:t>
      </w:r>
      <w:bookmarkStart w:id="0" w:name="_GoBack"/>
      <w:bookmarkEnd w:id="0"/>
      <w:r w:rsidRPr="00116C75">
        <w:rPr>
          <w:rFonts w:ascii="Times New Roman" w:eastAsia="Times New Roman" w:hAnsi="Times New Roman" w:cs="Times New Roman"/>
          <w:i/>
          <w:iCs/>
          <w:sz w:val="24"/>
          <w:szCs w:val="24"/>
        </w:rPr>
        <w:t>ion Research Record</w:t>
      </w:r>
      <w:r w:rsidRPr="00116C75">
        <w:rPr>
          <w:rFonts w:ascii="Times New Roman" w:eastAsia="Times New Roman" w:hAnsi="Times New Roman" w:cs="Times New Roman"/>
          <w:sz w:val="24"/>
          <w:szCs w:val="24"/>
        </w:rPr>
        <w:t xml:space="preserve">, </w:t>
      </w:r>
      <w:r w:rsidRPr="00116C75">
        <w:rPr>
          <w:rFonts w:ascii="Times New Roman" w:eastAsia="Times New Roman" w:hAnsi="Times New Roman" w:cs="Times New Roman"/>
          <w:i/>
          <w:iCs/>
          <w:sz w:val="24"/>
          <w:szCs w:val="24"/>
        </w:rPr>
        <w:t>2058</w:t>
      </w:r>
      <w:r w:rsidRPr="00116C75">
        <w:rPr>
          <w:rFonts w:ascii="Times New Roman" w:eastAsia="Times New Roman" w:hAnsi="Times New Roman" w:cs="Times New Roman"/>
          <w:sz w:val="24"/>
          <w:szCs w:val="24"/>
        </w:rPr>
        <w:t>(1).</w:t>
      </w:r>
    </w:p>
    <w:p w:rsidR="00116C75" w:rsidRPr="00116C75" w:rsidRDefault="00116C75" w:rsidP="00192868">
      <w:pPr>
        <w:spacing w:after="0" w:line="480" w:lineRule="auto"/>
        <w:ind w:left="720" w:hanging="720"/>
        <w:contextualSpacing/>
        <w:rPr>
          <w:rFonts w:ascii="Times New Roman" w:eastAsia="Times New Roman" w:hAnsi="Times New Roman" w:cs="Times New Roman"/>
          <w:sz w:val="24"/>
          <w:szCs w:val="24"/>
        </w:rPr>
      </w:pPr>
      <w:r w:rsidRPr="00116C75">
        <w:rPr>
          <w:rFonts w:ascii="Times New Roman" w:eastAsia="Times New Roman" w:hAnsi="Times New Roman" w:cs="Times New Roman"/>
          <w:sz w:val="24"/>
          <w:szCs w:val="24"/>
        </w:rPr>
        <w:t xml:space="preserve">Petrescu, R. V., Aversa, R., </w:t>
      </w:r>
      <w:proofErr w:type="spellStart"/>
      <w:r w:rsidRPr="00116C75">
        <w:rPr>
          <w:rFonts w:ascii="Times New Roman" w:eastAsia="Times New Roman" w:hAnsi="Times New Roman" w:cs="Times New Roman"/>
          <w:sz w:val="24"/>
          <w:szCs w:val="24"/>
        </w:rPr>
        <w:t>Akash</w:t>
      </w:r>
      <w:proofErr w:type="spellEnd"/>
      <w:r w:rsidRPr="00116C75">
        <w:rPr>
          <w:rFonts w:ascii="Times New Roman" w:eastAsia="Times New Roman" w:hAnsi="Times New Roman" w:cs="Times New Roman"/>
          <w:sz w:val="24"/>
          <w:szCs w:val="24"/>
        </w:rPr>
        <w:t xml:space="preserve">, B., </w:t>
      </w:r>
      <w:proofErr w:type="spellStart"/>
      <w:r w:rsidRPr="00116C75">
        <w:rPr>
          <w:rFonts w:ascii="Times New Roman" w:eastAsia="Times New Roman" w:hAnsi="Times New Roman" w:cs="Times New Roman"/>
          <w:sz w:val="24"/>
          <w:szCs w:val="24"/>
        </w:rPr>
        <w:t>Bucinell</w:t>
      </w:r>
      <w:proofErr w:type="spellEnd"/>
      <w:r w:rsidRPr="00116C75">
        <w:rPr>
          <w:rFonts w:ascii="Times New Roman" w:eastAsia="Times New Roman" w:hAnsi="Times New Roman" w:cs="Times New Roman"/>
          <w:sz w:val="24"/>
          <w:szCs w:val="24"/>
        </w:rPr>
        <w:t xml:space="preserve">, R., </w:t>
      </w:r>
      <w:proofErr w:type="spellStart"/>
      <w:r w:rsidRPr="00116C75">
        <w:rPr>
          <w:rFonts w:ascii="Times New Roman" w:eastAsia="Times New Roman" w:hAnsi="Times New Roman" w:cs="Times New Roman"/>
          <w:sz w:val="24"/>
          <w:szCs w:val="24"/>
        </w:rPr>
        <w:t>Corchado</w:t>
      </w:r>
      <w:proofErr w:type="spellEnd"/>
      <w:r w:rsidRPr="00116C75">
        <w:rPr>
          <w:rFonts w:ascii="Times New Roman" w:eastAsia="Times New Roman" w:hAnsi="Times New Roman" w:cs="Times New Roman"/>
          <w:sz w:val="24"/>
          <w:szCs w:val="24"/>
        </w:rPr>
        <w:t xml:space="preserve">, J., </w:t>
      </w:r>
      <w:proofErr w:type="spellStart"/>
      <w:r w:rsidRPr="00116C75">
        <w:rPr>
          <w:rFonts w:ascii="Times New Roman" w:eastAsia="Times New Roman" w:hAnsi="Times New Roman" w:cs="Times New Roman"/>
          <w:sz w:val="24"/>
          <w:szCs w:val="24"/>
        </w:rPr>
        <w:t>Berto</w:t>
      </w:r>
      <w:proofErr w:type="spellEnd"/>
      <w:r w:rsidRPr="00116C75">
        <w:rPr>
          <w:rFonts w:ascii="Times New Roman" w:eastAsia="Times New Roman" w:hAnsi="Times New Roman" w:cs="Times New Roman"/>
          <w:sz w:val="24"/>
          <w:szCs w:val="24"/>
        </w:rPr>
        <w:t>, F</w:t>
      </w:r>
      <w:proofErr w:type="gramStart"/>
      <w:r w:rsidRPr="00116C75">
        <w:rPr>
          <w:rFonts w:ascii="Times New Roman" w:eastAsia="Times New Roman" w:hAnsi="Times New Roman" w:cs="Times New Roman"/>
          <w:sz w:val="24"/>
          <w:szCs w:val="24"/>
        </w:rPr>
        <w:t>., ...</w:t>
      </w:r>
      <w:proofErr w:type="gramEnd"/>
      <w:r w:rsidRPr="00116C75">
        <w:rPr>
          <w:rFonts w:ascii="Times New Roman" w:eastAsia="Times New Roman" w:hAnsi="Times New Roman" w:cs="Times New Roman"/>
          <w:sz w:val="24"/>
          <w:szCs w:val="24"/>
        </w:rPr>
        <w:t xml:space="preserve"> &amp; Petrescu, F. I. (2017). Yield at thermal engines internal combustion. </w:t>
      </w:r>
      <w:r w:rsidRPr="00116C75">
        <w:rPr>
          <w:rFonts w:ascii="Times New Roman" w:eastAsia="Times New Roman" w:hAnsi="Times New Roman" w:cs="Times New Roman"/>
          <w:i/>
          <w:iCs/>
          <w:sz w:val="24"/>
          <w:szCs w:val="24"/>
        </w:rPr>
        <w:t>American Journal of Engineering and Applied Sciences</w:t>
      </w:r>
      <w:r w:rsidRPr="00116C75">
        <w:rPr>
          <w:rFonts w:ascii="Times New Roman" w:eastAsia="Times New Roman" w:hAnsi="Times New Roman" w:cs="Times New Roman"/>
          <w:sz w:val="24"/>
          <w:szCs w:val="24"/>
        </w:rPr>
        <w:t xml:space="preserve">, </w:t>
      </w:r>
      <w:r w:rsidRPr="00116C75">
        <w:rPr>
          <w:rFonts w:ascii="Times New Roman" w:eastAsia="Times New Roman" w:hAnsi="Times New Roman" w:cs="Times New Roman"/>
          <w:i/>
          <w:iCs/>
          <w:sz w:val="24"/>
          <w:szCs w:val="24"/>
        </w:rPr>
        <w:t>10</w:t>
      </w:r>
      <w:r w:rsidRPr="00116C75">
        <w:rPr>
          <w:rFonts w:ascii="Times New Roman" w:eastAsia="Times New Roman" w:hAnsi="Times New Roman" w:cs="Times New Roman"/>
          <w:sz w:val="24"/>
          <w:szCs w:val="24"/>
        </w:rPr>
        <w:t>(1), 243-251.</w:t>
      </w:r>
    </w:p>
    <w:p w:rsidR="006A6F2B" w:rsidRPr="0074095B" w:rsidRDefault="006A6F2B" w:rsidP="0011658A">
      <w:pPr>
        <w:spacing w:line="480" w:lineRule="auto"/>
        <w:ind w:left="720" w:hanging="720"/>
        <w:rPr>
          <w:rFonts w:ascii="Times New Roman" w:hAnsi="Times New Roman" w:cs="Times New Roman"/>
          <w:sz w:val="24"/>
          <w:szCs w:val="24"/>
        </w:rPr>
      </w:pPr>
    </w:p>
    <w:sectPr w:rsidR="006A6F2B" w:rsidRPr="0074095B" w:rsidSect="003C2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723DC3"/>
    <w:rsid w:val="00026FF0"/>
    <w:rsid w:val="000817C9"/>
    <w:rsid w:val="000A3FD6"/>
    <w:rsid w:val="000C0EF7"/>
    <w:rsid w:val="000E3738"/>
    <w:rsid w:val="00107160"/>
    <w:rsid w:val="0011658A"/>
    <w:rsid w:val="00116C75"/>
    <w:rsid w:val="001243BA"/>
    <w:rsid w:val="0017756F"/>
    <w:rsid w:val="00182E7B"/>
    <w:rsid w:val="00192868"/>
    <w:rsid w:val="00192FD4"/>
    <w:rsid w:val="001B4139"/>
    <w:rsid w:val="002101E3"/>
    <w:rsid w:val="00225770"/>
    <w:rsid w:val="0028116A"/>
    <w:rsid w:val="002D05B0"/>
    <w:rsid w:val="00307067"/>
    <w:rsid w:val="003179DA"/>
    <w:rsid w:val="00330038"/>
    <w:rsid w:val="00332B79"/>
    <w:rsid w:val="003C2ACB"/>
    <w:rsid w:val="003C56C8"/>
    <w:rsid w:val="003D3E38"/>
    <w:rsid w:val="004039FA"/>
    <w:rsid w:val="00421BB7"/>
    <w:rsid w:val="00435F7E"/>
    <w:rsid w:val="004552A7"/>
    <w:rsid w:val="004F5573"/>
    <w:rsid w:val="00511EF1"/>
    <w:rsid w:val="005862C0"/>
    <w:rsid w:val="00597892"/>
    <w:rsid w:val="005A2C21"/>
    <w:rsid w:val="005A5BA4"/>
    <w:rsid w:val="005B6D3C"/>
    <w:rsid w:val="005D328D"/>
    <w:rsid w:val="005D3B64"/>
    <w:rsid w:val="005F55B0"/>
    <w:rsid w:val="00624086"/>
    <w:rsid w:val="006363C0"/>
    <w:rsid w:val="00653897"/>
    <w:rsid w:val="006821D6"/>
    <w:rsid w:val="00682F3B"/>
    <w:rsid w:val="006865F4"/>
    <w:rsid w:val="006A3B81"/>
    <w:rsid w:val="006A6F2B"/>
    <w:rsid w:val="00714946"/>
    <w:rsid w:val="00723DC3"/>
    <w:rsid w:val="0074095B"/>
    <w:rsid w:val="007420F1"/>
    <w:rsid w:val="00743E9E"/>
    <w:rsid w:val="007738E1"/>
    <w:rsid w:val="007B06C8"/>
    <w:rsid w:val="007D50C7"/>
    <w:rsid w:val="007E79BF"/>
    <w:rsid w:val="007F25A9"/>
    <w:rsid w:val="007F618D"/>
    <w:rsid w:val="00863A36"/>
    <w:rsid w:val="008B50F9"/>
    <w:rsid w:val="00920309"/>
    <w:rsid w:val="00924675"/>
    <w:rsid w:val="00924CB6"/>
    <w:rsid w:val="00980ADC"/>
    <w:rsid w:val="009924C2"/>
    <w:rsid w:val="00A33437"/>
    <w:rsid w:val="00A57074"/>
    <w:rsid w:val="00A6471D"/>
    <w:rsid w:val="00A73892"/>
    <w:rsid w:val="00A93F44"/>
    <w:rsid w:val="00AF7E31"/>
    <w:rsid w:val="00B246FD"/>
    <w:rsid w:val="00B73BFA"/>
    <w:rsid w:val="00B768CD"/>
    <w:rsid w:val="00B831CA"/>
    <w:rsid w:val="00B90FC5"/>
    <w:rsid w:val="00B9574A"/>
    <w:rsid w:val="00C66EED"/>
    <w:rsid w:val="00C74FA4"/>
    <w:rsid w:val="00CF2DBC"/>
    <w:rsid w:val="00D07BA8"/>
    <w:rsid w:val="00D2299D"/>
    <w:rsid w:val="00D46B0F"/>
    <w:rsid w:val="00D816AE"/>
    <w:rsid w:val="00DD1676"/>
    <w:rsid w:val="00DE6D2D"/>
    <w:rsid w:val="00DF5B20"/>
    <w:rsid w:val="00E84AAD"/>
    <w:rsid w:val="00E94C58"/>
    <w:rsid w:val="00EE5573"/>
    <w:rsid w:val="00EF301E"/>
    <w:rsid w:val="00EF48A4"/>
    <w:rsid w:val="00EF4AC0"/>
    <w:rsid w:val="00EF5B87"/>
    <w:rsid w:val="00F3158D"/>
    <w:rsid w:val="00F35D34"/>
    <w:rsid w:val="00FB0F01"/>
    <w:rsid w:val="00FD52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CB"/>
  </w:style>
  <w:style w:type="paragraph" w:styleId="Heading1">
    <w:name w:val="heading 1"/>
    <w:basedOn w:val="Normal"/>
    <w:link w:val="Heading1Char"/>
    <w:uiPriority w:val="9"/>
    <w:qFormat/>
    <w:rsid w:val="00723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23D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DC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23DC3"/>
    <w:rPr>
      <w:rFonts w:ascii="Times New Roman" w:eastAsia="Times New Roman" w:hAnsi="Times New Roman" w:cs="Times New Roman"/>
      <w:b/>
      <w:bCs/>
      <w:sz w:val="24"/>
      <w:szCs w:val="24"/>
    </w:rPr>
  </w:style>
  <w:style w:type="character" w:customStyle="1" w:styleId="new-items">
    <w:name w:val="new-items"/>
    <w:basedOn w:val="DefaultParagraphFont"/>
    <w:rsid w:val="00723DC3"/>
  </w:style>
  <w:style w:type="character" w:customStyle="1" w:styleId="screenreader-only">
    <w:name w:val="screenreader-only"/>
    <w:basedOn w:val="DefaultParagraphFont"/>
    <w:rsid w:val="00723DC3"/>
  </w:style>
  <w:style w:type="character" w:customStyle="1" w:styleId="total-items">
    <w:name w:val="total-items"/>
    <w:basedOn w:val="DefaultParagraphFont"/>
    <w:rsid w:val="00723DC3"/>
  </w:style>
  <w:style w:type="paragraph" w:styleId="NormalWeb">
    <w:name w:val="Normal (Web)"/>
    <w:basedOn w:val="Normal"/>
    <w:uiPriority w:val="99"/>
    <w:semiHidden/>
    <w:unhideWhenUsed/>
    <w:rsid w:val="00723DC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62C0"/>
    <w:pPr>
      <w:ind w:left="720"/>
      <w:contextualSpacing/>
    </w:pPr>
  </w:style>
  <w:style w:type="character" w:styleId="Hyperlink">
    <w:name w:val="Hyperlink"/>
    <w:basedOn w:val="DefaultParagraphFont"/>
    <w:uiPriority w:val="99"/>
    <w:semiHidden/>
    <w:unhideWhenUsed/>
    <w:rsid w:val="009203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8496">
      <w:bodyDiv w:val="1"/>
      <w:marLeft w:val="0"/>
      <w:marRight w:val="0"/>
      <w:marTop w:val="0"/>
      <w:marBottom w:val="0"/>
      <w:divBdr>
        <w:top w:val="none" w:sz="0" w:space="0" w:color="auto"/>
        <w:left w:val="none" w:sz="0" w:space="0" w:color="auto"/>
        <w:bottom w:val="none" w:sz="0" w:space="0" w:color="auto"/>
        <w:right w:val="none" w:sz="0" w:space="0" w:color="auto"/>
      </w:divBdr>
      <w:divsChild>
        <w:div w:id="1215695728">
          <w:marLeft w:val="0"/>
          <w:marRight w:val="0"/>
          <w:marTop w:val="0"/>
          <w:marBottom w:val="0"/>
          <w:divBdr>
            <w:top w:val="none" w:sz="0" w:space="0" w:color="auto"/>
            <w:left w:val="none" w:sz="0" w:space="0" w:color="auto"/>
            <w:bottom w:val="none" w:sz="0" w:space="0" w:color="auto"/>
            <w:right w:val="none" w:sz="0" w:space="0" w:color="auto"/>
          </w:divBdr>
        </w:div>
      </w:divsChild>
    </w:div>
    <w:div w:id="1823354309">
      <w:bodyDiv w:val="1"/>
      <w:marLeft w:val="0"/>
      <w:marRight w:val="0"/>
      <w:marTop w:val="0"/>
      <w:marBottom w:val="0"/>
      <w:divBdr>
        <w:top w:val="none" w:sz="0" w:space="0" w:color="auto"/>
        <w:left w:val="none" w:sz="0" w:space="0" w:color="auto"/>
        <w:bottom w:val="none" w:sz="0" w:space="0" w:color="auto"/>
        <w:right w:val="none" w:sz="0" w:space="0" w:color="auto"/>
      </w:divBdr>
      <w:divsChild>
        <w:div w:id="1548179104">
          <w:marLeft w:val="0"/>
          <w:marRight w:val="0"/>
          <w:marTop w:val="0"/>
          <w:marBottom w:val="0"/>
          <w:divBdr>
            <w:top w:val="none" w:sz="0" w:space="0" w:color="auto"/>
            <w:left w:val="none" w:sz="0" w:space="0" w:color="auto"/>
            <w:bottom w:val="none" w:sz="0" w:space="0" w:color="auto"/>
            <w:right w:val="none" w:sz="0" w:space="0" w:color="auto"/>
          </w:divBdr>
        </w:div>
      </w:divsChild>
    </w:div>
    <w:div w:id="1866098216">
      <w:bodyDiv w:val="1"/>
      <w:marLeft w:val="0"/>
      <w:marRight w:val="0"/>
      <w:marTop w:val="0"/>
      <w:marBottom w:val="0"/>
      <w:divBdr>
        <w:top w:val="none" w:sz="0" w:space="0" w:color="auto"/>
        <w:left w:val="none" w:sz="0" w:space="0" w:color="auto"/>
        <w:bottom w:val="none" w:sz="0" w:space="0" w:color="auto"/>
        <w:right w:val="none" w:sz="0" w:space="0" w:color="auto"/>
      </w:divBdr>
      <w:divsChild>
        <w:div w:id="124347718">
          <w:marLeft w:val="0"/>
          <w:marRight w:val="0"/>
          <w:marTop w:val="0"/>
          <w:marBottom w:val="0"/>
          <w:divBdr>
            <w:top w:val="none" w:sz="0" w:space="0" w:color="auto"/>
            <w:left w:val="none" w:sz="0" w:space="0" w:color="auto"/>
            <w:bottom w:val="none" w:sz="0" w:space="0" w:color="auto"/>
            <w:right w:val="none" w:sz="0" w:space="0" w:color="auto"/>
          </w:divBdr>
          <w:divsChild>
            <w:div w:id="751044465">
              <w:marLeft w:val="0"/>
              <w:marRight w:val="0"/>
              <w:marTop w:val="0"/>
              <w:marBottom w:val="0"/>
              <w:divBdr>
                <w:top w:val="none" w:sz="0" w:space="0" w:color="auto"/>
                <w:left w:val="none" w:sz="0" w:space="0" w:color="auto"/>
                <w:bottom w:val="none" w:sz="0" w:space="0" w:color="auto"/>
                <w:right w:val="none" w:sz="0" w:space="0" w:color="auto"/>
              </w:divBdr>
            </w:div>
            <w:div w:id="479540104">
              <w:marLeft w:val="0"/>
              <w:marRight w:val="0"/>
              <w:marTop w:val="0"/>
              <w:marBottom w:val="0"/>
              <w:divBdr>
                <w:top w:val="none" w:sz="0" w:space="0" w:color="auto"/>
                <w:left w:val="none" w:sz="0" w:space="0" w:color="auto"/>
                <w:bottom w:val="none" w:sz="0" w:space="0" w:color="auto"/>
                <w:right w:val="none" w:sz="0" w:space="0" w:color="auto"/>
              </w:divBdr>
              <w:divsChild>
                <w:div w:id="1778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19827">
          <w:marLeft w:val="0"/>
          <w:marRight w:val="0"/>
          <w:marTop w:val="0"/>
          <w:marBottom w:val="0"/>
          <w:divBdr>
            <w:top w:val="none" w:sz="0" w:space="0" w:color="auto"/>
            <w:left w:val="none" w:sz="0" w:space="0" w:color="auto"/>
            <w:bottom w:val="none" w:sz="0" w:space="0" w:color="auto"/>
            <w:right w:val="none" w:sz="0" w:space="0" w:color="auto"/>
          </w:divBdr>
          <w:divsChild>
            <w:div w:id="11633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2019-07-28T20:34:00Z</dcterms:created>
  <dcterms:modified xsi:type="dcterms:W3CDTF">2019-07-28T20:34:00Z</dcterms:modified>
</cp:coreProperties>
</file>